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590" w:rsidRPr="00F53798" w:rsidRDefault="00CB6590" w:rsidP="00CB6590">
      <w:pPr>
        <w:jc w:val="right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</w:t>
      </w:r>
    </w:p>
    <w:p w:rsidR="00CB6590" w:rsidRPr="00F53798" w:rsidRDefault="00CB6590" w:rsidP="00CB6590">
      <w:pPr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</w:t>
      </w:r>
      <w:r w:rsidR="00DA297A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>ΑΡΙΘΜ ΠΡΩΤ:</w:t>
      </w:r>
      <w:r w:rsidR="003303CF"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220D25"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DA297A">
        <w:rPr>
          <w:rFonts w:asciiTheme="minorHAnsi" w:eastAsia="Calibri" w:hAnsiTheme="minorHAnsi" w:cstheme="minorHAnsi"/>
          <w:b/>
          <w:bCs/>
          <w:position w:val="2"/>
        </w:rPr>
        <w:t>4280</w:t>
      </w:r>
    </w:p>
    <w:p w:rsidR="00CB6590" w:rsidRPr="00F53798" w:rsidRDefault="00CB6590" w:rsidP="00CB6590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DA297A">
        <w:rPr>
          <w:rFonts w:asciiTheme="minorHAnsi" w:eastAsia="Arial" w:hAnsiTheme="minorHAnsi" w:cstheme="minorHAnsi"/>
          <w:b/>
          <w:bCs/>
          <w:position w:val="2"/>
        </w:rPr>
        <w:t>17</w:t>
      </w:r>
      <w:r w:rsidR="00220D25" w:rsidRPr="00F53798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 /3/2022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220D25" w:rsidRPr="00F53798">
        <w:rPr>
          <w:rFonts w:asciiTheme="minorHAnsi" w:hAnsiTheme="minorHAnsi" w:cstheme="minorHAnsi"/>
        </w:rPr>
        <w:t>5</w:t>
      </w:r>
      <w:r w:rsidRPr="00F53798">
        <w:rPr>
          <w:rFonts w:asciiTheme="minorHAnsi" w:hAnsiTheme="minorHAnsi" w:cstheme="minorHAnsi"/>
        </w:rPr>
        <w:t>ης Τακτικής Συνεδρίασης –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ΜΕ ΤΗΛΕΔΙΑΣΚΕΨΗ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3303CF"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2</w:t>
      </w:r>
      <w:r w:rsidR="005D65F1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6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872A87" w:rsidRDefault="00CB6590" w:rsidP="007E2A66">
      <w:pPr>
        <w:spacing w:line="276" w:lineRule="auto"/>
        <w:ind w:right="283"/>
        <w:jc w:val="both"/>
        <w:rPr>
          <w:rStyle w:val="a6"/>
          <w:rFonts w:ascii="Arial" w:eastAsia="Calibri" w:hAnsi="Arial" w:cs="Calibri"/>
          <w:sz w:val="22"/>
          <w:szCs w:val="22"/>
          <w:shd w:val="clear" w:color="auto" w:fill="FFFFFF"/>
          <w:lang w:bidi="hi-IN"/>
        </w:rPr>
      </w:pPr>
      <w:r w:rsidRPr="00F53798">
        <w:rPr>
          <w:rStyle w:val="a6"/>
          <w:rFonts w:asciiTheme="minorHAnsi" w:hAnsiTheme="minorHAnsi" w:cstheme="minorHAnsi"/>
        </w:rPr>
        <w:t>ΘΕΜΑ:</w:t>
      </w:r>
      <w:r w:rsidRPr="00F53798">
        <w:rPr>
          <w:rFonts w:asciiTheme="minorHAnsi" w:hAnsiTheme="minorHAnsi" w:cstheme="minorHAnsi"/>
          <w:b/>
        </w:rPr>
        <w:t xml:space="preserve"> </w:t>
      </w:r>
      <w:r w:rsidR="007E2A66" w:rsidRPr="000C5D58">
        <w:rPr>
          <w:rStyle w:val="a6"/>
          <w:rFonts w:ascii="Arial" w:eastAsia="Calibri" w:hAnsi="Arial" w:cs="Calibri"/>
          <w:sz w:val="22"/>
          <w:szCs w:val="22"/>
          <w:shd w:val="clear" w:color="auto" w:fill="FFFFFF"/>
          <w:lang w:bidi="hi-IN"/>
        </w:rPr>
        <w:t xml:space="preserve">Λύση μίσθωσης δημοτικού ακινήτου στην Τοπική Κοινότητα </w:t>
      </w:r>
      <w:proofErr w:type="spellStart"/>
      <w:r w:rsidR="007E2A66" w:rsidRPr="000C5D58">
        <w:rPr>
          <w:rStyle w:val="a6"/>
          <w:rFonts w:ascii="Arial" w:eastAsia="Calibri" w:hAnsi="Arial" w:cs="Calibri"/>
          <w:sz w:val="22"/>
          <w:szCs w:val="22"/>
          <w:shd w:val="clear" w:color="auto" w:fill="FFFFFF"/>
          <w:lang w:bidi="hi-IN"/>
        </w:rPr>
        <w:t>Κυριακίου</w:t>
      </w:r>
      <w:proofErr w:type="spellEnd"/>
      <w:r w:rsidR="007E2A66" w:rsidRPr="000C5D58">
        <w:rPr>
          <w:rStyle w:val="a6"/>
          <w:rFonts w:ascii="Arial" w:eastAsia="Calibri" w:hAnsi="Arial" w:cs="Calibri"/>
          <w:sz w:val="22"/>
          <w:szCs w:val="22"/>
          <w:shd w:val="clear" w:color="auto" w:fill="FFFFFF"/>
          <w:lang w:bidi="hi-IN"/>
        </w:rPr>
        <w:t xml:space="preserve"> λόγω μη λειτουργίας του Καταστήματος  ΕΛΤΑ.</w:t>
      </w:r>
    </w:p>
    <w:p w:rsidR="007E2A66" w:rsidRPr="00F53798" w:rsidRDefault="007E2A66" w:rsidP="007E2A66">
      <w:pPr>
        <w:spacing w:line="276" w:lineRule="auto"/>
        <w:ind w:right="283"/>
        <w:jc w:val="both"/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</w:pPr>
    </w:p>
    <w:p w:rsidR="00CB6590" w:rsidRPr="00F53798" w:rsidRDefault="00CB6590" w:rsidP="00CB6590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220D25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1</w:t>
      </w:r>
      <w:r w:rsidR="005005E3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5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="00220D25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Μαρτ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ίου 202</w:t>
      </w:r>
      <w:r w:rsidR="00534E61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, ημέρα </w:t>
      </w:r>
      <w:r w:rsidR="005005E3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Τρίτη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 και ώρα 18:00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ΜΕΙΚΤΗ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="005005E3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5005E3" w:rsidRPr="00F53798">
        <w:rPr>
          <w:rFonts w:asciiTheme="minorHAnsi" w:hAnsiTheme="minorHAnsi" w:cstheme="minorHAnsi"/>
          <w:b/>
          <w:bCs/>
        </w:rPr>
        <w:t xml:space="preserve">για την συνέχιση της από 14/03/2022 διακοπείσας δημόσιας μεικτής συνεδρίασης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, </w:t>
      </w:r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>κορωνοϊού</w:t>
      </w:r>
      <w:proofErr w:type="spellEnd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 COVID-19   ,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πραγματοποιήθηκε  </w:t>
      </w:r>
      <w:r w:rsidRPr="00F53798">
        <w:rPr>
          <w:rFonts w:asciiTheme="minorHAnsi" w:hAnsiTheme="minorHAnsi" w:cstheme="minorHAnsi"/>
          <w:b/>
        </w:rPr>
        <w:t xml:space="preserve">   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  <w:highlight w:val="white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highlight w:val="white"/>
        </w:rPr>
        <w:t>σύμφωνα με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</w:t>
      </w:r>
      <w:r w:rsidRPr="00F53798">
        <w:rPr>
          <w:rFonts w:asciiTheme="minorHAnsi" w:hAnsiTheme="minorHAnsi" w:cstheme="minorHAnsi"/>
          <w:bCs/>
        </w:rPr>
        <w:t xml:space="preserve">ις διατάξεις της </w:t>
      </w:r>
      <w:proofErr w:type="spellStart"/>
      <w:r w:rsidRPr="00F53798">
        <w:rPr>
          <w:rFonts w:asciiTheme="minorHAnsi" w:hAnsiTheme="minorHAnsi" w:cstheme="minorHAnsi"/>
          <w:bCs/>
        </w:rPr>
        <w:t>υπ΄αριθμ</w:t>
      </w:r>
      <w:proofErr w:type="spellEnd"/>
      <w:r w:rsidRPr="00F53798">
        <w:rPr>
          <w:rFonts w:asciiTheme="minorHAnsi" w:hAnsiTheme="minorHAnsi" w:cstheme="minorHAnsi"/>
          <w:bCs/>
        </w:rPr>
        <w:t xml:space="preserve"> </w:t>
      </w:r>
      <w:r w:rsidRPr="00F53798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F53798">
        <w:rPr>
          <w:rFonts w:asciiTheme="minorHAnsi" w:hAnsiTheme="minorHAnsi" w:cstheme="minorHAnsi"/>
          <w:bCs/>
        </w:rPr>
        <w:t xml:space="preserve"> μέρος Α3 </w:t>
      </w:r>
      <w:r w:rsidRPr="00F53798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F53798">
        <w:rPr>
          <w:rFonts w:asciiTheme="minorHAnsi" w:hAnsiTheme="minorHAnsi" w:cstheme="minorHAnsi"/>
          <w:b/>
          <w:bCs/>
        </w:rPr>
        <w:t>.</w:t>
      </w:r>
      <w:r w:rsidRPr="00F53798">
        <w:rPr>
          <w:rFonts w:asciiTheme="minorHAnsi" w:hAnsiTheme="minorHAnsi" w:cstheme="minorHAnsi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και </w:t>
      </w:r>
      <w:r w:rsidRPr="00F53798">
        <w:rPr>
          <w:rFonts w:asciiTheme="minorHAnsi" w:hAnsiTheme="minorHAnsi" w:cstheme="minorHAnsi"/>
          <w:shd w:val="clear" w:color="auto" w:fill="FFFFFF"/>
        </w:rPr>
        <w:t xml:space="preserve"> 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3</w:t>
      </w:r>
      <w:r w:rsidR="00220D25"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869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220D25"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10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</w:t>
      </w:r>
      <w:r w:rsidR="00220D25"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3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Χρυσοβαλάντως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CB6590" w:rsidRPr="00F53798" w:rsidRDefault="00CB6590" w:rsidP="00CB6590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 w:rsidRPr="00F53798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Διαπιστώθηκε κατά την έναρξη  της διακοπείσας συνεδρίασης ότι υπάρχει νόμιμη απαρτία, επειδή σε σύνολο 33 συμβούλων ήταν παρόντες  2</w:t>
      </w:r>
      <w:r w:rsidR="005D65F1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8</w:t>
      </w:r>
      <w:r w:rsidRPr="00F53798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σύμβουλοι δηλαδή:</w:t>
      </w:r>
    </w:p>
    <w:p w:rsidR="00CB6590" w:rsidRPr="00F53798" w:rsidRDefault="00CB6590" w:rsidP="00CB6590">
      <w:pPr>
        <w:tabs>
          <w:tab w:val="left" w:pos="6237"/>
        </w:tabs>
        <w:snapToGrid w:val="0"/>
        <w:spacing w:before="57" w:after="57"/>
        <w:ind w:left="113"/>
        <w:rPr>
          <w:rFonts w:asciiTheme="minorHAnsi" w:hAnsiTheme="minorHAnsi" w:cstheme="minorHAnsi"/>
        </w:rPr>
      </w:pPr>
    </w:p>
    <w:p w:rsidR="00CB6590" w:rsidRPr="00F53798" w:rsidRDefault="00CB6590" w:rsidP="00CB6590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</w:rPr>
        <w:t>ΠΑΡΟΝΤΕΣ</w:t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</w:r>
      <w:r w:rsidRPr="00F53798">
        <w:rPr>
          <w:rFonts w:asciiTheme="minorHAnsi" w:hAnsiTheme="minorHAnsi" w:cstheme="minorHAnsi"/>
          <w:b/>
          <w:bCs/>
        </w:rPr>
        <w:tab/>
        <w:t xml:space="preserve">ΑΠΟΝΤΕΣ </w:t>
      </w:r>
      <w:r w:rsidRPr="00F53798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404"/>
        <w:gridCol w:w="3616"/>
      </w:tblGrid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5005E3" w:rsidP="005005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Φορτώσης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Αθανάσιος </w:t>
            </w: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F53798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Τζεσμετζής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Εμμανουήλ</w:t>
            </w:r>
            <w:r w:rsidRPr="00F5379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Χρήστος       </w:t>
            </w:r>
            <w:r w:rsidRPr="00F53798">
              <w:rPr>
                <w:rFonts w:asciiTheme="minorHAnsi" w:hAnsiTheme="minorHAnsi" w:cstheme="minorHAnsi"/>
                <w:b/>
              </w:rPr>
              <w:t xml:space="preserve">  </w:t>
            </w:r>
            <w:r w:rsidRPr="00F53798">
              <w:rPr>
                <w:rFonts w:asciiTheme="minorHAnsi" w:eastAsia="Calibri" w:hAnsiTheme="minorHAnsi" w:cstheme="minorHAnsi"/>
                <w:b/>
              </w:rPr>
              <w:t xml:space="preserve">  </w:t>
            </w: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Σπυρόπουλος Δημοσθένης</w:t>
            </w: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F53798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5005E3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5005E3" w:rsidRPr="00F53798" w:rsidRDefault="005005E3" w:rsidP="005005E3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CB6590" w:rsidRPr="00F53798" w:rsidRDefault="005005E3" w:rsidP="005005E3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αν  και κλήθηκαν νόμιμα</w:t>
            </w:r>
          </w:p>
        </w:tc>
      </w:tr>
      <w:tr w:rsidR="00CB6590" w:rsidRPr="00F53798" w:rsidTr="005005E3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Ιωάννα    </w:t>
            </w:r>
            <w:r w:rsidRPr="00F5379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5005E3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F5379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F53798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F53798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F53798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F53798">
              <w:rPr>
                <w:rFonts w:asciiTheme="minorHAnsi" w:eastAsia="Calibri" w:hAnsiTheme="minorHAnsi" w:cstheme="minorHAnsi"/>
                <w:color w:val="000000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5005E3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F53798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 </w:t>
            </w:r>
            <w:r w:rsidRPr="00F5379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53798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3798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(Γιώτα)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 xml:space="preserve">Γαλανός Κων/νος    </w:t>
            </w:r>
            <w:r w:rsidRPr="00F5379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Κων/νος   </w:t>
            </w:r>
            <w:r w:rsidRPr="00F53798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5005E3" w:rsidP="005005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Δημήτριος       </w:t>
            </w:r>
            <w:r w:rsidRPr="00F5379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05E3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005E3" w:rsidRPr="00F53798" w:rsidRDefault="005005E3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005E3" w:rsidRPr="00F53798" w:rsidRDefault="005005E3" w:rsidP="005005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5005E3" w:rsidRPr="00F53798" w:rsidRDefault="005005E3" w:rsidP="00CF17C6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Επαμεινώνδας </w:t>
            </w:r>
            <w:r w:rsidRPr="00F53798">
              <w:rPr>
                <w:rFonts w:asciiTheme="minorHAnsi" w:hAnsiTheme="minorHAnsi" w:cstheme="minorHAnsi"/>
                <w:b/>
              </w:rPr>
              <w:t xml:space="preserve">  </w:t>
            </w:r>
            <w:r w:rsidRPr="00F537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CF17C6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Πέτρος  </w:t>
            </w:r>
            <w:r w:rsidRPr="00F5379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Νικόλαος   </w:t>
            </w:r>
            <w:r w:rsidRPr="00F5379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Λαμπρινή </w:t>
            </w:r>
          </w:p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05E3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5005E3" w:rsidRPr="00F53798" w:rsidRDefault="005005E3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5005E3" w:rsidRPr="00F53798" w:rsidRDefault="005005E3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5005E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F53798">
              <w:rPr>
                <w:rFonts w:asciiTheme="minorHAnsi" w:hAnsiTheme="minorHAnsi" w:cstheme="minorHAnsi"/>
              </w:rPr>
              <w:t xml:space="preserve"> Κων/νος (Απών από </w:t>
            </w:r>
            <w:r w:rsidR="005005E3" w:rsidRPr="00F53798">
              <w:rPr>
                <w:rFonts w:asciiTheme="minorHAnsi" w:hAnsiTheme="minorHAnsi" w:cstheme="minorHAnsi"/>
              </w:rPr>
              <w:t>2</w:t>
            </w:r>
            <w:r w:rsidRPr="00F53798">
              <w:rPr>
                <w:rFonts w:asciiTheme="minorHAnsi" w:hAnsiTheme="minorHAnsi" w:cstheme="minorHAnsi"/>
                <w:vertAlign w:val="superscript"/>
              </w:rPr>
              <w:t>ο</w:t>
            </w:r>
            <w:r w:rsidRPr="00F53798">
              <w:rPr>
                <w:rFonts w:asciiTheme="minorHAnsi" w:hAnsiTheme="minorHAnsi" w:cstheme="minorHAnsi"/>
              </w:rPr>
              <w:t xml:space="preserve"> Θ</w:t>
            </w:r>
            <w:r w:rsidR="005005E3" w:rsidRPr="00F53798">
              <w:rPr>
                <w:rFonts w:asciiTheme="minorHAnsi" w:hAnsiTheme="minorHAnsi" w:cstheme="minorHAnsi"/>
              </w:rPr>
              <w:t>Η</w:t>
            </w:r>
            <w:r w:rsidRPr="00F53798">
              <w:rPr>
                <w:rFonts w:asciiTheme="minorHAnsi" w:hAnsiTheme="minorHAnsi" w:cstheme="minorHAnsi"/>
              </w:rPr>
              <w:t>Δ)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05E3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5005E3" w:rsidRPr="00F53798" w:rsidRDefault="005005E3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F53798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F53798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F53798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F53798">
              <w:rPr>
                <w:rFonts w:asciiTheme="minorHAnsi" w:eastAsia="Arial" w:hAnsiTheme="minorHAnsi" w:cstheme="minorHAnsi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5005E3" w:rsidRPr="00F53798" w:rsidRDefault="005005E3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F53798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F53798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6590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B6590" w:rsidRPr="00F53798" w:rsidRDefault="00CB6590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CB6590" w:rsidRPr="00F53798" w:rsidRDefault="00CB6590" w:rsidP="005005E3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F53798">
              <w:rPr>
                <w:rFonts w:asciiTheme="minorHAnsi" w:eastAsia="Calibri" w:hAnsiTheme="minorHAnsi" w:cstheme="minorHAnsi"/>
              </w:rPr>
              <w:t xml:space="preserve">Κατής Χαράλαμπος  </w:t>
            </w:r>
          </w:p>
        </w:tc>
        <w:tc>
          <w:tcPr>
            <w:tcW w:w="404" w:type="dxa"/>
            <w:shd w:val="clear" w:color="auto" w:fill="FFFFFF"/>
          </w:tcPr>
          <w:p w:rsidR="00CB6590" w:rsidRPr="00F53798" w:rsidRDefault="00CB6590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F53798" w:rsidRDefault="00CB6590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005E3" w:rsidRPr="00F53798" w:rsidTr="005005E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5005E3" w:rsidRPr="00F53798" w:rsidRDefault="005005E3" w:rsidP="005005E3">
            <w:pPr>
              <w:pStyle w:val="af3"/>
              <w:numPr>
                <w:ilvl w:val="0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F53798"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404" w:type="dxa"/>
            <w:shd w:val="clear" w:color="auto" w:fill="FFFFFF"/>
          </w:tcPr>
          <w:p w:rsidR="005005E3" w:rsidRPr="00F53798" w:rsidRDefault="005005E3" w:rsidP="00CF17C6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16" w:type="dxa"/>
            <w:shd w:val="clear" w:color="auto" w:fill="FFFFFF"/>
          </w:tcPr>
          <w:p w:rsidR="005005E3" w:rsidRPr="00F53798" w:rsidRDefault="005005E3" w:rsidP="00CF17C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CB6590" w:rsidRPr="00F53798" w:rsidRDefault="00CB6590" w:rsidP="00CB6590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Ιωάννης</w:t>
      </w:r>
      <w:r w:rsidR="00220D25" w:rsidRPr="00F53798">
        <w:rPr>
          <w:rFonts w:asciiTheme="minorHAnsi" w:eastAsia="Arial" w:hAnsiTheme="minorHAnsi" w:cstheme="minorHAnsi"/>
          <w:color w:val="000000"/>
          <w:lang w:bidi="hi-IN"/>
        </w:rPr>
        <w:t xml:space="preserve">. 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CB6590" w:rsidRPr="00F53798" w:rsidRDefault="00CB6590" w:rsidP="00CB6590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F53798">
        <w:rPr>
          <w:rFonts w:asciiTheme="minorHAnsi" w:eastAsia="Arial" w:hAnsiTheme="minorHAnsi" w:cstheme="minorHAnsi"/>
        </w:rPr>
        <w:t xml:space="preserve">  </w:t>
      </w:r>
      <w:r w:rsidRPr="00F53798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B84FB9" w:rsidRPr="00B84FB9" w:rsidRDefault="00CB6590" w:rsidP="00B84FB9">
      <w:pPr>
        <w:tabs>
          <w:tab w:val="center" w:pos="8460"/>
        </w:tabs>
        <w:spacing w:line="276" w:lineRule="auto"/>
        <w:ind w:left="-170"/>
        <w:jc w:val="both"/>
        <w:rPr>
          <w:rStyle w:val="af9"/>
          <w:rFonts w:asciiTheme="minorHAnsi" w:eastAsia="Arial" w:hAnsiTheme="minorHAnsi" w:cstheme="minorHAnsi"/>
          <w:i w:val="0"/>
          <w:color w:val="000000"/>
          <w:szCs w:val="22"/>
          <w:shd w:val="clear" w:color="auto" w:fill="FFFFFF"/>
          <w:lang w:bidi="hi-IN"/>
        </w:rPr>
      </w:pPr>
      <w:r w:rsidRPr="00F53798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</w:t>
      </w:r>
      <w:r w:rsidR="00F53798" w:rsidRPr="00F53798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F53798" w:rsidRPr="00F53798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 το  </w:t>
      </w:r>
      <w:r w:rsidR="005D65F1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>3</w:t>
      </w:r>
      <w:r w:rsidR="00F53798" w:rsidRPr="00F53798">
        <w:rPr>
          <w:rFonts w:asciiTheme="minorHAnsi" w:eastAsia="Arial" w:hAnsiTheme="minorHAnsi" w:cstheme="minorHAnsi"/>
          <w:bCs/>
          <w:highlight w:val="white"/>
          <w:shd w:val="clear" w:color="auto" w:fill="FFFFFF"/>
          <w:vertAlign w:val="superscript"/>
          <w:lang w:bidi="hi-IN"/>
        </w:rPr>
        <w:t>Ο</w:t>
      </w:r>
      <w:r w:rsidR="00F53798" w:rsidRPr="00F53798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θέμα της </w:t>
      </w:r>
      <w:r w:rsidR="00F53798" w:rsidRPr="00F5379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F53798" w:rsidRPr="00F53798">
        <w:rPr>
          <w:rFonts w:asciiTheme="minorHAnsi" w:eastAsia="Arial" w:hAnsiTheme="minorHAnsi" w:cstheme="minorHAnsi"/>
          <w:shd w:val="clear" w:color="auto" w:fill="FFFFFF"/>
          <w:lang w:bidi="hi-IN"/>
        </w:rPr>
        <w:t>ημερήσιας διάταξης</w:t>
      </w:r>
      <w:r w:rsidR="00F53798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, ,(</w:t>
      </w:r>
      <w:r w:rsidR="005D65F1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="00F53798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ο</w:t>
      </w:r>
      <w:r w:rsidR="00F53798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της υπ </w:t>
      </w:r>
      <w:proofErr w:type="spellStart"/>
      <w:r w:rsidR="00F53798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αριθμ</w:t>
      </w:r>
      <w:proofErr w:type="spellEnd"/>
      <w:r w:rsidR="00F53798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53798"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3869/10-3-2022</w:t>
      </w:r>
      <w:r w:rsidR="00F53798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πρόσκλησης), </w:t>
      </w:r>
      <w:r w:rsidR="005D65F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F53798" w:rsidRPr="00F5379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η Πρόεδρος  έθεσε υπόψη των</w:t>
      </w:r>
      <w:r w:rsidR="005D65F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μελών </w:t>
      </w:r>
      <w:r w:rsidR="00F53798" w:rsidRPr="00F5379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του Δημοτικού </w:t>
      </w:r>
      <w:r w:rsidR="00F53798" w:rsidRPr="00F53798">
        <w:rPr>
          <w:rFonts w:asciiTheme="minorHAnsi" w:hAnsiTheme="minorHAnsi" w:cstheme="minorHAnsi"/>
        </w:rPr>
        <w:t xml:space="preserve">  Συμβουλίου</w:t>
      </w:r>
      <w:r w:rsidR="00F53798" w:rsidRPr="00F53798">
        <w:rPr>
          <w:rFonts w:asciiTheme="minorHAnsi" w:hAnsiTheme="minorHAnsi" w:cstheme="minorHAnsi"/>
          <w:i/>
        </w:rPr>
        <w:t xml:space="preserve"> </w:t>
      </w:r>
      <w:r w:rsidR="00220D25" w:rsidRPr="00F53798">
        <w:rPr>
          <w:rFonts w:asciiTheme="minorHAnsi" w:hAnsiTheme="minorHAnsi" w:cstheme="minorHAnsi"/>
        </w:rPr>
        <w:t>τ</w:t>
      </w:r>
      <w:r w:rsidR="005D65F1">
        <w:rPr>
          <w:rFonts w:asciiTheme="minorHAnsi" w:hAnsiTheme="minorHAnsi" w:cstheme="minorHAnsi"/>
        </w:rPr>
        <w:t>ο</w:t>
      </w:r>
      <w:r w:rsidR="00220D25" w:rsidRPr="00F53798">
        <w:rPr>
          <w:rFonts w:asciiTheme="minorHAnsi" w:hAnsiTheme="minorHAnsi" w:cstheme="minorHAnsi"/>
        </w:rPr>
        <w:t xml:space="preserve"> </w:t>
      </w:r>
      <w:proofErr w:type="spellStart"/>
      <w:r w:rsidR="00220D25" w:rsidRPr="00F53798">
        <w:rPr>
          <w:rFonts w:asciiTheme="minorHAnsi" w:hAnsiTheme="minorHAnsi" w:cstheme="minorHAnsi"/>
        </w:rPr>
        <w:t>υπ΄αριθμ</w:t>
      </w:r>
      <w:proofErr w:type="spellEnd"/>
      <w:r w:rsidR="00220D25" w:rsidRPr="00F53798">
        <w:rPr>
          <w:rFonts w:asciiTheme="minorHAnsi" w:hAnsiTheme="minorHAnsi" w:cstheme="minorHAnsi"/>
        </w:rPr>
        <w:t xml:space="preserve">. </w:t>
      </w:r>
      <w:r w:rsidR="005D65F1">
        <w:rPr>
          <w:rFonts w:asciiTheme="minorHAnsi" w:hAnsiTheme="minorHAnsi" w:cstheme="minorHAnsi"/>
        </w:rPr>
        <w:t>3584</w:t>
      </w:r>
      <w:r w:rsidR="00220D25" w:rsidRPr="00F53798">
        <w:rPr>
          <w:rFonts w:asciiTheme="minorHAnsi" w:hAnsiTheme="minorHAnsi" w:cstheme="minorHAnsi"/>
        </w:rPr>
        <w:t>/</w:t>
      </w:r>
      <w:r w:rsidR="005D65F1">
        <w:rPr>
          <w:rFonts w:asciiTheme="minorHAnsi" w:hAnsiTheme="minorHAnsi" w:cstheme="minorHAnsi"/>
        </w:rPr>
        <w:t>3-3-</w:t>
      </w:r>
      <w:r w:rsidR="00220D25" w:rsidRPr="00F53798">
        <w:rPr>
          <w:rFonts w:asciiTheme="minorHAnsi" w:hAnsiTheme="minorHAnsi" w:cstheme="minorHAnsi"/>
        </w:rPr>
        <w:t>202</w:t>
      </w:r>
      <w:r w:rsidR="00F66005" w:rsidRPr="00F53798">
        <w:rPr>
          <w:rFonts w:asciiTheme="minorHAnsi" w:hAnsiTheme="minorHAnsi" w:cstheme="minorHAnsi"/>
        </w:rPr>
        <w:t>2</w:t>
      </w:r>
      <w:r w:rsidR="005D65F1">
        <w:rPr>
          <w:rFonts w:asciiTheme="minorHAnsi" w:hAnsiTheme="minorHAnsi" w:cstheme="minorHAnsi"/>
        </w:rPr>
        <w:t xml:space="preserve"> έγγραφο του Τμήματος Εσόδων και Περιουσίας του Δήμου </w:t>
      </w:r>
      <w:r w:rsidR="00B84FB9">
        <w:rPr>
          <w:rFonts w:asciiTheme="minorHAnsi" w:hAnsiTheme="minorHAnsi" w:cstheme="minorHAnsi"/>
        </w:rPr>
        <w:t xml:space="preserve">Λιβαδειάς </w:t>
      </w:r>
      <w:r w:rsidR="00B84FB9" w:rsidRPr="00B84FB9">
        <w:rPr>
          <w:rStyle w:val="af9"/>
          <w:rFonts w:asciiTheme="minorHAnsi" w:eastAsia="Arial" w:hAnsiTheme="minorHAnsi" w:cstheme="minorHAnsi"/>
          <w:i w:val="0"/>
          <w:color w:val="000000"/>
          <w:szCs w:val="22"/>
          <w:highlight w:val="white"/>
          <w:shd w:val="clear" w:color="auto" w:fill="FFFFFF"/>
          <w:lang w:bidi="hi-IN"/>
        </w:rPr>
        <w:t xml:space="preserve">, στο οποίο αναφέρονται: </w:t>
      </w:r>
    </w:p>
    <w:p w:rsidR="00B84FB9" w:rsidRPr="00B84FB9" w:rsidRDefault="00B84FB9" w:rsidP="00B84FB9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Τα ΕΛΤΑ Α.Ε. είναι μισθωτής ενός δημοτικού ακινήτου που βρίσκεται στην Δημοτική Κοινότητα </w:t>
      </w:r>
      <w:proofErr w:type="spellStart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>Κυριακίου</w:t>
      </w:r>
      <w:proofErr w:type="spellEnd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, συνολικού εμβαδού 60 </w:t>
      </w:r>
      <w:proofErr w:type="spellStart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>τ.μ</w:t>
      </w:r>
      <w:proofErr w:type="spellEnd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. για την στέγαση των υπηρεσιών τους, που θεωρούνταν απαραίτητη για την εξυπηρέτηση των αναγκών των κατοίκων της Δημοτικής Κοινότητας </w:t>
      </w:r>
      <w:proofErr w:type="spellStart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>Κυριακίου</w:t>
      </w:r>
      <w:proofErr w:type="spellEnd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>.</w:t>
      </w:r>
    </w:p>
    <w:p w:rsidR="00B84FB9" w:rsidRPr="00B84FB9" w:rsidRDefault="00B84FB9" w:rsidP="00B84FB9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Υπογράφηκε στις 16/05/2016 ιδιωτικό συμφωνητικό μεταξύ του Δήμου </w:t>
      </w:r>
      <w:proofErr w:type="spellStart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>Λεβαδέων</w:t>
      </w:r>
      <w:proofErr w:type="spellEnd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και ΕΛΤΑ Α.Ε. για παράταση της σύμβασης μίσθωσης του παραπάνω ακινήτου έως στις 17/05/2028.</w:t>
      </w:r>
    </w:p>
    <w:p w:rsidR="00B84FB9" w:rsidRPr="00B84FB9" w:rsidRDefault="00B84FB9" w:rsidP="00B84FB9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Ο μισθωτής, με την αρ. </w:t>
      </w:r>
      <w:proofErr w:type="spellStart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>πρωτ</w:t>
      </w:r>
      <w:proofErr w:type="spellEnd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. 357/10-01-2022 αίτησή του, ζήτησε την λύση της μίσθωσης που απορρέει από το 10578/16-05-2016 συμφωνητικό μεταξύ του Δήμου </w:t>
      </w:r>
      <w:proofErr w:type="spellStart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>Λεβαδέων</w:t>
      </w:r>
      <w:proofErr w:type="spellEnd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και ΕΛΤΑ Α.Ε.</w:t>
      </w:r>
    </w:p>
    <w:p w:rsidR="00B84FB9" w:rsidRPr="00B84FB9" w:rsidRDefault="00B84FB9" w:rsidP="00B84FB9">
      <w:pPr>
        <w:suppressAutoHyphens w:val="0"/>
        <w:spacing w:before="100" w:beforeAutospacing="1"/>
        <w:rPr>
          <w:color w:val="auto"/>
          <w:kern w:val="0"/>
          <w:lang w:eastAsia="el-GR"/>
        </w:rPr>
      </w:pPr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Σύμφωνα με το υπ’ </w:t>
      </w:r>
      <w:proofErr w:type="spellStart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>αριθμ</w:t>
      </w:r>
      <w:proofErr w:type="spellEnd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. 1775/2022 έγγραφο του Προέδρου της Δημοτικής Κοινότητας </w:t>
      </w:r>
      <w:proofErr w:type="spellStart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>Κυριακίου</w:t>
      </w:r>
      <w:proofErr w:type="spellEnd"/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 κου Λαζάρου Ιωάννη το ακίνητο παρεδόθη στις 31/12/2021 στην Κοινότητα χωρίς να έχει προκληθεί κάποια ζημιά.</w:t>
      </w:r>
    </w:p>
    <w:p w:rsidR="00B84FB9" w:rsidRDefault="00B84FB9" w:rsidP="00B84FB9">
      <w:pPr>
        <w:suppressAutoHyphens w:val="0"/>
        <w:spacing w:before="100" w:beforeAutospacing="1"/>
        <w:rPr>
          <w:rFonts w:ascii="Calibri" w:hAnsi="Calibri" w:cs="Calibri"/>
          <w:i/>
          <w:iCs/>
          <w:color w:val="auto"/>
          <w:kern w:val="0"/>
          <w:lang w:eastAsia="el-GR"/>
        </w:rPr>
      </w:pPr>
      <w:r w:rsidRPr="00B84FB9">
        <w:rPr>
          <w:rFonts w:ascii="Calibri" w:hAnsi="Calibri" w:cs="Calibri"/>
          <w:i/>
          <w:iCs/>
          <w:color w:val="auto"/>
          <w:kern w:val="0"/>
          <w:lang w:eastAsia="el-GR"/>
        </w:rPr>
        <w:t xml:space="preserve">Ακόμη έχουν εξοφληθεί τα μισθώματα του έτους 2021 σύμφωνα με την συνημμένη καρτέλα του μισθωτή. </w:t>
      </w:r>
    </w:p>
    <w:p w:rsidR="00CE667C" w:rsidRPr="00CE667C" w:rsidRDefault="00CE667C" w:rsidP="00CE667C">
      <w:pPr>
        <w:spacing w:before="278" w:after="280" w:line="360" w:lineRule="auto"/>
        <w:ind w:right="-278"/>
        <w:rPr>
          <w:rFonts w:asciiTheme="minorHAnsi" w:hAnsiTheme="minorHAnsi" w:cstheme="minorHAnsi"/>
        </w:rPr>
      </w:pPr>
      <w:r w:rsidRPr="00CE667C">
        <w:rPr>
          <w:rFonts w:asciiTheme="minorHAnsi" w:hAnsiTheme="minorHAnsi" w:cstheme="minorHAnsi"/>
          <w:color w:val="000000"/>
        </w:rPr>
        <w:t xml:space="preserve">Το Δημοτικό Συμβούλιο  ,μετά από διαλογική συζήτηση αφού άκουσε τα ανωτέρω  και  έλαβε υπόψη του  : </w:t>
      </w:r>
    </w:p>
    <w:p w:rsidR="00CE667C" w:rsidRPr="00247D53" w:rsidRDefault="005421B9" w:rsidP="00CE667C">
      <w:pPr>
        <w:pStyle w:val="af6"/>
        <w:numPr>
          <w:ilvl w:val="0"/>
          <w:numId w:val="5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CE667C"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="00CE667C"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CE667C" w:rsidRPr="00036051">
        <w:rPr>
          <w:rFonts w:ascii="Arial" w:hAnsi="Arial" w:cs="Arial"/>
          <w:bCs/>
          <w:sz w:val="22"/>
          <w:szCs w:val="22"/>
        </w:rPr>
        <w:t xml:space="preserve"> .</w:t>
      </w:r>
      <w:r w:rsidR="00CE667C"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="00CE667C" w:rsidRPr="00036051">
        <w:rPr>
          <w:rFonts w:ascii="Arial" w:hAnsi="Arial" w:cs="Arial"/>
          <w:bCs/>
          <w:sz w:val="22"/>
          <w:szCs w:val="22"/>
        </w:rPr>
        <w:t xml:space="preserve"> </w:t>
      </w:r>
      <w:r w:rsidR="00CE667C"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 w:rsidR="00CE667C">
        <w:rPr>
          <w:rFonts w:ascii="Arial" w:hAnsi="Arial" w:cs="Arial"/>
          <w:sz w:val="22"/>
          <w:szCs w:val="22"/>
        </w:rPr>
        <w:t xml:space="preserve"> Μέρος  Α3,</w:t>
      </w:r>
    </w:p>
    <w:p w:rsidR="00CE667C" w:rsidRPr="00CE667C" w:rsidRDefault="00CE667C" w:rsidP="00CE667C">
      <w:pPr>
        <w:pStyle w:val="af6"/>
        <w:numPr>
          <w:ilvl w:val="0"/>
          <w:numId w:val="4"/>
        </w:numPr>
        <w:suppressAutoHyphens w:val="0"/>
        <w:spacing w:before="113" w:after="113" w:line="360" w:lineRule="auto"/>
        <w:ind w:left="714" w:hanging="357"/>
        <w:jc w:val="both"/>
        <w:rPr>
          <w:rFonts w:asciiTheme="minorHAnsi" w:hAnsiTheme="minorHAnsi" w:cstheme="minorHAnsi"/>
        </w:rPr>
      </w:pPr>
      <w:r w:rsidRPr="00CE667C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</w:rPr>
        <w:t>τις διατάξεις των άρθρων 65,67,238 του Ν.3852/10,</w:t>
      </w:r>
      <w:r w:rsidRPr="00CE667C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  <w:lang w:bidi="hi-IN"/>
        </w:rPr>
        <w:t xml:space="preserve"> όπως τροποποιήθηκαν με το άρθρο 72 και 74 του Ν. 4555/2018</w:t>
      </w:r>
      <w:r w:rsidRPr="00CE667C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</w:t>
      </w:r>
      <w:r w:rsidRPr="00CE667C">
        <w:rPr>
          <w:rStyle w:val="af9"/>
          <w:rFonts w:asciiTheme="minorHAnsi" w:eastAsia="Arial" w:hAnsiTheme="minorHAnsi" w:cstheme="minorHAnsi"/>
          <w:bCs/>
          <w:color w:val="000000"/>
          <w:shd w:val="clear" w:color="auto" w:fill="FFFFFF"/>
          <w:lang w:bidi="hi-IN"/>
        </w:rPr>
        <w:t xml:space="preserve">και </w:t>
      </w:r>
      <w:r w:rsidRPr="00CE667C">
        <w:rPr>
          <w:rFonts w:asciiTheme="minorHAnsi" w:hAnsiTheme="minorHAnsi" w:cstheme="minorHAnsi"/>
          <w:bCs/>
        </w:rPr>
        <w:t xml:space="preserve">την παρ. 9 του άρθρου 266 του ν. 3852/2010 όπως ισχύει </w:t>
      </w:r>
    </w:p>
    <w:p w:rsidR="00CE667C" w:rsidRPr="00CE667C" w:rsidRDefault="00CE667C" w:rsidP="00CE667C">
      <w:pPr>
        <w:pStyle w:val="af6"/>
        <w:numPr>
          <w:ilvl w:val="0"/>
          <w:numId w:val="4"/>
        </w:numPr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Το </w:t>
      </w:r>
      <w:r w:rsidRPr="00F53798">
        <w:rPr>
          <w:rFonts w:asciiTheme="minorHAnsi" w:hAnsiTheme="minorHAnsi" w:cstheme="minorHAnsi"/>
        </w:rPr>
        <w:t xml:space="preserve"> </w:t>
      </w:r>
      <w:proofErr w:type="spellStart"/>
      <w:r w:rsidRPr="00F53798">
        <w:rPr>
          <w:rFonts w:asciiTheme="minorHAnsi" w:hAnsiTheme="minorHAnsi" w:cstheme="minorHAnsi"/>
        </w:rPr>
        <w:t>υπ΄αριθμ</w:t>
      </w:r>
      <w:proofErr w:type="spellEnd"/>
      <w:r w:rsidRPr="00F537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3584</w:t>
      </w:r>
      <w:r w:rsidRPr="00F53798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3-3-</w:t>
      </w:r>
      <w:r w:rsidRPr="00F53798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 xml:space="preserve"> έγγραφο του Τμήματος Εσόδων και Περιουσίας του Δήμου Λιβαδειάς</w:t>
      </w:r>
    </w:p>
    <w:p w:rsidR="00CE667C" w:rsidRPr="00CE667C" w:rsidRDefault="00CE667C" w:rsidP="00CE667C">
      <w:pPr>
        <w:pStyle w:val="af6"/>
        <w:numPr>
          <w:ilvl w:val="0"/>
          <w:numId w:val="4"/>
        </w:numPr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Calibri" w:hAnsi="Calibri" w:cs="Calibri"/>
          <w:iCs/>
          <w:color w:val="auto"/>
          <w:kern w:val="0"/>
          <w:lang w:eastAsia="el-GR"/>
        </w:rPr>
        <w:t>Τ</w:t>
      </w:r>
      <w:r w:rsidRPr="00B84FB9">
        <w:rPr>
          <w:rFonts w:ascii="Calibri" w:hAnsi="Calibri" w:cs="Calibri"/>
          <w:iCs/>
          <w:color w:val="auto"/>
          <w:kern w:val="0"/>
          <w:lang w:eastAsia="el-GR"/>
        </w:rPr>
        <w:t xml:space="preserve">ο υπ’ </w:t>
      </w:r>
      <w:proofErr w:type="spellStart"/>
      <w:r w:rsidRPr="00B84FB9">
        <w:rPr>
          <w:rFonts w:ascii="Calibri" w:hAnsi="Calibri" w:cs="Calibri"/>
          <w:iCs/>
          <w:color w:val="auto"/>
          <w:kern w:val="0"/>
          <w:lang w:eastAsia="el-GR"/>
        </w:rPr>
        <w:t>αριθμ</w:t>
      </w:r>
      <w:proofErr w:type="spellEnd"/>
      <w:r w:rsidRPr="00B84FB9">
        <w:rPr>
          <w:rFonts w:ascii="Calibri" w:hAnsi="Calibri" w:cs="Calibri"/>
          <w:iCs/>
          <w:color w:val="auto"/>
          <w:kern w:val="0"/>
          <w:lang w:eastAsia="el-GR"/>
        </w:rPr>
        <w:t xml:space="preserve">. 1775/2022 έγγραφο του Προέδρου της Δημοτικής Κοινότητας </w:t>
      </w:r>
      <w:proofErr w:type="spellStart"/>
      <w:r w:rsidRPr="00B84FB9">
        <w:rPr>
          <w:rFonts w:ascii="Calibri" w:hAnsi="Calibri" w:cs="Calibri"/>
          <w:iCs/>
          <w:color w:val="auto"/>
          <w:kern w:val="0"/>
          <w:lang w:eastAsia="el-GR"/>
        </w:rPr>
        <w:t>Κυριακίου</w:t>
      </w:r>
      <w:proofErr w:type="spellEnd"/>
    </w:p>
    <w:p w:rsidR="00CE667C" w:rsidRPr="00635292" w:rsidRDefault="00CE667C" w:rsidP="00CE667C">
      <w:pPr>
        <w:pStyle w:val="af6"/>
        <w:widowControl w:val="0"/>
        <w:numPr>
          <w:ilvl w:val="0"/>
          <w:numId w:val="11"/>
        </w:numPr>
        <w:spacing w:before="4" w:after="4"/>
        <w:jc w:val="both"/>
        <w:rPr>
          <w:rFonts w:asciiTheme="minorHAnsi" w:hAnsiTheme="minorHAnsi" w:cstheme="minorHAnsi"/>
        </w:rPr>
      </w:pPr>
      <w:r w:rsidRPr="00635292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CE667C" w:rsidRPr="00CE667C" w:rsidRDefault="00CE667C" w:rsidP="00CE667C">
      <w:pPr>
        <w:pStyle w:val="a0"/>
        <w:numPr>
          <w:ilvl w:val="0"/>
          <w:numId w:val="11"/>
        </w:numPr>
        <w:tabs>
          <w:tab w:val="clear" w:pos="8460"/>
        </w:tabs>
        <w:spacing w:before="4" w:after="4"/>
        <w:rPr>
          <w:rFonts w:asciiTheme="minorHAnsi" w:hAnsiTheme="minorHAnsi" w:cstheme="minorHAnsi"/>
        </w:rPr>
      </w:pPr>
      <w:r w:rsidRPr="00635292">
        <w:rPr>
          <w:rFonts w:eastAsia="SimSun" w:cs="Arial"/>
          <w:bCs/>
          <w:lang w:bidi="hi-IN"/>
        </w:rPr>
        <w:lastRenderedPageBreak/>
        <w:t xml:space="preserve"> </w:t>
      </w:r>
      <w:r w:rsidRPr="00635292">
        <w:rPr>
          <w:rFonts w:asciiTheme="minorHAnsi" w:hAnsiTheme="minorHAnsi" w:cstheme="minorHAns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CE667C" w:rsidRPr="00635292" w:rsidRDefault="00CE667C" w:rsidP="00CE667C">
      <w:pPr>
        <w:pStyle w:val="a0"/>
        <w:tabs>
          <w:tab w:val="clear" w:pos="8460"/>
        </w:tabs>
        <w:spacing w:before="4" w:after="4"/>
        <w:ind w:left="360"/>
        <w:rPr>
          <w:rFonts w:asciiTheme="minorHAnsi" w:hAnsiTheme="minorHAnsi" w:cstheme="minorHAnsi"/>
        </w:rPr>
      </w:pPr>
    </w:p>
    <w:p w:rsidR="00CE667C" w:rsidRPr="00CE667C" w:rsidRDefault="00CE667C" w:rsidP="00CE667C">
      <w:pPr>
        <w:tabs>
          <w:tab w:val="center" w:pos="8460"/>
        </w:tabs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E667C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CE667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CE667C">
        <w:rPr>
          <w:rFonts w:ascii="Arial" w:eastAsia="Arial" w:hAnsi="Arial" w:cs="Arial"/>
          <w:b/>
          <w:bCs/>
          <w:sz w:val="22"/>
          <w:szCs w:val="22"/>
        </w:rPr>
        <w:t>ΑΠΟΦΑΣΙΖΕΙ ΟΜΟΦΩΝΑ</w:t>
      </w:r>
    </w:p>
    <w:p w:rsidR="00CE667C" w:rsidRPr="00CE667C" w:rsidRDefault="00CE667C" w:rsidP="00CE667C">
      <w:pPr>
        <w:tabs>
          <w:tab w:val="center" w:pos="8460"/>
        </w:tabs>
        <w:ind w:left="360"/>
        <w:jc w:val="both"/>
        <w:rPr>
          <w:rFonts w:ascii="Arial" w:hAnsi="Arial" w:cs="Arial"/>
        </w:rPr>
      </w:pPr>
    </w:p>
    <w:p w:rsidR="007E2A66" w:rsidRDefault="007E2A66" w:rsidP="00E301B7">
      <w:pPr>
        <w:spacing w:before="100" w:beforeAutospacing="1" w:after="100" w:afterAutospacing="1" w:line="360" w:lineRule="auto"/>
        <w:ind w:left="142"/>
        <w:rPr>
          <w:rFonts w:ascii="Calibri" w:hAnsi="Calibri" w:cs="Calibri"/>
          <w:iCs/>
          <w:color w:val="auto"/>
          <w:kern w:val="0"/>
          <w:lang w:eastAsia="el-GR"/>
        </w:rPr>
      </w:pPr>
      <w:r w:rsidRPr="007E2A66">
        <w:rPr>
          <w:rFonts w:ascii="Calibri" w:hAnsi="Calibri" w:cs="Calibri"/>
          <w:iCs/>
          <w:color w:val="auto"/>
          <w:kern w:val="0"/>
          <w:lang w:eastAsia="el-GR"/>
        </w:rPr>
        <w:t>Λύει την</w:t>
      </w:r>
      <w:r w:rsidR="00CE667C" w:rsidRPr="00B84FB9">
        <w:rPr>
          <w:rFonts w:ascii="Calibri" w:hAnsi="Calibri" w:cs="Calibri"/>
          <w:iCs/>
          <w:color w:val="auto"/>
          <w:kern w:val="0"/>
          <w:lang w:eastAsia="el-GR"/>
        </w:rPr>
        <w:t xml:space="preserve"> μίσθωση</w:t>
      </w:r>
      <w:r w:rsidRPr="007E2A66">
        <w:rPr>
          <w:rFonts w:ascii="Calibri" w:hAnsi="Calibri" w:cs="Calibri"/>
          <w:iCs/>
          <w:color w:val="auto"/>
          <w:kern w:val="0"/>
          <w:lang w:eastAsia="el-GR"/>
        </w:rPr>
        <w:t xml:space="preserve"> του </w:t>
      </w:r>
      <w:r w:rsidR="00CE667C" w:rsidRPr="00B84FB9">
        <w:rPr>
          <w:rFonts w:ascii="Calibri" w:hAnsi="Calibri" w:cs="Calibri"/>
          <w:iCs/>
          <w:color w:val="auto"/>
          <w:kern w:val="0"/>
          <w:lang w:eastAsia="el-GR"/>
        </w:rPr>
        <w:t xml:space="preserve"> </w:t>
      </w:r>
      <w:r w:rsidRPr="00B84FB9">
        <w:rPr>
          <w:rFonts w:ascii="Calibri" w:hAnsi="Calibri" w:cs="Calibri"/>
          <w:iCs/>
          <w:color w:val="auto"/>
          <w:kern w:val="0"/>
          <w:lang w:eastAsia="el-GR"/>
        </w:rPr>
        <w:t xml:space="preserve">δημοτικού ακινήτου που βρίσκεται στην Δημοτική Κοινότητα </w:t>
      </w:r>
      <w:proofErr w:type="spellStart"/>
      <w:r w:rsidRPr="00B84FB9">
        <w:rPr>
          <w:rFonts w:ascii="Calibri" w:hAnsi="Calibri" w:cs="Calibri"/>
          <w:iCs/>
          <w:color w:val="auto"/>
          <w:kern w:val="0"/>
          <w:lang w:eastAsia="el-GR"/>
        </w:rPr>
        <w:t>Κυριακίου</w:t>
      </w:r>
      <w:proofErr w:type="spellEnd"/>
      <w:r w:rsidRPr="00B84FB9">
        <w:rPr>
          <w:rFonts w:ascii="Calibri" w:hAnsi="Calibri" w:cs="Calibri"/>
          <w:iCs/>
          <w:color w:val="auto"/>
          <w:kern w:val="0"/>
          <w:lang w:eastAsia="el-GR"/>
        </w:rPr>
        <w:t xml:space="preserve">, συνολικού εμβαδού 60 </w:t>
      </w:r>
      <w:proofErr w:type="spellStart"/>
      <w:r w:rsidRPr="00B84FB9">
        <w:rPr>
          <w:rFonts w:ascii="Calibri" w:hAnsi="Calibri" w:cs="Calibri"/>
          <w:iCs/>
          <w:color w:val="auto"/>
          <w:kern w:val="0"/>
          <w:lang w:eastAsia="el-GR"/>
        </w:rPr>
        <w:t>τ.μ</w:t>
      </w:r>
      <w:proofErr w:type="spellEnd"/>
      <w:r w:rsidRPr="00B84FB9">
        <w:rPr>
          <w:rFonts w:ascii="Calibri" w:hAnsi="Calibri" w:cs="Calibri"/>
          <w:iCs/>
          <w:color w:val="auto"/>
          <w:kern w:val="0"/>
          <w:lang w:eastAsia="el-GR"/>
        </w:rPr>
        <w:t xml:space="preserve">. </w:t>
      </w:r>
      <w:r w:rsidRPr="007E2A66">
        <w:rPr>
          <w:rFonts w:ascii="Calibri" w:hAnsi="Calibri" w:cs="Calibri"/>
          <w:iCs/>
          <w:color w:val="auto"/>
          <w:kern w:val="0"/>
          <w:lang w:eastAsia="el-GR"/>
        </w:rPr>
        <w:t xml:space="preserve">το οποίο είχε ενοικιαστεί από τα ΕΛΤΑ Α.Ε με </w:t>
      </w:r>
      <w:r w:rsidR="00CE667C" w:rsidRPr="00B84FB9">
        <w:rPr>
          <w:rFonts w:ascii="Calibri" w:hAnsi="Calibri" w:cs="Calibri"/>
          <w:iCs/>
          <w:color w:val="auto"/>
          <w:kern w:val="0"/>
          <w:lang w:eastAsia="el-GR"/>
        </w:rPr>
        <w:t xml:space="preserve"> το </w:t>
      </w:r>
      <w:r w:rsidRPr="007E2A66">
        <w:rPr>
          <w:rFonts w:ascii="Calibri" w:hAnsi="Calibri" w:cs="Calibri"/>
          <w:iCs/>
          <w:color w:val="auto"/>
          <w:kern w:val="0"/>
          <w:lang w:eastAsia="el-GR"/>
        </w:rPr>
        <w:t xml:space="preserve"> υπ΄αριθμ.</w:t>
      </w:r>
      <w:r w:rsidR="00CE667C" w:rsidRPr="00B84FB9">
        <w:rPr>
          <w:rFonts w:ascii="Calibri" w:hAnsi="Calibri" w:cs="Calibri"/>
          <w:iCs/>
          <w:color w:val="auto"/>
          <w:kern w:val="0"/>
          <w:lang w:eastAsia="el-GR"/>
        </w:rPr>
        <w:t xml:space="preserve">10578/16-05-2016 συμφωνητικό μεταξύ του Δήμου </w:t>
      </w:r>
      <w:proofErr w:type="spellStart"/>
      <w:r w:rsidR="00CE667C" w:rsidRPr="00B84FB9">
        <w:rPr>
          <w:rFonts w:ascii="Calibri" w:hAnsi="Calibri" w:cs="Calibri"/>
          <w:iCs/>
          <w:color w:val="auto"/>
          <w:kern w:val="0"/>
          <w:lang w:eastAsia="el-GR"/>
        </w:rPr>
        <w:t>Λεβαδέων</w:t>
      </w:r>
      <w:proofErr w:type="spellEnd"/>
      <w:r w:rsidR="00CE667C" w:rsidRPr="00B84FB9">
        <w:rPr>
          <w:rFonts w:ascii="Calibri" w:hAnsi="Calibri" w:cs="Calibri"/>
          <w:iCs/>
          <w:color w:val="auto"/>
          <w:kern w:val="0"/>
          <w:lang w:eastAsia="el-GR"/>
        </w:rPr>
        <w:t xml:space="preserve"> και ΕΛΤΑ Α.Ε</w:t>
      </w:r>
      <w:r w:rsidRPr="007E2A66">
        <w:rPr>
          <w:rFonts w:ascii="Calibri" w:hAnsi="Calibri" w:cs="Calibri"/>
          <w:iCs/>
          <w:color w:val="auto"/>
          <w:kern w:val="0"/>
          <w:lang w:eastAsia="el-GR"/>
        </w:rPr>
        <w:t xml:space="preserve"> </w:t>
      </w:r>
      <w:r>
        <w:rPr>
          <w:rFonts w:ascii="Calibri" w:hAnsi="Calibri" w:cs="Calibri"/>
          <w:iCs/>
          <w:color w:val="auto"/>
          <w:kern w:val="0"/>
          <w:lang w:eastAsia="el-GR"/>
        </w:rPr>
        <w:t>,λόγω μη λειτουργίας του</w:t>
      </w:r>
    </w:p>
    <w:p w:rsidR="007E2A66" w:rsidRDefault="007E2A66" w:rsidP="007E2A66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>Η απόφαση πήρε τον αριθμό 26</w:t>
      </w:r>
    </w:p>
    <w:p w:rsidR="007E2A66" w:rsidRDefault="007E2A66" w:rsidP="007E2A66">
      <w:pPr>
        <w:spacing w:before="119" w:after="119" w:line="360" w:lineRule="auto"/>
        <w:jc w:val="center"/>
      </w:pP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Η</w:t>
      </w:r>
      <w:r>
        <w:rPr>
          <w:rFonts w:ascii="Arial" w:hAnsi="Arial" w:cs="Arial"/>
          <w:b/>
          <w:bCs/>
          <w:sz w:val="22"/>
          <w:szCs w:val="22"/>
        </w:rPr>
        <w:t xml:space="preserve"> Πρόεδρος του Δ.Σ.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7E2A66" w:rsidTr="003C457D">
        <w:tc>
          <w:tcPr>
            <w:tcW w:w="425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022AC1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7E2A66" w:rsidRDefault="007E2A66" w:rsidP="003C457D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022AC1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2AC1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022AC1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7E2A66" w:rsidRDefault="007E2A66" w:rsidP="003C457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7E2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7E2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7E2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7E2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442C">
              <w:rPr>
                <w:rFonts w:ascii="Arial" w:hAnsi="Arial" w:cs="Arial"/>
                <w:sz w:val="22"/>
                <w:szCs w:val="22"/>
              </w:rPr>
              <w:t>Αθανασία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ED442C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03645C" w:rsidRDefault="007E2A66" w:rsidP="003C4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645C"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 w:rsidRPr="0003645C"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A66" w:rsidTr="003C457D">
        <w:tc>
          <w:tcPr>
            <w:tcW w:w="425" w:type="dxa"/>
          </w:tcPr>
          <w:p w:rsidR="007E2A66" w:rsidRDefault="007E2A66" w:rsidP="00ED44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D44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7E2A66" w:rsidRPr="00D30514" w:rsidRDefault="007E2A66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E2A66" w:rsidRPr="00960DCE" w:rsidRDefault="007E2A66" w:rsidP="003C457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2AC1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7E2A66" w:rsidRDefault="007E2A66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42C" w:rsidTr="003C457D">
        <w:tc>
          <w:tcPr>
            <w:tcW w:w="425" w:type="dxa"/>
          </w:tcPr>
          <w:p w:rsidR="00ED442C" w:rsidRDefault="00ED442C" w:rsidP="00ED44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2" w:type="dxa"/>
          </w:tcPr>
          <w:p w:rsidR="00ED442C" w:rsidRPr="00D30514" w:rsidRDefault="00ED442C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D442C" w:rsidRDefault="00ED442C" w:rsidP="003C45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Παπαϊωάννου Λουκάς.</w:t>
            </w:r>
          </w:p>
        </w:tc>
        <w:tc>
          <w:tcPr>
            <w:tcW w:w="4938" w:type="dxa"/>
            <w:shd w:val="clear" w:color="auto" w:fill="auto"/>
          </w:tcPr>
          <w:p w:rsidR="00ED442C" w:rsidRDefault="00ED442C" w:rsidP="003C457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A66" w:rsidRDefault="007E2A66" w:rsidP="007E2A66">
      <w:pPr>
        <w:spacing w:line="360" w:lineRule="auto"/>
        <w:jc w:val="both"/>
        <w:rPr>
          <w:rFonts w:ascii="Calibri" w:hAnsi="Calibri" w:cs="Calibri"/>
        </w:rPr>
      </w:pPr>
    </w:p>
    <w:p w:rsidR="005421B9" w:rsidRPr="007E2A66" w:rsidRDefault="007E2A66" w:rsidP="00E301B7">
      <w:pPr>
        <w:spacing w:before="100" w:beforeAutospacing="1" w:after="100" w:afterAutospacing="1" w:line="360" w:lineRule="auto"/>
        <w:ind w:left="142"/>
        <w:rPr>
          <w:rFonts w:ascii="Arial" w:hAnsi="Arial" w:cs="Arial"/>
          <w:bCs/>
          <w:sz w:val="22"/>
          <w:szCs w:val="22"/>
        </w:rPr>
      </w:pPr>
      <w:r w:rsidRPr="007E2A66">
        <w:rPr>
          <w:rFonts w:ascii="Calibri" w:hAnsi="Calibri" w:cs="Calibri"/>
          <w:iCs/>
          <w:color w:val="auto"/>
          <w:kern w:val="0"/>
          <w:lang w:eastAsia="el-GR"/>
        </w:rPr>
        <w:t xml:space="preserve">. </w:t>
      </w:r>
    </w:p>
    <w:p w:rsidR="005421B9" w:rsidRDefault="005421B9" w:rsidP="00E301B7">
      <w:pPr>
        <w:spacing w:before="100" w:beforeAutospacing="1" w:after="100" w:afterAutospacing="1" w:line="360" w:lineRule="auto"/>
        <w:ind w:left="142"/>
        <w:rPr>
          <w:rFonts w:ascii="Arial" w:hAnsi="Arial" w:cs="Arial"/>
          <w:bCs/>
          <w:sz w:val="22"/>
          <w:szCs w:val="22"/>
        </w:rPr>
      </w:pPr>
    </w:p>
    <w:p w:rsidR="005421B9" w:rsidRDefault="005421B9" w:rsidP="00E301B7">
      <w:pPr>
        <w:spacing w:before="100" w:beforeAutospacing="1" w:after="100" w:afterAutospacing="1" w:line="360" w:lineRule="auto"/>
        <w:ind w:left="142"/>
        <w:rPr>
          <w:rFonts w:ascii="Arial" w:hAnsi="Arial" w:cs="Arial"/>
          <w:bCs/>
          <w:sz w:val="22"/>
          <w:szCs w:val="22"/>
        </w:rPr>
      </w:pPr>
    </w:p>
    <w:p w:rsidR="005421B9" w:rsidRDefault="005421B9" w:rsidP="00E301B7">
      <w:pPr>
        <w:spacing w:before="100" w:beforeAutospacing="1" w:after="100" w:afterAutospacing="1" w:line="360" w:lineRule="auto"/>
        <w:ind w:left="142"/>
        <w:rPr>
          <w:rFonts w:ascii="Arial" w:hAnsi="Arial" w:cs="Arial"/>
          <w:bCs/>
          <w:sz w:val="22"/>
          <w:szCs w:val="22"/>
        </w:rPr>
      </w:pPr>
    </w:p>
    <w:p w:rsidR="005421B9" w:rsidRDefault="005421B9" w:rsidP="00E301B7">
      <w:pPr>
        <w:tabs>
          <w:tab w:val="center" w:pos="8460"/>
        </w:tabs>
        <w:spacing w:before="113" w:after="113" w:line="276" w:lineRule="auto"/>
        <w:ind w:left="-170" w:right="-113"/>
        <w:jc w:val="center"/>
        <w:rPr>
          <w:rFonts w:ascii="Calibri" w:eastAsia="Arial" w:hAnsi="Calibri" w:cs="Calibri"/>
          <w:b/>
          <w:bCs/>
          <w:iCs/>
        </w:rPr>
      </w:pPr>
    </w:p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6B" w:rsidRDefault="00870F6B" w:rsidP="00CF17C6">
      <w:r>
        <w:separator/>
      </w:r>
    </w:p>
  </w:endnote>
  <w:endnote w:type="continuationSeparator" w:id="0">
    <w:p w:rsidR="00870F6B" w:rsidRDefault="00870F6B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C73080" w:rsidP="006E212D">
    <w:pPr>
      <w:pStyle w:val="af0"/>
      <w:jc w:val="center"/>
    </w:pPr>
    <w:fldSimple w:instr=" PAGE   \* MERGEFORMAT ">
      <w:r w:rsidR="00DA297A">
        <w:rPr>
          <w:noProof/>
        </w:rPr>
        <w:t>5</w:t>
      </w:r>
    </w:fldSimple>
  </w:p>
  <w:p w:rsidR="005D65F1" w:rsidRDefault="005D65F1" w:rsidP="006E212D">
    <w:pPr>
      <w:pStyle w:val="af0"/>
      <w:jc w:val="center"/>
    </w:pPr>
    <w:r w:rsidRPr="00CB6590">
      <w:t>2</w:t>
    </w:r>
    <w:r w:rsidR="00ED442C">
      <w:t>6</w:t>
    </w:r>
    <w:r>
      <w:t>/</w:t>
    </w:r>
    <w:r w:rsidRPr="00CB6590">
      <w:t xml:space="preserve">2022 απόφαση Δημοτικού Συμβουλίου  Δήμου </w:t>
    </w:r>
    <w:proofErr w:type="spellStart"/>
    <w:r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6B" w:rsidRDefault="00870F6B" w:rsidP="00CF17C6">
      <w:r>
        <w:separator/>
      </w:r>
    </w:p>
  </w:footnote>
  <w:footnote w:type="continuationSeparator" w:id="0">
    <w:p w:rsidR="00870F6B" w:rsidRDefault="00870F6B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625694A"/>
    <w:multiLevelType w:val="hybridMultilevel"/>
    <w:tmpl w:val="104EB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E1695"/>
    <w:multiLevelType w:val="hybridMultilevel"/>
    <w:tmpl w:val="06B251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C356B"/>
    <w:multiLevelType w:val="multilevel"/>
    <w:tmpl w:val="1044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34A4B"/>
    <w:multiLevelType w:val="multilevel"/>
    <w:tmpl w:val="DEC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E0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4293FB3"/>
    <w:multiLevelType w:val="hybridMultilevel"/>
    <w:tmpl w:val="4D4CCB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710D4B"/>
    <w:multiLevelType w:val="hybridMultilevel"/>
    <w:tmpl w:val="4502BA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23D9D"/>
    <w:multiLevelType w:val="multilevel"/>
    <w:tmpl w:val="E864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A32C9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4">
    <w:nsid w:val="44582D78"/>
    <w:multiLevelType w:val="multilevel"/>
    <w:tmpl w:val="0F4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83A94"/>
    <w:multiLevelType w:val="multilevel"/>
    <w:tmpl w:val="FF7A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6382F"/>
    <w:multiLevelType w:val="hybridMultilevel"/>
    <w:tmpl w:val="659C78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EC0084"/>
    <w:multiLevelType w:val="multilevel"/>
    <w:tmpl w:val="DFE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71B5B"/>
    <w:multiLevelType w:val="multilevel"/>
    <w:tmpl w:val="69D0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262340"/>
    <w:multiLevelType w:val="multilevel"/>
    <w:tmpl w:val="FFD0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17549"/>
    <w:multiLevelType w:val="multilevel"/>
    <w:tmpl w:val="8CD2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7B4F5A"/>
    <w:multiLevelType w:val="multilevel"/>
    <w:tmpl w:val="D3C604F6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3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E3C02"/>
    <w:multiLevelType w:val="multilevel"/>
    <w:tmpl w:val="8C7C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31DEC"/>
    <w:multiLevelType w:val="multilevel"/>
    <w:tmpl w:val="27C6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A14CA"/>
    <w:multiLevelType w:val="hybridMultilevel"/>
    <w:tmpl w:val="A28A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3"/>
  </w:num>
  <w:num w:numId="6">
    <w:abstractNumId w:val="21"/>
  </w:num>
  <w:num w:numId="7">
    <w:abstractNumId w:val="8"/>
  </w:num>
  <w:num w:numId="8">
    <w:abstractNumId w:val="14"/>
  </w:num>
  <w:num w:numId="9">
    <w:abstractNumId w:val="20"/>
  </w:num>
  <w:num w:numId="10">
    <w:abstractNumId w:val="15"/>
  </w:num>
  <w:num w:numId="11">
    <w:abstractNumId w:val="19"/>
  </w:num>
  <w:num w:numId="12">
    <w:abstractNumId w:val="7"/>
  </w:num>
  <w:num w:numId="13">
    <w:abstractNumId w:val="23"/>
  </w:num>
  <w:num w:numId="14">
    <w:abstractNumId w:val="11"/>
  </w:num>
  <w:num w:numId="15">
    <w:abstractNumId w:val="9"/>
  </w:num>
  <w:num w:numId="16">
    <w:abstractNumId w:val="16"/>
  </w:num>
  <w:num w:numId="17">
    <w:abstractNumId w:val="13"/>
  </w:num>
  <w:num w:numId="18">
    <w:abstractNumId w:val="10"/>
  </w:num>
  <w:num w:numId="19">
    <w:abstractNumId w:val="17"/>
  </w:num>
  <w:num w:numId="20">
    <w:abstractNumId w:val="18"/>
  </w:num>
  <w:num w:numId="21">
    <w:abstractNumId w:val="12"/>
  </w:num>
  <w:num w:numId="22">
    <w:abstractNumId w:val="24"/>
  </w:num>
  <w:num w:numId="23">
    <w:abstractNumId w:val="6"/>
  </w:num>
  <w:num w:numId="24">
    <w:abstractNumId w:val="25"/>
  </w:num>
  <w:num w:numId="25">
    <w:abstractNumId w:val="22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4147C"/>
    <w:rsid w:val="001E133F"/>
    <w:rsid w:val="00220D25"/>
    <w:rsid w:val="002F4582"/>
    <w:rsid w:val="00300C85"/>
    <w:rsid w:val="003303CF"/>
    <w:rsid w:val="003C42F6"/>
    <w:rsid w:val="003E6F62"/>
    <w:rsid w:val="004038B4"/>
    <w:rsid w:val="00436878"/>
    <w:rsid w:val="004A542C"/>
    <w:rsid w:val="004A6A39"/>
    <w:rsid w:val="004E13F3"/>
    <w:rsid w:val="005005E3"/>
    <w:rsid w:val="00534E61"/>
    <w:rsid w:val="005421B9"/>
    <w:rsid w:val="00576C77"/>
    <w:rsid w:val="005925C5"/>
    <w:rsid w:val="005D3093"/>
    <w:rsid w:val="005D65F1"/>
    <w:rsid w:val="00613DBD"/>
    <w:rsid w:val="006701AE"/>
    <w:rsid w:val="006A5D6A"/>
    <w:rsid w:val="006D2F1C"/>
    <w:rsid w:val="006E212D"/>
    <w:rsid w:val="0072398D"/>
    <w:rsid w:val="007A4296"/>
    <w:rsid w:val="007C1F2B"/>
    <w:rsid w:val="007C45C0"/>
    <w:rsid w:val="007E2A66"/>
    <w:rsid w:val="007F1488"/>
    <w:rsid w:val="00832721"/>
    <w:rsid w:val="00870F6B"/>
    <w:rsid w:val="00872A87"/>
    <w:rsid w:val="0088300A"/>
    <w:rsid w:val="008A3B0D"/>
    <w:rsid w:val="008B1D2E"/>
    <w:rsid w:val="008C6A3E"/>
    <w:rsid w:val="008D324F"/>
    <w:rsid w:val="0091612E"/>
    <w:rsid w:val="009A1DD4"/>
    <w:rsid w:val="009B3159"/>
    <w:rsid w:val="009C214A"/>
    <w:rsid w:val="009D2CCB"/>
    <w:rsid w:val="00A97CB0"/>
    <w:rsid w:val="00B12ED8"/>
    <w:rsid w:val="00B707BB"/>
    <w:rsid w:val="00B84FB9"/>
    <w:rsid w:val="00B94F97"/>
    <w:rsid w:val="00BD6ABF"/>
    <w:rsid w:val="00BE6F78"/>
    <w:rsid w:val="00C73080"/>
    <w:rsid w:val="00C76390"/>
    <w:rsid w:val="00C90D6D"/>
    <w:rsid w:val="00CA7A3D"/>
    <w:rsid w:val="00CB6590"/>
    <w:rsid w:val="00CC6994"/>
    <w:rsid w:val="00CE667C"/>
    <w:rsid w:val="00CF17C6"/>
    <w:rsid w:val="00DA297A"/>
    <w:rsid w:val="00E301B7"/>
    <w:rsid w:val="00E559C1"/>
    <w:rsid w:val="00E57EBC"/>
    <w:rsid w:val="00EB0265"/>
    <w:rsid w:val="00ED442C"/>
    <w:rsid w:val="00F53798"/>
    <w:rsid w:val="00F66005"/>
    <w:rsid w:val="00F817E5"/>
    <w:rsid w:val="00FA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5011D-4A64-45DF-A3AB-3FAA10BD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2022-03-01T10:22:00Z</cp:lastPrinted>
  <dcterms:created xsi:type="dcterms:W3CDTF">2022-03-16T09:08:00Z</dcterms:created>
  <dcterms:modified xsi:type="dcterms:W3CDTF">2022-03-17T06:58:00Z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