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0F5F95">
        <w:rPr>
          <w:rFonts w:ascii="Arial" w:eastAsia="Arial" w:hAnsi="Arial" w:cs="Arial"/>
          <w:b/>
          <w:bCs/>
          <w:sz w:val="22"/>
          <w:szCs w:val="22"/>
        </w:rPr>
        <w:t>10</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60023D">
        <w:rPr>
          <w:rFonts w:ascii="Arial" w:eastAsia="Arial" w:hAnsi="Arial" w:cs="Arial"/>
          <w:b/>
          <w:bCs/>
          <w:sz w:val="22"/>
          <w:szCs w:val="22"/>
        </w:rPr>
        <w:t>9912</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20</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1542CD" w:rsidRPr="001542CD">
        <w:rPr>
          <w:rFonts w:ascii="Arial" w:hAnsi="Arial" w:cs="Arial"/>
          <w:b/>
          <w:sz w:val="22"/>
          <w:szCs w:val="22"/>
        </w:rPr>
        <w:t>82</w:t>
      </w:r>
    </w:p>
    <w:p w:rsidR="001542CD" w:rsidRPr="001542CD" w:rsidRDefault="001542CD" w:rsidP="001542CD">
      <w:pPr>
        <w:suppressAutoHyphens w:val="0"/>
        <w:spacing w:before="100" w:beforeAutospacing="1" w:after="100" w:afterAutospacing="1"/>
        <w:rPr>
          <w:rFonts w:ascii="Arial" w:hAnsi="Arial" w:cs="Arial"/>
          <w:b/>
          <w:sz w:val="22"/>
          <w:szCs w:val="22"/>
          <w:lang w:eastAsia="el-GR"/>
        </w:rPr>
      </w:pPr>
      <w:r w:rsidRPr="001542CD">
        <w:rPr>
          <w:rFonts w:ascii="Arial" w:hAnsi="Arial" w:cs="Arial"/>
          <w:b/>
          <w:sz w:val="22"/>
          <w:szCs w:val="22"/>
        </w:rPr>
        <w:t>Αποδοχή όρων της Εταιρείας Ακινήτων Δημοσίου Α.Ε. (Ε.Τ.Α.</w:t>
      </w:r>
      <w:r w:rsidR="003E04BD">
        <w:rPr>
          <w:rFonts w:ascii="Arial" w:hAnsi="Arial" w:cs="Arial"/>
          <w:b/>
          <w:sz w:val="22"/>
          <w:szCs w:val="22"/>
        </w:rPr>
        <w:t>Δ</w:t>
      </w:r>
      <w:r w:rsidRPr="001542CD">
        <w:rPr>
          <w:rFonts w:ascii="Arial" w:hAnsi="Arial" w:cs="Arial"/>
          <w:b/>
          <w:sz w:val="22"/>
          <w:szCs w:val="22"/>
        </w:rPr>
        <w:t xml:space="preserve">.) για παραχώρηση , στον Δήμο </w:t>
      </w:r>
      <w:proofErr w:type="spellStart"/>
      <w:r w:rsidRPr="001542CD">
        <w:rPr>
          <w:rFonts w:ascii="Arial" w:hAnsi="Arial" w:cs="Arial"/>
          <w:b/>
          <w:sz w:val="22"/>
          <w:szCs w:val="22"/>
        </w:rPr>
        <w:t>Λεβαδέων</w:t>
      </w:r>
      <w:proofErr w:type="spellEnd"/>
      <w:r w:rsidRPr="001542CD">
        <w:rPr>
          <w:rFonts w:ascii="Arial" w:hAnsi="Arial" w:cs="Arial"/>
          <w:b/>
          <w:sz w:val="22"/>
          <w:szCs w:val="22"/>
        </w:rPr>
        <w:t xml:space="preserve"> προς χρήση με αντάλλαγμα του ακινήτου Συνεδριακό – Εκθεσιακό Κέντρο και Εστιατόριο κτιρίου «Νερόμυλος» πηγών Κρύας Λιβαδειάς.</w:t>
      </w: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624274">
        <w:rPr>
          <w:rFonts w:ascii="Arial" w:hAnsi="Arial" w:cs="Arial"/>
          <w:sz w:val="22"/>
          <w:szCs w:val="22"/>
        </w:rPr>
        <w:t>07</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624274">
        <w:rPr>
          <w:rFonts w:ascii="Arial" w:hAnsi="Arial" w:cs="Arial"/>
          <w:sz w:val="22"/>
          <w:szCs w:val="22"/>
        </w:rPr>
        <w:t>9341</w:t>
      </w:r>
      <w:r w:rsidRPr="002F2C73">
        <w:rPr>
          <w:rFonts w:ascii="Arial" w:hAnsi="Arial" w:cs="Arial"/>
          <w:sz w:val="22"/>
          <w:szCs w:val="22"/>
        </w:rPr>
        <w:t>/</w:t>
      </w:r>
      <w:r w:rsidR="00624274">
        <w:rPr>
          <w:rFonts w:ascii="Arial" w:hAnsi="Arial" w:cs="Arial"/>
          <w:sz w:val="22"/>
          <w:szCs w:val="22"/>
        </w:rPr>
        <w:t>03</w:t>
      </w:r>
      <w:r w:rsidRPr="002F2C73">
        <w:rPr>
          <w:rFonts w:ascii="Arial" w:hAnsi="Arial" w:cs="Arial"/>
          <w:sz w:val="22"/>
          <w:szCs w:val="22"/>
        </w:rPr>
        <w:t>-0</w:t>
      </w:r>
      <w:r w:rsidR="00624274">
        <w:rPr>
          <w:rFonts w:ascii="Arial" w:hAnsi="Arial" w:cs="Arial"/>
          <w:sz w:val="22"/>
          <w:szCs w:val="22"/>
        </w:rPr>
        <w:t>6</w:t>
      </w:r>
      <w:r w:rsidRPr="002F2C73">
        <w:rPr>
          <w:rFonts w:ascii="Arial" w:hAnsi="Arial" w:cs="Arial"/>
          <w:sz w:val="22"/>
          <w:szCs w:val="22"/>
        </w:rPr>
        <w:t xml:space="preserve">-2022 έγγραφη πρόσκληση </w:t>
      </w:r>
      <w:r w:rsidR="00624274">
        <w:rPr>
          <w:rFonts w:ascii="Arial" w:hAnsi="Arial" w:cs="Arial"/>
          <w:sz w:val="22"/>
          <w:szCs w:val="22"/>
        </w:rPr>
        <w:t xml:space="preserve"> (σε ορθή επανάληψη) </w:t>
      </w:r>
      <w:r w:rsidRPr="002F2C73">
        <w:rPr>
          <w:rFonts w:ascii="Arial" w:hAnsi="Arial" w:cs="Arial"/>
          <w:sz w:val="22"/>
          <w:szCs w:val="22"/>
        </w:rPr>
        <w:t xml:space="preserve">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2617C8">
        <w:rPr>
          <w:rFonts w:ascii="Arial" w:hAnsi="Arial" w:cs="Arial"/>
          <w:sz w:val="22"/>
          <w:szCs w:val="22"/>
        </w:rPr>
        <w:t>οκτώ</w:t>
      </w:r>
      <w:r w:rsidRPr="002F2C73">
        <w:rPr>
          <w:rFonts w:ascii="Arial" w:hAnsi="Arial" w:cs="Arial"/>
          <w:sz w:val="22"/>
          <w:szCs w:val="22"/>
        </w:rPr>
        <w:t xml:space="preserve">  (</w:t>
      </w:r>
      <w:r w:rsidR="002617C8">
        <w:rPr>
          <w:rFonts w:ascii="Arial" w:hAnsi="Arial" w:cs="Arial"/>
          <w:sz w:val="22"/>
          <w:szCs w:val="22"/>
        </w:rPr>
        <w:t>8</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w:t>
      </w:r>
      <w:r w:rsidR="00624274">
        <w:rPr>
          <w:rFonts w:ascii="Arial" w:hAnsi="Arial" w:cs="Arial"/>
          <w:sz w:val="22"/>
          <w:szCs w:val="22"/>
        </w:rPr>
        <w:t>ε</w:t>
      </w:r>
      <w:r w:rsidR="00DF1160">
        <w:rPr>
          <w:rFonts w:ascii="Arial" w:hAnsi="Arial" w:cs="Arial"/>
          <w:sz w:val="22"/>
          <w:szCs w:val="22"/>
        </w:rPr>
        <w:t xml:space="preserve">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24274" w:rsidRPr="002F2C73" w:rsidRDefault="00624274" w:rsidP="006E352C">
      <w:pPr>
        <w:pStyle w:val="28"/>
        <w:rPr>
          <w:rFonts w:ascii="Arial" w:hAnsi="Arial" w:cs="Arial"/>
          <w:sz w:val="22"/>
          <w:szCs w:val="22"/>
        </w:rPr>
      </w:pPr>
      <w:r>
        <w:rPr>
          <w:rFonts w:ascii="Arial" w:hAnsi="Arial" w:cs="Arial"/>
          <w:sz w:val="22"/>
          <w:szCs w:val="22"/>
        </w:rPr>
        <w:t>6.Πούλος Ευάγγελος (αποχώρησε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Ε.Ε</w:t>
      </w:r>
      <w:r>
        <w:rPr>
          <w:rFonts w:ascii="Arial" w:hAnsi="Arial" w:cs="Arial"/>
          <w:sz w:val="22"/>
          <w:szCs w:val="22"/>
        </w:rPr>
        <w:t>.Δ.)</w:t>
      </w:r>
    </w:p>
    <w:p w:rsidR="002617C8" w:rsidRPr="002F2C73" w:rsidRDefault="00624274" w:rsidP="002617C8">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002617C8">
        <w:rPr>
          <w:rFonts w:ascii="Arial" w:hAnsi="Arial" w:cs="Arial"/>
          <w:sz w:val="22"/>
          <w:szCs w:val="22"/>
        </w:rPr>
        <w:t>(αποχώρησε πριν από την συζήτηση του 16</w:t>
      </w:r>
      <w:r w:rsidR="002617C8" w:rsidRPr="00624274">
        <w:rPr>
          <w:rFonts w:ascii="Arial" w:hAnsi="Arial" w:cs="Arial"/>
          <w:sz w:val="22"/>
          <w:szCs w:val="22"/>
          <w:vertAlign w:val="superscript"/>
        </w:rPr>
        <w:t>ου</w:t>
      </w:r>
      <w:r w:rsidR="002617C8">
        <w:rPr>
          <w:rFonts w:ascii="Arial" w:hAnsi="Arial" w:cs="Arial"/>
          <w:sz w:val="22"/>
          <w:szCs w:val="22"/>
        </w:rPr>
        <w:t xml:space="preserve"> Θ.Η.Δ.)</w:t>
      </w:r>
    </w:p>
    <w:p w:rsidR="00624274" w:rsidRPr="002F2C73" w:rsidRDefault="00624274" w:rsidP="00624274">
      <w:pPr>
        <w:pStyle w:val="28"/>
        <w:rPr>
          <w:rFonts w:ascii="Arial" w:hAnsi="Arial" w:cs="Arial"/>
          <w:sz w:val="22"/>
          <w:szCs w:val="22"/>
        </w:rPr>
      </w:pPr>
      <w:r>
        <w:rPr>
          <w:rFonts w:ascii="Arial" w:hAnsi="Arial" w:cs="Arial"/>
          <w:sz w:val="22"/>
          <w:szCs w:val="22"/>
        </w:rPr>
        <w:t>8</w:t>
      </w:r>
      <w:r w:rsidR="002417FC" w:rsidRPr="002F2C73">
        <w:rPr>
          <w:rFonts w:ascii="Arial" w:hAnsi="Arial" w:cs="Arial"/>
          <w:sz w:val="22"/>
          <w:szCs w:val="22"/>
        </w:rPr>
        <w:t>.</w:t>
      </w:r>
      <w:r w:rsidR="00DF1160">
        <w:rPr>
          <w:rFonts w:ascii="Arial" w:hAnsi="Arial" w:cs="Arial"/>
          <w:sz w:val="22"/>
          <w:szCs w:val="22"/>
        </w:rPr>
        <w:t>Καραμάνη</w:t>
      </w:r>
      <w:r>
        <w:rPr>
          <w:rFonts w:ascii="Arial" w:hAnsi="Arial" w:cs="Arial"/>
          <w:sz w:val="22"/>
          <w:szCs w:val="22"/>
        </w:rPr>
        <w:t xml:space="preserve">ς </w:t>
      </w:r>
      <w:r w:rsidR="00DF1160">
        <w:rPr>
          <w:rFonts w:ascii="Arial" w:hAnsi="Arial" w:cs="Arial"/>
          <w:sz w:val="22"/>
          <w:szCs w:val="22"/>
        </w:rPr>
        <w:t xml:space="preserve"> Δημ</w:t>
      </w:r>
      <w:r>
        <w:rPr>
          <w:rFonts w:ascii="Arial" w:hAnsi="Arial" w:cs="Arial"/>
          <w:sz w:val="22"/>
          <w:szCs w:val="22"/>
        </w:rPr>
        <w:t>ήτριος(αποχώρησε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w:t>
      </w:r>
      <w:r>
        <w:rPr>
          <w:rFonts w:ascii="Arial" w:hAnsi="Arial" w:cs="Arial"/>
          <w:sz w:val="22"/>
          <w:szCs w:val="22"/>
        </w:rPr>
        <w:t>Η.Δ.)</w:t>
      </w:r>
    </w:p>
    <w:p w:rsidR="002417FC" w:rsidRPr="001542CD" w:rsidRDefault="002417FC" w:rsidP="00E81E95">
      <w:pPr>
        <w:pStyle w:val="28"/>
        <w:spacing w:line="276" w:lineRule="auto"/>
        <w:rPr>
          <w:rFonts w:ascii="Arial" w:hAnsi="Arial" w:cs="Arial"/>
          <w:sz w:val="22"/>
          <w:szCs w:val="22"/>
        </w:rPr>
      </w:pPr>
    </w:p>
    <w:p w:rsidR="00CA0F2E" w:rsidRPr="00A70BA4" w:rsidRDefault="00F230CA" w:rsidP="003E04BD">
      <w:pPr>
        <w:pStyle w:val="28"/>
        <w:spacing w:line="276" w:lineRule="auto"/>
        <w:ind w:left="0" w:firstLine="0"/>
        <w:rPr>
          <w:rFonts w:ascii="Arial" w:hAnsi="Arial" w:cs="Arial"/>
          <w:sz w:val="22"/>
          <w:szCs w:val="22"/>
          <w:highlight w:val="white"/>
        </w:rPr>
      </w:pPr>
      <w:r w:rsidRPr="001542CD">
        <w:rPr>
          <w:rFonts w:ascii="Arial" w:eastAsia="Arial" w:hAnsi="Arial" w:cs="Arial"/>
          <w:sz w:val="22"/>
          <w:szCs w:val="22"/>
        </w:rPr>
        <w:t xml:space="preserve"> </w:t>
      </w:r>
      <w:r w:rsidR="001542CD" w:rsidRPr="001542CD">
        <w:rPr>
          <w:rFonts w:ascii="Arial" w:eastAsia="Arial" w:hAnsi="Arial" w:cs="Arial"/>
          <w:sz w:val="22"/>
          <w:szCs w:val="22"/>
        </w:rPr>
        <w:t>Ο Πρόεδρος της Οικονομικής Επιτροπής κήρυξε την έναρξη της συνεδρίασης</w:t>
      </w:r>
      <w:r w:rsidR="003E04BD">
        <w:rPr>
          <w:rFonts w:ascii="Arial" w:eastAsia="Arial" w:hAnsi="Arial" w:cs="Arial"/>
          <w:sz w:val="22"/>
          <w:szCs w:val="22"/>
        </w:rPr>
        <w:t xml:space="preserve">  και πριν την συζήτηση των θεμάτων της ημερήσιας διάταξης  </w:t>
      </w:r>
      <w:r w:rsidR="001542CD" w:rsidRPr="001542CD">
        <w:rPr>
          <w:rFonts w:ascii="Arial" w:hAnsi="Arial" w:cs="Arial"/>
          <w:sz w:val="22"/>
          <w:szCs w:val="22"/>
          <w:highlight w:val="white"/>
        </w:rPr>
        <w:t xml:space="preserve"> </w:t>
      </w:r>
      <w:r w:rsidR="00664E42">
        <w:rPr>
          <w:rFonts w:ascii="Arial" w:hAnsi="Arial" w:cs="Arial"/>
          <w:sz w:val="22"/>
          <w:szCs w:val="22"/>
          <w:highlight w:val="white"/>
        </w:rPr>
        <w:t xml:space="preserve">ζήτησε </w:t>
      </w:r>
      <w:r w:rsidR="001542CD" w:rsidRPr="001542CD">
        <w:rPr>
          <w:rFonts w:ascii="Arial" w:hAnsi="Arial" w:cs="Arial"/>
          <w:sz w:val="22"/>
          <w:szCs w:val="22"/>
          <w:highlight w:val="white"/>
        </w:rPr>
        <w:t xml:space="preserve">το λόγο </w:t>
      </w:r>
      <w:r w:rsidR="00664E42">
        <w:rPr>
          <w:rFonts w:ascii="Arial" w:hAnsi="Arial" w:cs="Arial"/>
          <w:sz w:val="22"/>
          <w:szCs w:val="22"/>
          <w:highlight w:val="white"/>
        </w:rPr>
        <w:t>ο</w:t>
      </w:r>
      <w:r w:rsidR="001542CD" w:rsidRPr="001542CD">
        <w:rPr>
          <w:rFonts w:ascii="Arial" w:hAnsi="Arial" w:cs="Arial"/>
          <w:sz w:val="22"/>
          <w:szCs w:val="22"/>
          <w:highlight w:val="white"/>
        </w:rPr>
        <w:t xml:space="preserve"> επικεφαλή</w:t>
      </w:r>
      <w:r w:rsidR="00664E42">
        <w:rPr>
          <w:rFonts w:ascii="Arial" w:hAnsi="Arial" w:cs="Arial"/>
          <w:sz w:val="22"/>
          <w:szCs w:val="22"/>
          <w:highlight w:val="white"/>
        </w:rPr>
        <w:t xml:space="preserve">ς </w:t>
      </w:r>
      <w:r w:rsidR="001542CD" w:rsidRPr="001542CD">
        <w:rPr>
          <w:rFonts w:ascii="Arial" w:hAnsi="Arial" w:cs="Arial"/>
          <w:sz w:val="22"/>
          <w:szCs w:val="22"/>
          <w:highlight w:val="white"/>
        </w:rPr>
        <w:t xml:space="preserve"> της δημοτικής παράταξης ¨</w:t>
      </w:r>
      <w:r w:rsidR="001542CD" w:rsidRPr="00A70BA4">
        <w:rPr>
          <w:rFonts w:ascii="Arial" w:hAnsi="Arial" w:cs="Arial"/>
          <w:sz w:val="22"/>
          <w:szCs w:val="22"/>
          <w:highlight w:val="white"/>
        </w:rPr>
        <w:t xml:space="preserve">ΑΛΛΑΖΟΥΜΕ ΣΕΛΙΔΑ’’  </w:t>
      </w:r>
      <w:r w:rsidR="00742A0F">
        <w:rPr>
          <w:rFonts w:ascii="Arial" w:hAnsi="Arial" w:cs="Arial"/>
          <w:sz w:val="22"/>
          <w:szCs w:val="22"/>
          <w:highlight w:val="white"/>
        </w:rPr>
        <w:t>κ</w:t>
      </w:r>
      <w:r w:rsidR="001542CD" w:rsidRPr="00A70BA4">
        <w:rPr>
          <w:rFonts w:ascii="Arial" w:hAnsi="Arial" w:cs="Arial"/>
          <w:sz w:val="22"/>
          <w:szCs w:val="22"/>
          <w:highlight w:val="white"/>
        </w:rPr>
        <w:t xml:space="preserve">. </w:t>
      </w:r>
      <w:proofErr w:type="spellStart"/>
      <w:r w:rsidR="001542CD" w:rsidRPr="00A70BA4">
        <w:rPr>
          <w:rFonts w:ascii="Arial" w:hAnsi="Arial" w:cs="Arial"/>
          <w:sz w:val="22"/>
          <w:szCs w:val="22"/>
          <w:highlight w:val="white"/>
        </w:rPr>
        <w:t>Καραμάνη</w:t>
      </w:r>
      <w:r w:rsidR="00742A0F">
        <w:rPr>
          <w:rFonts w:ascii="Arial" w:hAnsi="Arial" w:cs="Arial"/>
          <w:sz w:val="22"/>
          <w:szCs w:val="22"/>
          <w:highlight w:val="white"/>
        </w:rPr>
        <w:t>ς</w:t>
      </w:r>
      <w:proofErr w:type="spellEnd"/>
      <w:r w:rsidR="00742A0F">
        <w:rPr>
          <w:rFonts w:ascii="Arial" w:hAnsi="Arial" w:cs="Arial"/>
          <w:sz w:val="22"/>
          <w:szCs w:val="22"/>
          <w:highlight w:val="white"/>
        </w:rPr>
        <w:t xml:space="preserve"> </w:t>
      </w:r>
      <w:r w:rsidR="001542CD" w:rsidRPr="00A70BA4">
        <w:rPr>
          <w:rFonts w:ascii="Arial" w:hAnsi="Arial" w:cs="Arial"/>
          <w:sz w:val="22"/>
          <w:szCs w:val="22"/>
          <w:highlight w:val="white"/>
        </w:rPr>
        <w:t xml:space="preserve"> Δημήτριο</w:t>
      </w:r>
      <w:r w:rsidR="00742A0F">
        <w:rPr>
          <w:rFonts w:ascii="Arial" w:hAnsi="Arial" w:cs="Arial"/>
          <w:sz w:val="22"/>
          <w:szCs w:val="22"/>
          <w:highlight w:val="white"/>
        </w:rPr>
        <w:t xml:space="preserve">ς </w:t>
      </w:r>
      <w:r w:rsidR="001542CD" w:rsidRPr="00A70BA4">
        <w:rPr>
          <w:rFonts w:ascii="Arial" w:hAnsi="Arial" w:cs="Arial"/>
          <w:sz w:val="22"/>
          <w:szCs w:val="22"/>
          <w:highlight w:val="white"/>
        </w:rPr>
        <w:t xml:space="preserve"> , ο οποίος δήλωσε τα παρακάτω:</w:t>
      </w:r>
    </w:p>
    <w:p w:rsidR="001542CD" w:rsidRPr="00A70BA4" w:rsidRDefault="001542CD" w:rsidP="001542CD">
      <w:pPr>
        <w:jc w:val="both"/>
        <w:rPr>
          <w:rFonts w:ascii="Arial" w:hAnsi="Arial" w:cs="Arial"/>
          <w:i/>
          <w:sz w:val="22"/>
          <w:szCs w:val="22"/>
        </w:rPr>
      </w:pPr>
      <w:r w:rsidRPr="00A70BA4">
        <w:rPr>
          <w:rFonts w:ascii="Arial" w:hAnsi="Arial" w:cs="Arial"/>
          <w:i/>
          <w:sz w:val="22"/>
          <w:szCs w:val="22"/>
        </w:rPr>
        <w:t>«Ναι, κύριε πρόεδρε και απευθύνομαι προς το σώμα, εμείς σε ένδειξη διαμαρτυρίας για τη συμπερίληψη του  θέματος που συμπεριλαμβάνει την αποδοχή της πρότασης της ΕΤΑΔ δηλώνουμε ότι θα αποχωρήσουμε όπως είχαμε πει και στο δημοτικό συμβούλιο-</w:t>
      </w:r>
    </w:p>
    <w:p w:rsidR="001542CD" w:rsidRPr="00A70BA4" w:rsidRDefault="001542CD" w:rsidP="001542CD">
      <w:pPr>
        <w:jc w:val="both"/>
        <w:rPr>
          <w:rFonts w:ascii="Arial" w:hAnsi="Arial" w:cs="Arial"/>
          <w:i/>
          <w:sz w:val="22"/>
          <w:szCs w:val="22"/>
        </w:rPr>
      </w:pPr>
      <w:r w:rsidRPr="00A70BA4">
        <w:rPr>
          <w:rFonts w:ascii="Arial" w:hAnsi="Arial" w:cs="Arial"/>
          <w:b/>
          <w:bCs/>
          <w:i/>
          <w:sz w:val="22"/>
          <w:szCs w:val="22"/>
        </w:rPr>
        <w:t xml:space="preserve">ΠΡΟΕΔΡΟΣ </w:t>
      </w:r>
      <w:r w:rsidRPr="00A70BA4">
        <w:rPr>
          <w:rFonts w:ascii="Arial" w:hAnsi="Arial" w:cs="Arial"/>
          <w:i/>
          <w:sz w:val="22"/>
          <w:szCs w:val="22"/>
        </w:rPr>
        <w:t>Απ’ όλη την επιτροπή ή από αυτό το θέμα;</w:t>
      </w:r>
    </w:p>
    <w:p w:rsidR="001542CD" w:rsidRPr="00A70BA4" w:rsidRDefault="001542CD" w:rsidP="001542CD">
      <w:pPr>
        <w:jc w:val="both"/>
        <w:rPr>
          <w:rFonts w:ascii="Arial" w:hAnsi="Arial" w:cs="Arial"/>
          <w:i/>
          <w:sz w:val="22"/>
          <w:szCs w:val="22"/>
        </w:rPr>
      </w:pPr>
      <w:r w:rsidRPr="00A70BA4">
        <w:rPr>
          <w:rFonts w:ascii="Arial" w:hAnsi="Arial" w:cs="Arial"/>
          <w:b/>
          <w:bCs/>
          <w:i/>
          <w:sz w:val="22"/>
          <w:szCs w:val="22"/>
        </w:rPr>
        <w:t xml:space="preserve">ΚΑΡΑΜΑΝΗΣ </w:t>
      </w:r>
      <w:r w:rsidRPr="00A70BA4">
        <w:rPr>
          <w:rFonts w:ascii="Arial" w:hAnsi="Arial" w:cs="Arial"/>
          <w:i/>
          <w:sz w:val="22"/>
          <w:szCs w:val="22"/>
        </w:rPr>
        <w:t xml:space="preserve">Απ’ όλη την επιτροπή εφόσον η ημερήσια διάταξη συμπεριλαμβάνει και το συγκεκριμένο θέμα σε ένδειξη διαμαρτυρίας και για την ψήφιση του νόμου 4915 του ’22 που παραχωρεί αρμοδιότητες του δημοτικού συμβουλίου στην Οικονομική Επιτροπή θεωρώντας ότι αλλοιώνει την ψήφο των πολιτών των εκλογών του Μαΐου 2019 και βέβαια διαμαρτυρόμενοι και για την υπαναχώρηση της ΕΤΑΔ σε συμφωνίες που έχουν προϋπάρξει και τρίτον διαμαρτυρόμενοι για το γεγονός ότι για μία ακόμη φορά αποφασίζετε ερήμην των αποφάσεων του δημοτικού συμβουλίου». </w:t>
      </w:r>
    </w:p>
    <w:p w:rsidR="00CA0F2E" w:rsidRPr="00A70BA4" w:rsidRDefault="00CA0F2E" w:rsidP="00CA0F2E">
      <w:pPr>
        <w:rPr>
          <w:rFonts w:ascii="Arial" w:hAnsi="Arial" w:cs="Arial"/>
          <w:sz w:val="22"/>
          <w:szCs w:val="22"/>
        </w:rPr>
      </w:pPr>
      <w:r w:rsidRPr="00A70BA4">
        <w:rPr>
          <w:rFonts w:ascii="Arial" w:hAnsi="Arial" w:cs="Arial"/>
          <w:sz w:val="22"/>
          <w:szCs w:val="22"/>
        </w:rPr>
        <w:t xml:space="preserve"> </w:t>
      </w:r>
    </w:p>
    <w:p w:rsidR="00A70BA4" w:rsidRPr="00A70BA4" w:rsidRDefault="00A70BA4" w:rsidP="00A70BA4">
      <w:pPr>
        <w:jc w:val="both"/>
        <w:rPr>
          <w:rFonts w:ascii="Arial" w:hAnsi="Arial" w:cs="Arial"/>
          <w:sz w:val="22"/>
          <w:szCs w:val="22"/>
        </w:rPr>
      </w:pPr>
      <w:r w:rsidRPr="00A70BA4">
        <w:rPr>
          <w:rFonts w:ascii="Arial" w:hAnsi="Arial" w:cs="Arial"/>
          <w:sz w:val="22"/>
          <w:szCs w:val="22"/>
        </w:rPr>
        <w:lastRenderedPageBreak/>
        <w:t xml:space="preserve">Στη συνέχεια ο κ. Πρόεδρος έδωσε το λόγο στον εκπρόσωπο της παράταξης «ΔΥΝΑΜΙΚΗ ΑΥΤΟΔΙΟΙΚΗΤΙΚΗ ΣΥΝΕΡΓΑΣΙΑ» Κ. </w:t>
      </w:r>
      <w:proofErr w:type="spellStart"/>
      <w:r w:rsidRPr="00A70BA4">
        <w:rPr>
          <w:rFonts w:ascii="Arial" w:hAnsi="Arial" w:cs="Arial"/>
          <w:sz w:val="22"/>
          <w:szCs w:val="22"/>
        </w:rPr>
        <w:t>Πούλο</w:t>
      </w:r>
      <w:proofErr w:type="spellEnd"/>
      <w:r w:rsidRPr="00A70BA4">
        <w:rPr>
          <w:rFonts w:ascii="Arial" w:hAnsi="Arial" w:cs="Arial"/>
          <w:sz w:val="22"/>
          <w:szCs w:val="22"/>
        </w:rPr>
        <w:t xml:space="preserve"> Ευάγγελο , ο οποίος δήλωσε τα παρακάτω:</w:t>
      </w:r>
    </w:p>
    <w:p w:rsidR="00A70BA4" w:rsidRPr="00A70BA4" w:rsidRDefault="00A70BA4" w:rsidP="00A70BA4">
      <w:pPr>
        <w:jc w:val="both"/>
        <w:rPr>
          <w:rFonts w:ascii="Arial" w:hAnsi="Arial" w:cs="Arial"/>
          <w:i/>
          <w:sz w:val="22"/>
          <w:szCs w:val="22"/>
        </w:rPr>
      </w:pPr>
      <w:r w:rsidRPr="00A70BA4">
        <w:rPr>
          <w:rFonts w:ascii="Arial" w:hAnsi="Arial" w:cs="Arial"/>
          <w:sz w:val="22"/>
          <w:szCs w:val="22"/>
        </w:rPr>
        <w:t xml:space="preserve"> </w:t>
      </w:r>
      <w:r w:rsidRPr="00A70BA4">
        <w:rPr>
          <w:rFonts w:ascii="Arial" w:hAnsi="Arial" w:cs="Arial"/>
          <w:i/>
          <w:sz w:val="22"/>
          <w:szCs w:val="22"/>
        </w:rPr>
        <w:t xml:space="preserve">«Λοιπόν, κι εγώ για τον ίδιο λόγο να μην επαναλαμβάνομαι, όπως ανέφερε κι ο κύριος </w:t>
      </w:r>
      <w:proofErr w:type="spellStart"/>
      <w:r w:rsidRPr="00A70BA4">
        <w:rPr>
          <w:rFonts w:ascii="Arial" w:hAnsi="Arial" w:cs="Arial"/>
          <w:i/>
          <w:sz w:val="22"/>
          <w:szCs w:val="22"/>
        </w:rPr>
        <w:t>Καραμάνης</w:t>
      </w:r>
      <w:proofErr w:type="spellEnd"/>
      <w:r w:rsidRPr="00A70BA4">
        <w:rPr>
          <w:rFonts w:ascii="Arial" w:hAnsi="Arial" w:cs="Arial"/>
          <w:i/>
          <w:sz w:val="22"/>
          <w:szCs w:val="22"/>
        </w:rPr>
        <w:t xml:space="preserve">, είχαμε αναφέρει και στο δημοτικό συμβούλιο ότι θα αποχωρήσουμε από την συγκεκριμένη συνεδρίαση. Σας εύχομαι καλή συνέχεια. </w:t>
      </w:r>
    </w:p>
    <w:p w:rsidR="00A70BA4" w:rsidRPr="00A70BA4" w:rsidRDefault="00A70BA4" w:rsidP="00A70BA4">
      <w:pPr>
        <w:jc w:val="both"/>
        <w:rPr>
          <w:rFonts w:ascii="Arial" w:hAnsi="Arial" w:cs="Arial"/>
          <w:i/>
          <w:sz w:val="22"/>
          <w:szCs w:val="22"/>
        </w:rPr>
      </w:pPr>
      <w:r w:rsidRPr="00A70BA4">
        <w:rPr>
          <w:rFonts w:ascii="Arial" w:hAnsi="Arial" w:cs="Arial"/>
          <w:b/>
          <w:bCs/>
          <w:i/>
          <w:sz w:val="22"/>
          <w:szCs w:val="22"/>
        </w:rPr>
        <w:t xml:space="preserve">ΠΡΟΕΔΡΟΣ </w:t>
      </w:r>
      <w:r w:rsidRPr="00A70BA4">
        <w:rPr>
          <w:rFonts w:ascii="Arial" w:hAnsi="Arial" w:cs="Arial"/>
          <w:i/>
          <w:sz w:val="22"/>
          <w:szCs w:val="22"/>
        </w:rPr>
        <w:t>Να ‘στε καλά, καλή δύναμη.</w:t>
      </w:r>
    </w:p>
    <w:p w:rsidR="00A70BA4" w:rsidRPr="00A70BA4" w:rsidRDefault="00A70BA4" w:rsidP="00A70BA4">
      <w:pPr>
        <w:jc w:val="both"/>
        <w:rPr>
          <w:rFonts w:ascii="Arial" w:hAnsi="Arial" w:cs="Arial"/>
          <w:i/>
          <w:sz w:val="22"/>
          <w:szCs w:val="22"/>
        </w:rPr>
      </w:pPr>
      <w:r w:rsidRPr="00A70BA4">
        <w:rPr>
          <w:rFonts w:ascii="Arial" w:hAnsi="Arial" w:cs="Arial"/>
          <w:b/>
          <w:bCs/>
          <w:i/>
          <w:sz w:val="22"/>
          <w:szCs w:val="22"/>
        </w:rPr>
        <w:t xml:space="preserve">ΠΟΥΛΟΣ </w:t>
      </w:r>
      <w:r w:rsidRPr="00A70BA4">
        <w:rPr>
          <w:rFonts w:ascii="Arial" w:hAnsi="Arial" w:cs="Arial"/>
          <w:i/>
          <w:sz w:val="22"/>
          <w:szCs w:val="22"/>
        </w:rPr>
        <w:t xml:space="preserve">Να ‘στε καλά. </w:t>
      </w:r>
    </w:p>
    <w:p w:rsidR="00A70BA4" w:rsidRPr="00A70BA4" w:rsidRDefault="00A70BA4" w:rsidP="00A70BA4">
      <w:pPr>
        <w:jc w:val="both"/>
        <w:rPr>
          <w:rFonts w:ascii="Arial" w:hAnsi="Arial" w:cs="Arial"/>
          <w:i/>
          <w:sz w:val="22"/>
          <w:szCs w:val="22"/>
        </w:rPr>
      </w:pPr>
      <w:r w:rsidRPr="00A70BA4">
        <w:rPr>
          <w:rFonts w:ascii="Arial" w:hAnsi="Arial" w:cs="Arial"/>
          <w:b/>
          <w:bCs/>
          <w:i/>
          <w:sz w:val="22"/>
          <w:szCs w:val="22"/>
        </w:rPr>
        <w:t xml:space="preserve">ΠΡΟΕΔΡΟΣ </w:t>
      </w:r>
      <w:r w:rsidRPr="00A70BA4">
        <w:rPr>
          <w:rFonts w:ascii="Arial" w:hAnsi="Arial" w:cs="Arial"/>
          <w:i/>
          <w:sz w:val="22"/>
          <w:szCs w:val="22"/>
        </w:rPr>
        <w:t>Και για τις τρεις αιτιάσεις να καταγράψω στα πρακτικά;</w:t>
      </w:r>
    </w:p>
    <w:p w:rsidR="00A70BA4" w:rsidRDefault="00A70BA4" w:rsidP="00A70BA4">
      <w:pPr>
        <w:jc w:val="both"/>
        <w:rPr>
          <w:rFonts w:ascii="Arial" w:hAnsi="Arial" w:cs="Arial"/>
          <w:i/>
          <w:sz w:val="22"/>
          <w:szCs w:val="22"/>
        </w:rPr>
      </w:pPr>
      <w:r w:rsidRPr="00A70BA4">
        <w:rPr>
          <w:rFonts w:ascii="Arial" w:hAnsi="Arial" w:cs="Arial"/>
          <w:b/>
          <w:bCs/>
          <w:i/>
          <w:sz w:val="22"/>
          <w:szCs w:val="22"/>
        </w:rPr>
        <w:t xml:space="preserve">ΠΟΥΛΟΣ </w:t>
      </w:r>
      <w:r w:rsidRPr="00A70BA4">
        <w:rPr>
          <w:rFonts w:ascii="Arial" w:hAnsi="Arial" w:cs="Arial"/>
          <w:i/>
          <w:sz w:val="22"/>
          <w:szCs w:val="22"/>
        </w:rPr>
        <w:t xml:space="preserve">Ακριβώς και για τις τρεις αιτιάσεις, ναι» </w:t>
      </w:r>
    </w:p>
    <w:p w:rsidR="003E04BD" w:rsidRPr="00664E42" w:rsidRDefault="00664E42" w:rsidP="00A70BA4">
      <w:pPr>
        <w:jc w:val="both"/>
        <w:rPr>
          <w:rFonts w:ascii="Arial" w:hAnsi="Arial" w:cs="Arial"/>
          <w:sz w:val="22"/>
          <w:szCs w:val="22"/>
        </w:rPr>
      </w:pPr>
      <w:r w:rsidRPr="00664E42">
        <w:rPr>
          <w:rFonts w:ascii="Arial" w:hAnsi="Arial" w:cs="Arial"/>
          <w:sz w:val="22"/>
          <w:szCs w:val="22"/>
        </w:rPr>
        <w:t xml:space="preserve">Στο σημείο αυτό αποχώρησαν από την </w:t>
      </w:r>
      <w:r w:rsidR="00742A0F">
        <w:rPr>
          <w:rFonts w:ascii="Arial" w:hAnsi="Arial" w:cs="Arial"/>
          <w:sz w:val="22"/>
          <w:szCs w:val="22"/>
        </w:rPr>
        <w:t xml:space="preserve">συζήτηση των θεμάτων της συνεδρίασης </w:t>
      </w:r>
      <w:r w:rsidRPr="00664E42">
        <w:rPr>
          <w:rFonts w:ascii="Arial" w:hAnsi="Arial" w:cs="Arial"/>
          <w:sz w:val="22"/>
          <w:szCs w:val="22"/>
        </w:rPr>
        <w:t xml:space="preserve"> </w:t>
      </w:r>
      <w:r>
        <w:rPr>
          <w:rFonts w:ascii="Arial" w:hAnsi="Arial" w:cs="Arial"/>
          <w:sz w:val="22"/>
          <w:szCs w:val="22"/>
        </w:rPr>
        <w:t xml:space="preserve"> οι </w:t>
      </w:r>
      <w:proofErr w:type="spellStart"/>
      <w:r>
        <w:rPr>
          <w:rFonts w:ascii="Arial" w:hAnsi="Arial" w:cs="Arial"/>
          <w:sz w:val="22"/>
          <w:szCs w:val="22"/>
        </w:rPr>
        <w:t>κ.κ</w:t>
      </w:r>
      <w:proofErr w:type="spellEnd"/>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 &amp; </w:t>
      </w:r>
      <w:proofErr w:type="spellStart"/>
      <w:r>
        <w:rPr>
          <w:rFonts w:ascii="Arial" w:hAnsi="Arial" w:cs="Arial"/>
          <w:sz w:val="22"/>
          <w:szCs w:val="22"/>
        </w:rPr>
        <w:t>Πούλος</w:t>
      </w:r>
      <w:proofErr w:type="spellEnd"/>
      <w:r>
        <w:rPr>
          <w:rFonts w:ascii="Arial" w:hAnsi="Arial" w:cs="Arial"/>
          <w:sz w:val="22"/>
          <w:szCs w:val="22"/>
        </w:rPr>
        <w:t xml:space="preserve"> </w:t>
      </w:r>
      <w:proofErr w:type="spellStart"/>
      <w:r>
        <w:rPr>
          <w:rFonts w:ascii="Arial" w:hAnsi="Arial" w:cs="Arial"/>
          <w:sz w:val="22"/>
          <w:szCs w:val="22"/>
        </w:rPr>
        <w:t>Ευάγγελος΄</w:t>
      </w:r>
      <w:proofErr w:type="spellEnd"/>
      <w:r>
        <w:rPr>
          <w:rFonts w:ascii="Arial" w:hAnsi="Arial" w:cs="Arial"/>
          <w:sz w:val="22"/>
          <w:szCs w:val="22"/>
        </w:rPr>
        <w:t>.</w:t>
      </w:r>
    </w:p>
    <w:p w:rsidR="00A70BA4" w:rsidRDefault="006676D6" w:rsidP="00A70BA4">
      <w:pPr>
        <w:jc w:val="both"/>
        <w:rPr>
          <w:rFonts w:ascii="Arial" w:hAnsi="Arial" w:cs="Arial"/>
          <w:i/>
          <w:sz w:val="22"/>
          <w:szCs w:val="22"/>
        </w:rPr>
      </w:pPr>
      <w:r>
        <w:rPr>
          <w:rFonts w:ascii="Arial" w:hAnsi="Arial" w:cs="Arial"/>
          <w:i/>
          <w:sz w:val="22"/>
          <w:szCs w:val="22"/>
        </w:rPr>
        <w:t>΄΄΄΄΄΄΄΄΄΄΄΄΄΄΄΄΄΄΄΄΄΄΄΄΄΄΄΄΄΄΄΄΄΄΄΄΄΄΄΄΄΄΄΄΄΄΄΄΄΄΄΄΄΄΄΄΄΄΄΄΄΄΄΄΄΄΄΄΄΄΄΄΄΄΄΄΄΄΄΄΄΄΄΄΄΄΄΄΄΄΄΄΄΄΄΄΄΄΄΄΄΄΄΄΄΄΄΄΄΄΄΄΄΄΄΄΄΄΄΄΄΄</w:t>
      </w:r>
    </w:p>
    <w:p w:rsidR="00A70BA4" w:rsidRPr="003F3A76" w:rsidRDefault="003F3A76" w:rsidP="00A70BA4">
      <w:pPr>
        <w:jc w:val="both"/>
        <w:rPr>
          <w:rFonts w:ascii="Arial" w:hAnsi="Arial" w:cs="Arial"/>
          <w:sz w:val="22"/>
          <w:szCs w:val="22"/>
        </w:rPr>
      </w:pPr>
      <w:r w:rsidRPr="003F3A76">
        <w:rPr>
          <w:rFonts w:ascii="Arial" w:hAnsi="Arial" w:cs="Arial"/>
          <w:sz w:val="22"/>
          <w:szCs w:val="22"/>
        </w:rPr>
        <w:t>Πριν την συζήτηση του 16</w:t>
      </w:r>
      <w:r w:rsidRPr="003F3A76">
        <w:rPr>
          <w:rFonts w:ascii="Arial" w:hAnsi="Arial" w:cs="Arial"/>
          <w:sz w:val="22"/>
          <w:szCs w:val="22"/>
          <w:vertAlign w:val="superscript"/>
        </w:rPr>
        <w:t>ου</w:t>
      </w:r>
      <w:r w:rsidRPr="003F3A76">
        <w:rPr>
          <w:rFonts w:ascii="Arial" w:hAnsi="Arial" w:cs="Arial"/>
          <w:sz w:val="22"/>
          <w:szCs w:val="22"/>
        </w:rPr>
        <w:t xml:space="preserve"> θέματος της ημερήσιας διάταξης ο εκπρόσωπος της «ΛΑΪΚΗΣ ΣΥΣΠΕΙΡΩΣΗΣ» κ. </w:t>
      </w:r>
      <w:proofErr w:type="spellStart"/>
      <w:r w:rsidRPr="003F3A76">
        <w:rPr>
          <w:rFonts w:ascii="Arial" w:hAnsi="Arial" w:cs="Arial"/>
          <w:sz w:val="22"/>
          <w:szCs w:val="22"/>
        </w:rPr>
        <w:t>Μπράλιος</w:t>
      </w:r>
      <w:proofErr w:type="spellEnd"/>
      <w:r w:rsidRPr="003F3A76">
        <w:rPr>
          <w:rFonts w:ascii="Arial" w:hAnsi="Arial" w:cs="Arial"/>
          <w:sz w:val="22"/>
          <w:szCs w:val="22"/>
        </w:rPr>
        <w:t xml:space="preserve"> Νικόλαος αφού πήρε το λόγο διάβασε το Δελτίο Τύπου Λαϊκής Συσπείρωσης Λιβαδειάς στο οποίο αναφέρονται: </w:t>
      </w:r>
    </w:p>
    <w:p w:rsidR="00A70BA4" w:rsidRDefault="003F3A76" w:rsidP="00A70BA4">
      <w:pPr>
        <w:jc w:val="both"/>
        <w:rPr>
          <w:rFonts w:ascii="Arial" w:hAnsi="Arial" w:cs="Arial"/>
          <w:i/>
        </w:rPr>
      </w:pPr>
      <w:r w:rsidRPr="003F3A76">
        <w:rPr>
          <w:rFonts w:ascii="Arial" w:hAnsi="Arial" w:cs="Arial"/>
          <w:i/>
        </w:rPr>
        <w:t xml:space="preserve">Τρεις μήνες μετά τη ματαίωση εκ μέρους και με ευθύνη της δημοτικής αρχής, της πολιτικής και νομικής διεκδίκησης της δωρεάν παραχώρησης των ακινήτων της Κρύας στο δήμο </w:t>
      </w:r>
      <w:proofErr w:type="spellStart"/>
      <w:r w:rsidRPr="003F3A76">
        <w:rPr>
          <w:rFonts w:ascii="Arial" w:hAnsi="Arial" w:cs="Arial"/>
          <w:i/>
        </w:rPr>
        <w:t>Λεβαδέων</w:t>
      </w:r>
      <w:proofErr w:type="spellEnd"/>
      <w:r w:rsidRPr="003F3A76">
        <w:rPr>
          <w:rFonts w:ascii="Arial" w:hAnsi="Arial" w:cs="Arial"/>
          <w:i/>
        </w:rPr>
        <w:t xml:space="preserve"> και με όχημα τη φωτογραφική διάταξη που πέρασε εκτάκτως με το νόμο 4915 του 2022 περί της απόφασης για μισθώσεις και παραχωρήσεις των ακινήτων ΕΤΑΔ Α.Ε. σε δήμο, ο δήμαρχος κύριος </w:t>
      </w:r>
      <w:proofErr w:type="spellStart"/>
      <w:r w:rsidRPr="003F3A76">
        <w:rPr>
          <w:rFonts w:ascii="Arial" w:hAnsi="Arial" w:cs="Arial"/>
          <w:i/>
        </w:rPr>
        <w:t>Ταγκαλέγκας</w:t>
      </w:r>
      <w:proofErr w:type="spellEnd"/>
      <w:r w:rsidRPr="003F3A76">
        <w:rPr>
          <w:rFonts w:ascii="Arial" w:hAnsi="Arial" w:cs="Arial"/>
          <w:i/>
        </w:rPr>
        <w:t xml:space="preserve"> επαναφέρει διά της οικονομικής Επιτροπής την πρόταση για μίσθωση των ακινήτων του Νερόμυλου για ποσό 2.200 ευρώ για δέκα έτη με δυνατότητα παράτασης για άλλα 10 έτη. Καλείται λοιπόν η Οικονομική Επιτροπή να αποφασίσει στη συνεδρίαση 7/6 υπέρ της μίσθωσης του Νερόμυλου με τους άνω όρους κόντρα στη σειρά αποφάσεων δημοτικού συμβουλίου του δήμου </w:t>
      </w:r>
      <w:proofErr w:type="spellStart"/>
      <w:r w:rsidRPr="003F3A76">
        <w:rPr>
          <w:rFonts w:ascii="Arial" w:hAnsi="Arial" w:cs="Arial"/>
          <w:i/>
        </w:rPr>
        <w:t>Λεβαδέων</w:t>
      </w:r>
      <w:proofErr w:type="spellEnd"/>
      <w:r w:rsidRPr="003F3A76">
        <w:rPr>
          <w:rFonts w:ascii="Arial" w:hAnsi="Arial" w:cs="Arial"/>
          <w:i/>
        </w:rPr>
        <w:t xml:space="preserve"> που έχουν ομόφωνα απορρίψει και τη συγκεκριμένη πρόταση όταν εμφάνισε αυτή ως λύση ο δήμαρχος και έχουμε προτείνει τη διεκδίκηση της δωρεάν παραχώρησης του ακινήτου. Η κοροϊδία δεν έχει προηγούμενο. Από τον Οκτώβριο του 2021 που πρωτοπαρουσιάστηκε η πρόταση του δημάρχου για μίσθωμα 2.200 αυτή έχει ομόφωνα απορριφθεί δύο φορές και μάλιστα στο δημοτικό συμβούλιο της 12</w:t>
      </w:r>
      <w:r w:rsidRPr="003F3A76">
        <w:rPr>
          <w:rFonts w:ascii="Arial" w:hAnsi="Arial" w:cs="Arial"/>
          <w:i/>
          <w:vertAlign w:val="superscript"/>
        </w:rPr>
        <w:t xml:space="preserve">ης </w:t>
      </w:r>
      <w:r w:rsidRPr="003F3A76">
        <w:rPr>
          <w:rFonts w:ascii="Arial" w:hAnsi="Arial" w:cs="Arial"/>
          <w:i/>
        </w:rPr>
        <w:t xml:space="preserve">Οκτωβρίου 2021 ελήφθη ομόφωνα απόφαση περί πολιτικής και νομικής διεκδίκησης, απεστάλη αίτηση για τη διεκδίκηση των ακινήτων. Αποφασίστηκε η εκπόνηση μελέτης πολιτιστικής αξιοποίησης που ουδέποτε διενεργήθηκε με ευθύνη της δημοτικής και κυρίως όχι μόνο δεν αξιοποιήθηκε η δύναμη που έδωσε στη δημοτική αρχή η κινητοποίηση 49 σωματείων και φορέων της πόλης υπό το Εργατοϋπαλληλικό Κέντρο αλλά υπονομεύτηκε κιόλας. Μετά την ενημέρωση της δημοτικής αρχής άρση ομοφωνίας επί της δωρεάν διεκδίκησης των ακινήτων στις 15/3/2022 και τη συνάντηση δημάρχου και του επικεφαλής της δημοτικής παράταξης </w:t>
      </w:r>
      <w:r w:rsidR="006676D6" w:rsidRPr="00A70BA4">
        <w:rPr>
          <w:rFonts w:ascii="Arial" w:hAnsi="Arial" w:cs="Arial"/>
          <w:i/>
          <w:sz w:val="22"/>
          <w:szCs w:val="22"/>
        </w:rPr>
        <w:t>«</w:t>
      </w:r>
      <w:r w:rsidRPr="003F3A76">
        <w:rPr>
          <w:rFonts w:ascii="Arial" w:hAnsi="Arial" w:cs="Arial"/>
          <w:i/>
        </w:rPr>
        <w:t>Αλλάζουμε Σελίδα με την ΕΤΑΔ Α.Ε.</w:t>
      </w:r>
      <w:r w:rsidR="006676D6">
        <w:rPr>
          <w:rFonts w:ascii="Arial" w:hAnsi="Arial" w:cs="Arial"/>
          <w:i/>
        </w:rPr>
        <w:t>»</w:t>
      </w:r>
      <w:r w:rsidRPr="003F3A76">
        <w:rPr>
          <w:rFonts w:ascii="Arial" w:hAnsi="Arial" w:cs="Arial"/>
          <w:i/>
        </w:rPr>
        <w:t xml:space="preserve"> στις 16/3/22 εισήχθη εκτάκτως τροποποίηση στο υπό ψήφιση νομοσχέδιο που άλλαζε το νομικό πλαίσιο. Μεταβίβαση της αρμοδιότητας της απόφασης στην Οικονομική Επιτροπή όπου έχει και την πλειοψηφία η δημοτική αρχή λύνοντας οριστικά αυτό το πρόβλημα και τα χέρια του δημάρχου για μίσθωση του ακινήτου στο ποσό των 2.200 ευρώ μηνιαίως, ήτοι 26.400 το χρόνο. Της διεκδίκησης που η δημοτική αρχή δεσμεύτηκε ανερυθρίαστα ως και την 15/3/2022 θα συνεχίσει τη διεκδίκηση όπως η ίδια τορπίλιζε και τώρα ματαιώνει. Καταδικάζουμε καταρχήν τη φωτογραφική αυτή διάταξη, εμμένουμε στην απόφασή μας για δωρεάν παραχώρηση. Καταγγέλλουμε τον δήμαρχο και τη δημοτική αρχή για κωλυσιεργία και την παράλειψη των απαιτούμενων ενεργειών σε όλο το σχήμα των ΕΤΑΔ καθώς και της εκφρασμένης βούλησης των φορέων του λαού της Λιβαδειάς η οποία δεν είναι γενικά και αόριστα τα ακίνητα να είναι ανοιχτά αλλά να περιέλθουν οριστικά και ουσιαστικά και να χρησιμοποιηθούν για πολιτιστικούς σκοπούς δωρεάν από τους δημότες. Δηλώνουμε ότι ο εκπρόσωπος της Λαϊκής Συσπείρωσης, εγώ δηλαδή δηλώνω, ότι καταγγέλλω τη δημοτική αρχή, αποχωρώ απ’ τη συζήτηση και δεν νομιμοποιώ την πραξικοπηματική απόφαση-</w:t>
      </w:r>
      <w:r w:rsidRPr="003F3A76">
        <w:rPr>
          <w:rFonts w:ascii="Arial" w:hAnsi="Arial" w:cs="Arial"/>
          <w:i/>
        </w:rPr>
        <w:lastRenderedPageBreak/>
        <w:t>ταφόπλακα της διεκδίκησης των ακινήτων της Κρύας. Λαϊκή Συσπείρωση Λιβαδειάς, 7/6 την οποία σας διάβασα.</w:t>
      </w:r>
    </w:p>
    <w:p w:rsidR="001119F3" w:rsidRDefault="001119F3" w:rsidP="00A70BA4">
      <w:pPr>
        <w:jc w:val="both"/>
        <w:rPr>
          <w:rFonts w:ascii="Arial" w:hAnsi="Arial" w:cs="Arial"/>
          <w:i/>
        </w:rPr>
      </w:pPr>
    </w:p>
    <w:p w:rsidR="001119F3" w:rsidRPr="001119F3" w:rsidRDefault="001119F3" w:rsidP="00A70BA4">
      <w:pPr>
        <w:jc w:val="both"/>
        <w:rPr>
          <w:rFonts w:ascii="Arial" w:hAnsi="Arial" w:cs="Arial"/>
        </w:rPr>
      </w:pPr>
      <w:r w:rsidRPr="001119F3">
        <w:rPr>
          <w:rFonts w:ascii="Arial" w:hAnsi="Arial" w:cs="Arial"/>
        </w:rPr>
        <w:t xml:space="preserve">Απαντώντας ο Πρόεδρος της Επιτροπής – Δήμαρχος </w:t>
      </w:r>
      <w:proofErr w:type="spellStart"/>
      <w:r w:rsidRPr="001119F3">
        <w:rPr>
          <w:rFonts w:ascii="Arial" w:hAnsi="Arial" w:cs="Arial"/>
        </w:rPr>
        <w:t>Λεβαδέων</w:t>
      </w:r>
      <w:proofErr w:type="spellEnd"/>
      <w:r w:rsidRPr="001119F3">
        <w:rPr>
          <w:rFonts w:ascii="Arial" w:hAnsi="Arial" w:cs="Arial"/>
        </w:rPr>
        <w:t xml:space="preserve"> είπε τα εξής:</w:t>
      </w:r>
    </w:p>
    <w:p w:rsidR="001119F3" w:rsidRDefault="001119F3" w:rsidP="00A70BA4">
      <w:pPr>
        <w:jc w:val="both"/>
        <w:rPr>
          <w:rFonts w:ascii="Arial" w:hAnsi="Arial" w:cs="Arial"/>
          <w:i/>
        </w:rPr>
      </w:pPr>
    </w:p>
    <w:p w:rsidR="001119F3" w:rsidRDefault="001119F3" w:rsidP="00A70BA4">
      <w:pPr>
        <w:jc w:val="both"/>
        <w:rPr>
          <w:rFonts w:ascii="Arial" w:hAnsi="Arial" w:cs="Arial"/>
          <w:i/>
        </w:rPr>
      </w:pPr>
      <w:r>
        <w:rPr>
          <w:rFonts w:ascii="Arial" w:hAnsi="Arial" w:cs="Arial"/>
          <w:i/>
        </w:rPr>
        <w:t>‘’</w:t>
      </w:r>
      <w:r w:rsidRPr="001119F3">
        <w:rPr>
          <w:rFonts w:ascii="Arial" w:hAnsi="Arial" w:cs="Arial"/>
          <w:i/>
        </w:rPr>
        <w:t xml:space="preserve">Ωστόσο επειδή φαντάζομαι ότι κάποιοι άνθρωποι μας ακούν καλό είναι να εξηγηθώ κι εγώ. Όλοι ξέρετε την ιστορία των ακινήτων, την έχουμε μάθει πάρα πολύ καλά απαρχής του ’94 μέχρι σήμερα. Ασκήσαμε κάθε πολιτική δυνατότητα, κοιτάξαμε κάθε νομικό εργαλείο, δώσαμε χώρο και χρόνο σε όλες τις απόψεις και όλες τις ιδέες ωστόσο και ως δημοτική αρχή και ως δήμαρχος εγώ εξηγήθηκα απ’ την αρχή σε όλες τις εκφάνσεις μου είτε ήταν δημόσιος λόγος είτε ήταν λαϊκές συγκεντρώσεις του Εργατικού είτε ήταν μέσα επικοινωνίας, τηλεόραση, ραδιόφωνο και πάντα είχα την ίδια άποψη. Δυστυχώς όλα αυτά τα </w:t>
      </w:r>
      <w:proofErr w:type="spellStart"/>
      <w:r w:rsidRPr="001119F3">
        <w:rPr>
          <w:rFonts w:ascii="Arial" w:hAnsi="Arial" w:cs="Arial"/>
          <w:i/>
        </w:rPr>
        <w:t>αερολογήματα</w:t>
      </w:r>
      <w:proofErr w:type="spellEnd"/>
      <w:r w:rsidRPr="001119F3">
        <w:rPr>
          <w:rFonts w:ascii="Arial" w:hAnsi="Arial" w:cs="Arial"/>
          <w:i/>
        </w:rPr>
        <w:t xml:space="preserve"> εξέλειψαν, δεν γίνεται νομικά. Δυστυχώς σε πάρα πολλούς τόνους η ίδια η αντιπολίτευση παραδέχεται μερικώς ή εν συνόλω όλο αυτό που συμβαίνει, απ’ αρχής της </w:t>
      </w:r>
      <w:proofErr w:type="spellStart"/>
      <w:r w:rsidRPr="001119F3">
        <w:rPr>
          <w:rFonts w:ascii="Arial" w:hAnsi="Arial" w:cs="Arial"/>
          <w:i/>
        </w:rPr>
        <w:t>επικεφαλης</w:t>
      </w:r>
      <w:proofErr w:type="spellEnd"/>
      <w:r w:rsidRPr="001119F3">
        <w:rPr>
          <w:rFonts w:ascii="Arial" w:hAnsi="Arial" w:cs="Arial"/>
          <w:i/>
        </w:rPr>
        <w:t xml:space="preserve"> της </w:t>
      </w:r>
      <w:r w:rsidR="006676D6">
        <w:rPr>
          <w:rFonts w:ascii="Arial" w:hAnsi="Arial" w:cs="Arial"/>
          <w:i/>
        </w:rPr>
        <w:t>«</w:t>
      </w:r>
      <w:proofErr w:type="spellStart"/>
      <w:r w:rsidRPr="001119F3">
        <w:rPr>
          <w:rFonts w:ascii="Arial" w:hAnsi="Arial" w:cs="Arial"/>
          <w:i/>
        </w:rPr>
        <w:t>Αυτοδιοικητικής</w:t>
      </w:r>
      <w:proofErr w:type="spellEnd"/>
      <w:r w:rsidRPr="001119F3">
        <w:rPr>
          <w:rFonts w:ascii="Arial" w:hAnsi="Arial" w:cs="Arial"/>
          <w:i/>
        </w:rPr>
        <w:t xml:space="preserve"> Συνεργασίας</w:t>
      </w:r>
      <w:r w:rsidR="006676D6">
        <w:rPr>
          <w:rFonts w:ascii="Arial" w:hAnsi="Arial" w:cs="Arial"/>
          <w:i/>
        </w:rPr>
        <w:t>»</w:t>
      </w:r>
      <w:r w:rsidRPr="001119F3">
        <w:rPr>
          <w:rFonts w:ascii="Arial" w:hAnsi="Arial" w:cs="Arial"/>
          <w:i/>
        </w:rPr>
        <w:t xml:space="preserve"> με την οποία νομίζω ότι ξεγυμνωθήκαμε στη διάρκεια αυτών των δυόμισι χρόνων και το ξεγυμνωθήκαμε το λέω σε εισαγωγικά είναι μεταφορικός ο όρος για να μην κατηγορηθώ για κάτι άλλο. Όταν είδαμε ποια ήταν η φιλοσοφία και η τακτική που ακολούθησε εν </w:t>
      </w:r>
      <w:proofErr w:type="spellStart"/>
      <w:r w:rsidRPr="001119F3">
        <w:rPr>
          <w:rFonts w:ascii="Arial" w:hAnsi="Arial" w:cs="Arial"/>
          <w:i/>
        </w:rPr>
        <w:t>έτει</w:t>
      </w:r>
      <w:proofErr w:type="spellEnd"/>
      <w:r w:rsidRPr="001119F3">
        <w:rPr>
          <w:rFonts w:ascii="Arial" w:hAnsi="Arial" w:cs="Arial"/>
          <w:i/>
        </w:rPr>
        <w:t xml:space="preserve"> 2017 με την ενοικίαση της Νεροτριβής και με την ένταξη έργου απ’ το πρόγραμμα Δημοσίων Επενδύσεων μ’ αυτή την ξένη περιουσία στη βάση ότι το νοικιάζω για τόσα χρόνια 800.000 για να γίνει η Πινακοθήκη του </w:t>
      </w:r>
      <w:proofErr w:type="spellStart"/>
      <w:r w:rsidRPr="001119F3">
        <w:rPr>
          <w:rFonts w:ascii="Arial" w:hAnsi="Arial" w:cs="Arial"/>
          <w:i/>
        </w:rPr>
        <w:t>Λαζαρή</w:t>
      </w:r>
      <w:proofErr w:type="spellEnd"/>
      <w:r w:rsidRPr="001119F3">
        <w:rPr>
          <w:rFonts w:ascii="Arial" w:hAnsi="Arial" w:cs="Arial"/>
          <w:i/>
        </w:rPr>
        <w:t xml:space="preserve">, είδαμε βέβαια την παράταξή της και πώς λειτούργησε το ’19 απ’ αρχής ωστόσο ακούσαμε σε μια τελευταία συζήτηση γι’ αυτή τη διαδικασία ότι απ’ το να νοικιάσουμε τους δύο χώρους είναι καλύτερο να νοικιάσουμε με 2.200 όλο το χώρο, να </w:t>
      </w:r>
      <w:proofErr w:type="spellStart"/>
      <w:r w:rsidRPr="001119F3">
        <w:rPr>
          <w:rFonts w:ascii="Arial" w:hAnsi="Arial" w:cs="Arial"/>
          <w:i/>
        </w:rPr>
        <w:t>επενοικιάσουμε</w:t>
      </w:r>
      <w:proofErr w:type="spellEnd"/>
      <w:r w:rsidRPr="001119F3">
        <w:rPr>
          <w:rFonts w:ascii="Arial" w:hAnsi="Arial" w:cs="Arial"/>
          <w:i/>
        </w:rPr>
        <w:t xml:space="preserve"> το εστιατόριο και να φέρουμε λαϊκότροπο μία ή άλλη τα οικονομικά μας και να τα ισοφαρίζουμε. Πράγματι για την παράταξη της Λαϊκής Συσπείρωσης ήμουν εξαρχής ασφαλής και είπα ότι ξέρω ότι διαφωνούμε ωστόσο επειδή κρατάει την ίδια τακτική όλο αυτό το διάστημα δεν θέλω να επιχειρηματολογήσω καθόλου. Εκτιμώ ότι η κυρία </w:t>
      </w:r>
      <w:proofErr w:type="spellStart"/>
      <w:r w:rsidRPr="001119F3">
        <w:rPr>
          <w:rFonts w:ascii="Arial" w:hAnsi="Arial" w:cs="Arial"/>
          <w:i/>
        </w:rPr>
        <w:t>Γερονικολού</w:t>
      </w:r>
      <w:proofErr w:type="spellEnd"/>
      <w:r w:rsidRPr="001119F3">
        <w:rPr>
          <w:rFonts w:ascii="Arial" w:hAnsi="Arial" w:cs="Arial"/>
          <w:i/>
        </w:rPr>
        <w:t xml:space="preserve">, δημοτικός σύμβουλος </w:t>
      </w:r>
      <w:r w:rsidR="006676D6">
        <w:rPr>
          <w:rFonts w:ascii="Arial" w:hAnsi="Arial" w:cs="Arial"/>
          <w:i/>
        </w:rPr>
        <w:t>της «</w:t>
      </w:r>
      <w:r w:rsidRPr="001119F3">
        <w:rPr>
          <w:rFonts w:ascii="Arial" w:hAnsi="Arial" w:cs="Arial"/>
          <w:i/>
        </w:rPr>
        <w:t xml:space="preserve"> Λαϊκής Συσπείρωσης</w:t>
      </w:r>
      <w:r w:rsidR="006676D6">
        <w:rPr>
          <w:rFonts w:ascii="Arial" w:hAnsi="Arial" w:cs="Arial"/>
          <w:i/>
        </w:rPr>
        <w:t>»</w:t>
      </w:r>
      <w:r w:rsidRPr="001119F3">
        <w:rPr>
          <w:rFonts w:ascii="Arial" w:hAnsi="Arial" w:cs="Arial"/>
          <w:i/>
        </w:rPr>
        <w:t xml:space="preserve">, μας υπέδειξε κι έναν δρόμο που είπα πάρα πολλές φορές ότι θέλει αρκετό χρόνο και που μπορεί να γίνει εφικτό, δεν είναι νομική διαδικασία είναι μια διοικητική διαδικασία ωστόσο πρέπει να αρχίσουμε να αποδίδουμε το χώρο στους πολίτες γιατί ερημώνεται ο χώρος και απαξιώνεται και ήδη έχει απαξιωθεί. Εδώ θα ανοίξω μια παρένθεση και θα πω ότι δεν έχω καταλήξει ότι οι πιο πολλοί θέλουν να παραμένει κλειστό απ’ το να το νοικιάσουμε και να μη δουλεύει. Καταλαβαίνω οι 49 φορείς, δεν ξέρω αν έχει </w:t>
      </w:r>
      <w:proofErr w:type="spellStart"/>
      <w:r w:rsidRPr="001119F3">
        <w:rPr>
          <w:rFonts w:ascii="Arial" w:hAnsi="Arial" w:cs="Arial"/>
          <w:i/>
        </w:rPr>
        <w:t>επικαιροποιηθεί</w:t>
      </w:r>
      <w:proofErr w:type="spellEnd"/>
      <w:r w:rsidRPr="001119F3">
        <w:rPr>
          <w:rFonts w:ascii="Arial" w:hAnsi="Arial" w:cs="Arial"/>
          <w:i/>
        </w:rPr>
        <w:t xml:space="preserve"> αυτή η απόφαση και αυτή η υπογραφή, δεν ξέρω πώς είναι σήμερα. Ουδέποτε είδα αυτούς τους 49 φορείς σε οποιαδήποτε συνάντηση και να πήγαμε, είτε στο ανοιχτό έκτακτο δημοτικό συμβούλιο και εν μέσω πανδημίας φανταστείτε τότε είτε στα συλλαλητήρια που αναπτύχθηκαν μπροστά στο παλιό δημαρχείο εν ώρα δημοτικού συμβουλίου όπου δεν είδαμε 49 φορείς. Εν πάση περιπτώσει ανοίγω αυτή την παρένθεση και την κλείνω άμεσα. Για τον συνδυασμό Αλλάζουμε Σελίδα πραγματικά δεν ξέρω τι θέλω να σας πω και συγχωρείστε με. Δεν έχω καταλήξει ποια είναι ακριβώς η αιτία που συμβαίνει αυτό αλλά θα σταματήσω εκεί, θα βάλω άνω τελεία και αν χρειαστεί θα εξηγηθώ σε επόμενο στάδιο. Εδώ έχουμε ένα συγκεκριμένο </w:t>
      </w:r>
      <w:proofErr w:type="spellStart"/>
      <w:r w:rsidRPr="001119F3">
        <w:rPr>
          <w:rFonts w:ascii="Arial" w:hAnsi="Arial" w:cs="Arial"/>
          <w:i/>
        </w:rPr>
        <w:t>διακύβευμα</w:t>
      </w:r>
      <w:proofErr w:type="spellEnd"/>
      <w:r w:rsidRPr="001119F3">
        <w:rPr>
          <w:rFonts w:ascii="Arial" w:hAnsi="Arial" w:cs="Arial"/>
          <w:i/>
        </w:rPr>
        <w:t xml:space="preserve"> που έπεται από συγκεκριμένο νομικό πλαίσιο το οποίο είναι ένας νόμος, λαϊκότροπα γνωστός ως τρίτο μνημόνιο, είναι δεσμευτικός, δεν γίνεται τίποτα. Δώσαμε τον καλύτερο εαυτό σαν δημοτική αρχή αυτά τα δυόμισι χρόνια γιατί δεν πήραμε μια προετοιμασμένη κατάσταση, το μόνο που βρήκαμε ήταν μια επιστολή της τότε δημάρχου προς τον πρωθυπουργό όπου έλεγε ναι μεν τα θέλω, συμβιβάζομαι με τον νόμο και υπογράφω ενοικίαση της Νεροτριβής και βάζω κι ένα έργο για να δείξω ότι εδώ προσπαθώ μειώστε μου και το ενοίκιο και πήρε ένα μειωμένο ενοίκιο με την επένδυση των 800.000 ευρώ, υπό άλλες συνθήκες δεν θα μπορούσε να είναι αυτό, και </w:t>
      </w:r>
      <w:r w:rsidRPr="001119F3">
        <w:rPr>
          <w:rFonts w:ascii="Arial" w:hAnsi="Arial" w:cs="Arial"/>
          <w:i/>
        </w:rPr>
        <w:lastRenderedPageBreak/>
        <w:t xml:space="preserve">εκεί σ’ αυτή την επιστολή ξεδιπλώνεται κι άλλη μια εκδοχή που λέει ότι θα ‘ρθει η ώρα να νοικιάσουμε τον Νερόμυλο και αποτιμάται σήμερα προφανώς πρόχειρα, το πρόχειρα το λέω εγώ δεν θα το έλεγε ποτέ η επιστολή, αποτιμάται 1.800 ευρώ το ενοίκιό του. Άρα γνώριζε η προηγούμενη δημοτική αρχή ότι τον Οκτώβριο του ’19 το ενοίκιο για τον Νερόμυλο θα ήταν 1.800 ευρώ και φαντάζομαι ότι αν ήταν αυτή δημοτική αρχή σήμερα θα είχε πράξει όπως έπραξε το ’17 γιατί δεν θα μπορούσε να κάνει και κάτι άλλο, αυτή θα ήταν η ιστορία της και αυτό που θα τη χαρακτήριζε. Ερχόμαστε λοιπόν στο διά ταύτα όντως μετά από την πρόταση του </w:t>
      </w:r>
      <w:r w:rsidR="006676D6" w:rsidRPr="00A70BA4">
        <w:rPr>
          <w:rFonts w:ascii="Arial" w:hAnsi="Arial" w:cs="Arial"/>
          <w:i/>
          <w:sz w:val="22"/>
          <w:szCs w:val="22"/>
        </w:rPr>
        <w:t>«</w:t>
      </w:r>
      <w:r w:rsidRPr="001119F3">
        <w:rPr>
          <w:rFonts w:ascii="Arial" w:hAnsi="Arial" w:cs="Arial"/>
          <w:i/>
        </w:rPr>
        <w:t>Αλλάζουμε Σελίδα</w:t>
      </w:r>
      <w:r w:rsidR="006676D6">
        <w:rPr>
          <w:rFonts w:ascii="Arial" w:hAnsi="Arial" w:cs="Arial"/>
          <w:i/>
        </w:rPr>
        <w:t>»</w:t>
      </w:r>
      <w:r w:rsidRPr="001119F3">
        <w:rPr>
          <w:rFonts w:ascii="Arial" w:hAnsi="Arial" w:cs="Arial"/>
          <w:i/>
        </w:rPr>
        <w:t xml:space="preserve">, εγώ ξέρω και μια πιο βαθιά ιστορία εν πάση περιπτώσει δεν χρειάζεται θα τα εκθέσουμε όταν χρειαστεί, κατεβήκαμε και συζητήσαμε για το μισό κτίριο που αφορά τους πολιτιστικούς χώρους. Η έναρξη της συζήτησης ήταν τα 700 ευρώ το μήνα χωρίς να </w:t>
      </w:r>
      <w:proofErr w:type="spellStart"/>
      <w:r w:rsidRPr="001119F3">
        <w:rPr>
          <w:rFonts w:ascii="Arial" w:hAnsi="Arial" w:cs="Arial"/>
          <w:i/>
        </w:rPr>
        <w:t>παράξουν</w:t>
      </w:r>
      <w:proofErr w:type="spellEnd"/>
      <w:r w:rsidRPr="001119F3">
        <w:rPr>
          <w:rFonts w:ascii="Arial" w:hAnsi="Arial" w:cs="Arial"/>
          <w:i/>
        </w:rPr>
        <w:t xml:space="preserve"> κάτι παρά μόνο πολιτισμό και παρά μόνο την άνεση των πολιτών να χρησιμοποιούν αυτούς τους χώρους χωρίς να πρέπει να το νοικιάζουνε σε κάποιον ιδιώτη ή σε κάποιον τρίτο φορέα για να μην υπονομεύουν τους ιδιώτες γιατί ξέρετε πολλοί απ’ αυτούς που μιλάνε για όλο αυτό το ιδιωτικό συμφέρον </w:t>
      </w:r>
      <w:r w:rsidR="00BE2732">
        <w:rPr>
          <w:rFonts w:ascii="Arial" w:hAnsi="Arial" w:cs="Arial"/>
          <w:i/>
        </w:rPr>
        <w:t xml:space="preserve"> , </w:t>
      </w:r>
      <w:r w:rsidRPr="001119F3">
        <w:rPr>
          <w:rFonts w:ascii="Arial" w:hAnsi="Arial" w:cs="Arial"/>
          <w:i/>
        </w:rPr>
        <w:t xml:space="preserve">οι πιο πολλοί είναι ιδιώτες επαγγελματίες είτε επιχειρηματίες. Ωστόσο σταματώ κι εδώ πάλι με άνω τελεία. Συνεχίζω λοιπόν μετά απ’ αυτή τη συζήτηση και μετά την αλλαγή στάσης του επικεφαλής Αλλάζουμε Σελίδα, απέστειλα μία επιστολή ως δήμαρχος </w:t>
      </w:r>
      <w:proofErr w:type="spellStart"/>
      <w:r w:rsidRPr="001119F3">
        <w:rPr>
          <w:rFonts w:ascii="Arial" w:hAnsi="Arial" w:cs="Arial"/>
          <w:i/>
        </w:rPr>
        <w:t>Λεβαδέων</w:t>
      </w:r>
      <w:proofErr w:type="spellEnd"/>
      <w:r w:rsidRPr="001119F3">
        <w:rPr>
          <w:rFonts w:ascii="Arial" w:hAnsi="Arial" w:cs="Arial"/>
          <w:i/>
        </w:rPr>
        <w:t xml:space="preserve"> παραμένω με αυτό το εκλογικά δικαίωμά μου, που έχω κερδίσει με εκλογές δηλαδή. Απέστειλα μια και με την τροπολογία που ήρθε στη βάση αυτού του τελευταίου νόμου ο οποίος θα κριθεί κι αυτός στο πέρασμα του χρόνου. Εδώ να πω έτσι για την ασφάλεια της συζήτησης επειδή ακούω ραδιοφωνικές εκπομπές κι ακούω πράγματα, δεν είναι αντισυνταγματικός ο νόμος, το ότι τον έκρινε ένα τμήμα του Συμβουλίου της Επικρατείας δεν είναι η ολομέλεια για να κριθεί θα πρέπει να φτάσει στην ολομέλεια και να ψηφιστεί από όλα τα τμήματα. Ο δε τελευταίος νόμος που κάνει την τροπολογία αυτή δεν έχει μπει ακόμα σ’ αυτή την κρίση. Φαντάζομαι ότι η αντιπολίτευση θα μας σύρει τώρα στα όργανα για την νομιμότητα αυτής της απόφασης. Η διάθεσή μας είναι καλή γι’ αυτό και τους δώσαμε αυτά τα δυόμισι χρόνια χώρο και χρόνο γιατί ξέρουν πολύ καλά οι διοικητικοί μας εδώ οι υπηρεσιακοί μας παράγοντες ακόμα ότι κι αυτή η απόφαση που πήρε το δημοτικό συμβούλιο την τελευταία φορά σε σχέση με τα ακίνητα προφανώς και δεν έπρεπε να παρθεί γιατί δεν έχει καμιά αρμοδιότητα πλέον το δημοτικό συμβούλιο να αποφασίζει για αυτό. Το κρατήσαμε και δεν επιδιώξαμε να ρίξουμε αυτή την απόφαση, γιατί; Θα ήτανε λόγος να τσακωθούμε και ζητάμε περαιτέρω διαδικασίες. Εκτιμούμε ξέρουμε τη διάθεσή τους, η διάθεσή τους λέει ότι εμείς είναι δικά μας και σπάστε την πόρτα, οι μισοί απ’ αυτούς το ’17 δεν το ξέρανε ή το ξέρανε μάλλον αλλά δεν το θυμηθήκαν για να επαναστατήσουν. Τώρα ζητάμε αυτό. Δυστυχώς η κατάσταση διέπεται από μια νομοθεσία. Ουδέποτε ήταν ιδιοκτησία του δήμου </w:t>
      </w:r>
      <w:proofErr w:type="spellStart"/>
      <w:r w:rsidRPr="001119F3">
        <w:rPr>
          <w:rFonts w:ascii="Arial" w:hAnsi="Arial" w:cs="Arial"/>
          <w:i/>
        </w:rPr>
        <w:t>Λεβαδέων</w:t>
      </w:r>
      <w:proofErr w:type="spellEnd"/>
      <w:r w:rsidRPr="001119F3">
        <w:rPr>
          <w:rFonts w:ascii="Arial" w:hAnsi="Arial" w:cs="Arial"/>
          <w:i/>
        </w:rPr>
        <w:t xml:space="preserve">, πάντα συναισθηματική ήτανε η κυριότητα κι όχι κάτι άλλο. Ναι, έγινε με λεφτά του λαού, πώς; Μέσω ταμείων, μέσω του Ταμείο Συνοχής όπως έγινε και το Μουσείο του </w:t>
      </w:r>
      <w:proofErr w:type="spellStart"/>
      <w:r w:rsidRPr="001119F3">
        <w:rPr>
          <w:rFonts w:ascii="Arial" w:hAnsi="Arial" w:cs="Arial"/>
          <w:i/>
        </w:rPr>
        <w:t>Λαζαρή</w:t>
      </w:r>
      <w:proofErr w:type="spellEnd"/>
      <w:r w:rsidRPr="001119F3">
        <w:rPr>
          <w:rFonts w:ascii="Arial" w:hAnsi="Arial" w:cs="Arial"/>
          <w:i/>
        </w:rPr>
        <w:t xml:space="preserve"> η Πινακοθήκη, με λεφτά του λαού έγινε, δεν γίνεται αλλιώς. Ξεπεράσαμε λοιπόν όλες αυτές, εγώ θα τις πω ιδεοληψίες, ξεπεράσαμε όλα αυτά, ακούσαμε όλο αυτό το διάστημα, ήρθε αυτή η τροπολογία, προφανώς στη συγκεκριμένη περίπτωση θα πω καλώς ήρθε για να τελειώνει αυτό το θέμα. Εδώ είναι να βάλλεται μετά στα αρμόδια όργανα και φτάσαμε να ζητήσω εγγράφως στις 7/4/22 εάν υπάρχει η προοπτική της επαναπροσέγγισης ενοικιάσεως όλου του κτιρίου με 2.200 γιατί; Γιατί κι αυτό ήταν μια προσπάθεια προσωπική που από το 3.200 φτάσαμε στο 2.200 με διάφορες παρεμβάσεις που έπρεπε να συμβούν για να αντέξουν καλύτερα τα οικονομικά μας. Καταλαβαίνετε ότι θα ήταν πολύ δύσκολο να καλέσουμε έναν επαγγελματία να νοικιάσει το χώρο με 3.200. Άρα λοιπόν κι αυτό το 2.200 πιο πολύ έγινε για να μπορέσουμε να ισοφαρίζουμε τα έσοδα και τα έξοδα. Νομίζω ότι με ασφάλεια έχω μιλήσει αυτά τα δύο χρόνια, νομίζω ότι δεν έκρυψα τίποτα από κανέναν, έδωσα χώρο και χρόνο σε όλες τις προοπτικές, στο μόνο που απέφυγα να </w:t>
      </w:r>
      <w:r w:rsidRPr="001119F3">
        <w:rPr>
          <w:rFonts w:ascii="Arial" w:hAnsi="Arial" w:cs="Arial"/>
          <w:i/>
        </w:rPr>
        <w:lastRenderedPageBreak/>
        <w:t>πάρω θέση είναι ότι επειδή δεν είναι η διάθεσή μου και δεν εκλέχτηκα γι’ αυτό για να σπάω πόρτες, θα τις σπάσω μόνο όταν χρειάζεται, μόνο όταν πεινάει ο άνθρωπος, μόνο όταν δεν μπορεί να αναπνεύσει, μόνο όταν θα χάνεται ζωή, εκεί θα σπάσω και την πόρτα. Σε κανενός την επίσημη ιδιοκτησία ο δήμαρχος δεν είναι να σπάει την πόρτα και τουλάχιστον και η προηγούμενη δεν έδειξε ποτέ κάτι τέτοιο η προηγούμενη, η προκάτοχος. Άρα εισηγούμαι και εισηγούμαστε την ενοικίαση του χώρου με μηνιαίο μίσθωμα 2.200 με την εγγύηση που περιβάλλει αυτή η σύμβαση, με διάρκεια 10 έτη και δυνατότητα παράτασης για επιπλέον 10 έτη και εισηγούμαστε να συμπεριληφθεί στους όρους γιατί πολύ απλά δεν φαινόταν στην επιστολή που μας απέστειλε η ΕΤΑΔ ότι θα δικαιούμαστε να υπομισθώνουμε αυτό το μίσθιο ή τμήμα αυτού</w:t>
      </w:r>
      <w:r>
        <w:rPr>
          <w:rFonts w:ascii="Arial" w:hAnsi="Arial" w:cs="Arial"/>
          <w:i/>
        </w:rPr>
        <w:t>’’</w:t>
      </w:r>
    </w:p>
    <w:p w:rsidR="006676D6" w:rsidRPr="001119F3" w:rsidRDefault="006676D6" w:rsidP="00A70BA4">
      <w:pPr>
        <w:jc w:val="both"/>
        <w:rPr>
          <w:rFonts w:ascii="Arial" w:hAnsi="Arial" w:cs="Arial"/>
          <w:i/>
          <w:sz w:val="22"/>
          <w:szCs w:val="22"/>
        </w:rPr>
      </w:pPr>
    </w:p>
    <w:p w:rsidR="00A70BA4" w:rsidRPr="00DA04B1" w:rsidRDefault="006676D6" w:rsidP="00A70BA4">
      <w:pPr>
        <w:spacing w:line="276" w:lineRule="auto"/>
        <w:ind w:left="57"/>
        <w:jc w:val="both"/>
        <w:rPr>
          <w:rFonts w:ascii="Arial" w:hAnsi="Arial" w:cs="Arial"/>
          <w:sz w:val="22"/>
          <w:szCs w:val="22"/>
        </w:rPr>
      </w:pPr>
      <w:r>
        <w:rPr>
          <w:rFonts w:ascii="Arial" w:eastAsia="Arial" w:hAnsi="Arial" w:cs="Arial"/>
          <w:sz w:val="22"/>
          <w:szCs w:val="22"/>
        </w:rPr>
        <w:t>Ακολούθως ο</w:t>
      </w:r>
      <w:r w:rsidR="00A70BA4">
        <w:rPr>
          <w:rFonts w:ascii="Arial" w:eastAsia="Arial" w:hAnsi="Arial" w:cs="Arial"/>
          <w:sz w:val="22"/>
          <w:szCs w:val="22"/>
        </w:rPr>
        <w:t xml:space="preserve"> Πρόεδρος </w:t>
      </w:r>
      <w:r w:rsidR="00A70BA4" w:rsidRPr="00DA04B1">
        <w:rPr>
          <w:rFonts w:ascii="Arial" w:eastAsia="Arial" w:hAnsi="Arial" w:cs="Arial"/>
          <w:sz w:val="22"/>
          <w:szCs w:val="22"/>
        </w:rPr>
        <w:t xml:space="preserve">εισηγούμενος </w:t>
      </w:r>
      <w:r w:rsidR="00A70BA4" w:rsidRPr="00DA04B1">
        <w:rPr>
          <w:rFonts w:ascii="Arial" w:hAnsi="Arial" w:cs="Arial"/>
          <w:sz w:val="22"/>
          <w:szCs w:val="22"/>
        </w:rPr>
        <w:t xml:space="preserve">το </w:t>
      </w:r>
      <w:r w:rsidR="006C1ADE">
        <w:rPr>
          <w:rFonts w:ascii="Arial" w:hAnsi="Arial" w:cs="Arial"/>
          <w:sz w:val="22"/>
          <w:szCs w:val="22"/>
        </w:rPr>
        <w:t>16</w:t>
      </w:r>
      <w:r w:rsidR="00A70BA4" w:rsidRPr="00DA04B1">
        <w:rPr>
          <w:rFonts w:ascii="Arial" w:hAnsi="Arial" w:cs="Arial"/>
          <w:sz w:val="22"/>
          <w:szCs w:val="22"/>
          <w:vertAlign w:val="superscript"/>
        </w:rPr>
        <w:t>ο</w:t>
      </w:r>
      <w:r w:rsidR="00A70BA4" w:rsidRPr="00DA04B1">
        <w:rPr>
          <w:rFonts w:ascii="Arial" w:hAnsi="Arial" w:cs="Arial"/>
          <w:sz w:val="22"/>
          <w:szCs w:val="22"/>
        </w:rPr>
        <w:t xml:space="preserve">   θέμα της ημερήσιας διάταξης  </w:t>
      </w:r>
      <w:r w:rsidR="00A70BA4" w:rsidRPr="00DA04B1">
        <w:rPr>
          <w:rFonts w:ascii="Arial" w:hAnsi="Arial" w:cs="Arial"/>
          <w:spacing w:val="-3"/>
          <w:sz w:val="22"/>
          <w:szCs w:val="22"/>
        </w:rPr>
        <w:t xml:space="preserve">έθεσε υπόψη των μελών  </w:t>
      </w:r>
      <w:r w:rsidR="00A70BA4" w:rsidRPr="00DA04B1">
        <w:rPr>
          <w:rFonts w:ascii="Arial" w:hAnsi="Arial" w:cs="Arial"/>
          <w:sz w:val="22"/>
          <w:szCs w:val="22"/>
        </w:rPr>
        <w:t xml:space="preserve">το με αριθ. </w:t>
      </w:r>
      <w:proofErr w:type="spellStart"/>
      <w:r w:rsidR="00A70BA4" w:rsidRPr="00DA04B1">
        <w:rPr>
          <w:rFonts w:ascii="Arial" w:hAnsi="Arial" w:cs="Arial"/>
          <w:sz w:val="22"/>
          <w:szCs w:val="22"/>
        </w:rPr>
        <w:t>πρωτ</w:t>
      </w:r>
      <w:proofErr w:type="spellEnd"/>
      <w:r w:rsidR="00A70BA4" w:rsidRPr="00DA04B1">
        <w:rPr>
          <w:rFonts w:ascii="Arial" w:hAnsi="Arial" w:cs="Arial"/>
          <w:sz w:val="22"/>
          <w:szCs w:val="22"/>
        </w:rPr>
        <w:t>.</w:t>
      </w:r>
      <w:bookmarkStart w:id="0" w:name="__DdeLink__621_44450486"/>
      <w:bookmarkEnd w:id="0"/>
      <w:r w:rsidR="00A70BA4" w:rsidRPr="00DA04B1">
        <w:rPr>
          <w:rFonts w:ascii="Arial" w:hAnsi="Arial" w:cs="Arial"/>
          <w:sz w:val="22"/>
          <w:szCs w:val="22"/>
        </w:rPr>
        <w:t xml:space="preserve"> </w:t>
      </w:r>
      <w:r w:rsidR="00A70BA4">
        <w:rPr>
          <w:rFonts w:ascii="Arial" w:hAnsi="Arial" w:cs="Arial"/>
          <w:sz w:val="22"/>
          <w:szCs w:val="22"/>
        </w:rPr>
        <w:t>9</w:t>
      </w:r>
      <w:r w:rsidR="006C1ADE">
        <w:rPr>
          <w:rFonts w:ascii="Arial" w:hAnsi="Arial" w:cs="Arial"/>
          <w:sz w:val="22"/>
          <w:szCs w:val="22"/>
        </w:rPr>
        <w:t>398</w:t>
      </w:r>
      <w:r w:rsidR="00A70BA4" w:rsidRPr="00DA04B1">
        <w:rPr>
          <w:rFonts w:ascii="Arial" w:hAnsi="Arial" w:cs="Arial"/>
          <w:sz w:val="22"/>
          <w:szCs w:val="22"/>
        </w:rPr>
        <w:t>/</w:t>
      </w:r>
      <w:r w:rsidR="00A70BA4">
        <w:rPr>
          <w:rFonts w:ascii="Arial" w:hAnsi="Arial" w:cs="Arial"/>
          <w:sz w:val="22"/>
          <w:szCs w:val="22"/>
        </w:rPr>
        <w:t>0</w:t>
      </w:r>
      <w:r w:rsidR="006C1ADE">
        <w:rPr>
          <w:rFonts w:ascii="Arial" w:hAnsi="Arial" w:cs="Arial"/>
          <w:sz w:val="22"/>
          <w:szCs w:val="22"/>
        </w:rPr>
        <w:t>3</w:t>
      </w:r>
      <w:r w:rsidR="00A70BA4" w:rsidRPr="00DA04B1">
        <w:rPr>
          <w:rFonts w:ascii="Arial" w:hAnsi="Arial" w:cs="Arial"/>
          <w:sz w:val="22"/>
          <w:szCs w:val="22"/>
        </w:rPr>
        <w:t>-0</w:t>
      </w:r>
      <w:r w:rsidR="00A70BA4">
        <w:rPr>
          <w:rFonts w:ascii="Arial" w:hAnsi="Arial" w:cs="Arial"/>
          <w:sz w:val="22"/>
          <w:szCs w:val="22"/>
        </w:rPr>
        <w:t>6</w:t>
      </w:r>
      <w:r w:rsidR="00A70BA4" w:rsidRPr="00DA04B1">
        <w:rPr>
          <w:rFonts w:ascii="Arial" w:hAnsi="Arial" w:cs="Arial"/>
          <w:sz w:val="22"/>
          <w:szCs w:val="22"/>
        </w:rPr>
        <w:t xml:space="preserve">-2022  έγγραφο </w:t>
      </w:r>
      <w:r w:rsidR="006C1ADE">
        <w:rPr>
          <w:rFonts w:ascii="Arial" w:eastAsia="Verdana" w:hAnsi="Arial" w:cs="Arial"/>
          <w:color w:val="000000"/>
          <w:sz w:val="22"/>
          <w:szCs w:val="22"/>
        </w:rPr>
        <w:t>της Δ/</w:t>
      </w:r>
      <w:proofErr w:type="spellStart"/>
      <w:r w:rsidR="006C1ADE">
        <w:rPr>
          <w:rFonts w:ascii="Arial" w:eastAsia="Verdana" w:hAnsi="Arial" w:cs="Arial"/>
          <w:color w:val="000000"/>
          <w:sz w:val="22"/>
          <w:szCs w:val="22"/>
        </w:rPr>
        <w:t>νσης</w:t>
      </w:r>
      <w:proofErr w:type="spellEnd"/>
      <w:r w:rsidR="006C1ADE">
        <w:rPr>
          <w:rFonts w:ascii="Arial" w:eastAsia="Verdana" w:hAnsi="Arial" w:cs="Arial"/>
          <w:color w:val="000000"/>
          <w:sz w:val="22"/>
          <w:szCs w:val="22"/>
        </w:rPr>
        <w:t xml:space="preserve"> των Οικονομικών Υπηρεσιών </w:t>
      </w:r>
      <w:r w:rsidR="00A70BA4" w:rsidRPr="00DA04B1">
        <w:rPr>
          <w:rFonts w:ascii="Arial" w:eastAsia="Verdana" w:hAnsi="Arial" w:cs="Arial"/>
          <w:color w:val="000000"/>
          <w:sz w:val="22"/>
          <w:szCs w:val="22"/>
        </w:rPr>
        <w:t xml:space="preserve"> τ</w:t>
      </w:r>
      <w:r w:rsidR="00A70BA4" w:rsidRPr="00DA04B1">
        <w:rPr>
          <w:rFonts w:ascii="Arial" w:hAnsi="Arial" w:cs="Arial"/>
          <w:sz w:val="22"/>
          <w:szCs w:val="22"/>
        </w:rPr>
        <w:t xml:space="preserve">ου Δήμου </w:t>
      </w:r>
      <w:proofErr w:type="spellStart"/>
      <w:r w:rsidR="00A70BA4" w:rsidRPr="00DA04B1">
        <w:rPr>
          <w:rFonts w:ascii="Arial" w:hAnsi="Arial" w:cs="Arial"/>
          <w:sz w:val="22"/>
          <w:szCs w:val="22"/>
        </w:rPr>
        <w:t>Λεβαδέων</w:t>
      </w:r>
      <w:proofErr w:type="spellEnd"/>
      <w:r w:rsidR="00A70BA4" w:rsidRPr="00DA04B1">
        <w:rPr>
          <w:rFonts w:ascii="Arial" w:hAnsi="Arial" w:cs="Arial"/>
          <w:sz w:val="22"/>
          <w:szCs w:val="22"/>
        </w:rPr>
        <w:t xml:space="preserve"> στο οποίο αναφέρονται τα εξής : </w:t>
      </w:r>
    </w:p>
    <w:p w:rsidR="00A70BA4" w:rsidRPr="006C1ADE" w:rsidRDefault="00A70BA4" w:rsidP="00A70BA4">
      <w:pPr>
        <w:spacing w:before="120" w:after="120" w:line="360" w:lineRule="auto"/>
        <w:jc w:val="both"/>
        <w:rPr>
          <w:rFonts w:ascii="Arial" w:hAnsi="Arial" w:cs="Arial"/>
          <w:i/>
          <w:sz w:val="22"/>
          <w:szCs w:val="22"/>
        </w:rPr>
      </w:pPr>
      <w:r w:rsidRPr="006C1ADE">
        <w:rPr>
          <w:rFonts w:ascii="Arial" w:hAnsi="Arial" w:cs="Arial"/>
          <w:i/>
          <w:sz w:val="22"/>
          <w:szCs w:val="22"/>
        </w:rPr>
        <w:t xml:space="preserve">Μετά το με αριθ. </w:t>
      </w:r>
      <w:proofErr w:type="spellStart"/>
      <w:r w:rsidRPr="006C1ADE">
        <w:rPr>
          <w:rFonts w:ascii="Arial" w:hAnsi="Arial" w:cs="Arial"/>
          <w:i/>
          <w:sz w:val="22"/>
          <w:szCs w:val="22"/>
        </w:rPr>
        <w:t>πρωτοκ</w:t>
      </w:r>
      <w:proofErr w:type="spellEnd"/>
      <w:r w:rsidRPr="006C1ADE">
        <w:rPr>
          <w:rFonts w:ascii="Arial" w:hAnsi="Arial" w:cs="Arial"/>
          <w:i/>
          <w:sz w:val="22"/>
          <w:szCs w:val="22"/>
        </w:rPr>
        <w:t xml:space="preserve">. 7572/25-5-2022 έγγραφο της ΕΤΑΔ Α.Ε. προς τον Δήμο </w:t>
      </w:r>
      <w:proofErr w:type="spellStart"/>
      <w:r w:rsidRPr="006C1ADE">
        <w:rPr>
          <w:rFonts w:ascii="Arial" w:hAnsi="Arial" w:cs="Arial"/>
          <w:i/>
          <w:sz w:val="22"/>
          <w:szCs w:val="22"/>
        </w:rPr>
        <w:t>Λεβαδέων</w:t>
      </w:r>
      <w:proofErr w:type="spellEnd"/>
      <w:r w:rsidRPr="006C1ADE">
        <w:rPr>
          <w:rFonts w:ascii="Arial" w:hAnsi="Arial" w:cs="Arial"/>
          <w:i/>
          <w:sz w:val="22"/>
          <w:szCs w:val="22"/>
        </w:rPr>
        <w:t xml:space="preserve">, ως απάντηση στο υπ’ </w:t>
      </w:r>
      <w:proofErr w:type="spellStart"/>
      <w:r w:rsidRPr="006C1ADE">
        <w:rPr>
          <w:rFonts w:ascii="Arial" w:hAnsi="Arial" w:cs="Arial"/>
          <w:i/>
          <w:sz w:val="22"/>
          <w:szCs w:val="22"/>
        </w:rPr>
        <w:t>αριθμ</w:t>
      </w:r>
      <w:proofErr w:type="spellEnd"/>
      <w:r w:rsidRPr="006C1ADE">
        <w:rPr>
          <w:rFonts w:ascii="Arial" w:hAnsi="Arial" w:cs="Arial"/>
          <w:i/>
          <w:sz w:val="22"/>
          <w:szCs w:val="22"/>
        </w:rPr>
        <w:t xml:space="preserve">. </w:t>
      </w:r>
      <w:proofErr w:type="spellStart"/>
      <w:r w:rsidRPr="006C1ADE">
        <w:rPr>
          <w:rFonts w:ascii="Arial" w:hAnsi="Arial" w:cs="Arial"/>
          <w:i/>
          <w:sz w:val="22"/>
          <w:szCs w:val="22"/>
        </w:rPr>
        <w:t>πρωτοκ</w:t>
      </w:r>
      <w:proofErr w:type="spellEnd"/>
      <w:r w:rsidRPr="006C1ADE">
        <w:rPr>
          <w:rFonts w:ascii="Arial" w:hAnsi="Arial" w:cs="Arial"/>
          <w:i/>
          <w:sz w:val="22"/>
          <w:szCs w:val="22"/>
        </w:rPr>
        <w:t>. 5750/7-4-2022 έγγραφο του Δήμου, σχετικά με τους βασικούς όρους της παραχώρησης χρήσης με αντάλλαγμα του ακινήτου Συνεδριακό – Εκθεσιακό Κέντρο και Εστιατόριο Κτιρίου «ΝΕΡΟΜΥΛΟΣ» πηγών Κρύας Λιβαδειάς», το οποίο επισυνάπτεται και επειδή:</w:t>
      </w:r>
    </w:p>
    <w:p w:rsidR="00A70BA4" w:rsidRPr="006C1ADE" w:rsidRDefault="00A70BA4" w:rsidP="00A70BA4">
      <w:pPr>
        <w:pStyle w:val="af9"/>
        <w:numPr>
          <w:ilvl w:val="0"/>
          <w:numId w:val="39"/>
        </w:numPr>
        <w:suppressAutoHyphens w:val="0"/>
        <w:spacing w:before="120" w:after="120" w:line="360" w:lineRule="auto"/>
        <w:ind w:left="284" w:hanging="284"/>
        <w:jc w:val="both"/>
        <w:rPr>
          <w:rFonts w:ascii="Arial" w:hAnsi="Arial" w:cs="Arial"/>
          <w:i/>
          <w:sz w:val="22"/>
          <w:szCs w:val="22"/>
        </w:rPr>
      </w:pPr>
      <w:r w:rsidRPr="006C1ADE">
        <w:rPr>
          <w:rFonts w:ascii="Arial" w:hAnsi="Arial" w:cs="Arial"/>
          <w:i/>
          <w:sz w:val="22"/>
          <w:szCs w:val="22"/>
        </w:rPr>
        <w:t xml:space="preserve">Το πρώην βιομηχανικό κτίριο των μύλων πρώην ιδιοκτησίας </w:t>
      </w:r>
      <w:proofErr w:type="spellStart"/>
      <w:r w:rsidRPr="006C1ADE">
        <w:rPr>
          <w:rFonts w:ascii="Arial" w:hAnsi="Arial" w:cs="Arial"/>
          <w:i/>
          <w:sz w:val="22"/>
          <w:szCs w:val="22"/>
        </w:rPr>
        <w:t>Ακριδόπουλου</w:t>
      </w:r>
      <w:proofErr w:type="spellEnd"/>
      <w:r w:rsidRPr="006C1ADE">
        <w:rPr>
          <w:rFonts w:ascii="Arial" w:hAnsi="Arial" w:cs="Arial"/>
          <w:i/>
          <w:sz w:val="22"/>
          <w:szCs w:val="22"/>
        </w:rPr>
        <w:t>, ήδη «ΝΕΡΟΜΥΛΟΣ» αποτελεί σημείο αναφοράς των δημοτών αλλά και των επισκεπτών της πόλης, και των διαφόρων εκδηλώσεων που πραγματοποιούνται από επιστημονικά σωματεία, συλλόγους κλπ</w:t>
      </w:r>
    </w:p>
    <w:p w:rsidR="00A70BA4" w:rsidRPr="006C1ADE" w:rsidRDefault="00A70BA4" w:rsidP="00A70BA4">
      <w:pPr>
        <w:pStyle w:val="af9"/>
        <w:numPr>
          <w:ilvl w:val="0"/>
          <w:numId w:val="39"/>
        </w:numPr>
        <w:suppressAutoHyphens w:val="0"/>
        <w:spacing w:before="120" w:after="120" w:line="360" w:lineRule="auto"/>
        <w:ind w:left="284" w:hanging="284"/>
        <w:jc w:val="both"/>
        <w:rPr>
          <w:rFonts w:ascii="Arial" w:hAnsi="Arial" w:cs="Arial"/>
          <w:i/>
          <w:sz w:val="22"/>
          <w:szCs w:val="22"/>
        </w:rPr>
      </w:pPr>
      <w:r w:rsidRPr="006C1ADE">
        <w:rPr>
          <w:rFonts w:ascii="Arial" w:hAnsi="Arial" w:cs="Arial"/>
          <w:i/>
          <w:sz w:val="22"/>
          <w:szCs w:val="22"/>
        </w:rPr>
        <w:t xml:space="preserve">Το κτίριο του ΝΕΡΟΜΥΛΟΥ αποτελεί </w:t>
      </w:r>
      <w:proofErr w:type="spellStart"/>
      <w:r w:rsidRPr="006C1ADE">
        <w:rPr>
          <w:rFonts w:ascii="Arial" w:hAnsi="Arial" w:cs="Arial"/>
          <w:i/>
          <w:sz w:val="22"/>
          <w:szCs w:val="22"/>
        </w:rPr>
        <w:t>τοπόσημο</w:t>
      </w:r>
      <w:proofErr w:type="spellEnd"/>
      <w:r w:rsidRPr="006C1ADE">
        <w:rPr>
          <w:rFonts w:ascii="Arial" w:hAnsi="Arial" w:cs="Arial"/>
          <w:i/>
          <w:sz w:val="22"/>
          <w:szCs w:val="22"/>
        </w:rPr>
        <w:t>, σημείο αναφοράς, πόλο έλξης περιηγητών και κατοίκων</w:t>
      </w:r>
    </w:p>
    <w:p w:rsidR="00A70BA4" w:rsidRPr="006C1ADE" w:rsidRDefault="00A70BA4" w:rsidP="00A70BA4">
      <w:pPr>
        <w:pStyle w:val="af9"/>
        <w:numPr>
          <w:ilvl w:val="0"/>
          <w:numId w:val="39"/>
        </w:numPr>
        <w:suppressAutoHyphens w:val="0"/>
        <w:spacing w:before="120" w:after="120" w:line="360" w:lineRule="auto"/>
        <w:ind w:left="284" w:hanging="284"/>
        <w:jc w:val="both"/>
        <w:rPr>
          <w:rFonts w:ascii="Arial" w:hAnsi="Arial" w:cs="Arial"/>
          <w:i/>
          <w:sz w:val="22"/>
          <w:szCs w:val="22"/>
        </w:rPr>
      </w:pPr>
      <w:r w:rsidRPr="006C1ADE">
        <w:rPr>
          <w:rFonts w:ascii="Arial" w:hAnsi="Arial" w:cs="Arial"/>
          <w:i/>
          <w:sz w:val="22"/>
          <w:szCs w:val="22"/>
        </w:rPr>
        <w:t>Ο χώρος του ιδίου του κτιρίου αλλά και ο περιβάλλων αυτό διαμορφώθηκε με ιδιαίτερη προσοχή σχεδόν ευλαβική στην ιστορία και στην ιστορικότητά του</w:t>
      </w:r>
    </w:p>
    <w:p w:rsidR="00A70BA4" w:rsidRPr="006C1ADE" w:rsidRDefault="00A70BA4" w:rsidP="00A70BA4">
      <w:pPr>
        <w:pStyle w:val="af9"/>
        <w:numPr>
          <w:ilvl w:val="0"/>
          <w:numId w:val="39"/>
        </w:numPr>
        <w:suppressAutoHyphens w:val="0"/>
        <w:spacing w:before="120" w:after="120" w:line="360" w:lineRule="auto"/>
        <w:ind w:left="284" w:hanging="284"/>
        <w:jc w:val="both"/>
        <w:rPr>
          <w:rFonts w:ascii="Arial" w:hAnsi="Arial" w:cs="Arial"/>
          <w:i/>
          <w:sz w:val="22"/>
          <w:szCs w:val="22"/>
        </w:rPr>
      </w:pPr>
      <w:r w:rsidRPr="006C1ADE">
        <w:rPr>
          <w:rFonts w:ascii="Arial" w:hAnsi="Arial" w:cs="Arial"/>
          <w:i/>
          <w:sz w:val="22"/>
          <w:szCs w:val="22"/>
        </w:rPr>
        <w:t>Το ακίνητο βρίσκεται μέσα στον ιστό της πόλης και συνεπώς έχει μια ιδιαίτερη συναισθηματική αξία για όλους τους δημότες</w:t>
      </w:r>
    </w:p>
    <w:p w:rsidR="00A70BA4" w:rsidRPr="006C1ADE" w:rsidRDefault="00A70BA4" w:rsidP="00A70BA4">
      <w:pPr>
        <w:pStyle w:val="af9"/>
        <w:numPr>
          <w:ilvl w:val="0"/>
          <w:numId w:val="39"/>
        </w:numPr>
        <w:suppressAutoHyphens w:val="0"/>
        <w:spacing w:before="120" w:after="120" w:line="360" w:lineRule="auto"/>
        <w:ind w:left="284" w:hanging="284"/>
        <w:jc w:val="both"/>
        <w:rPr>
          <w:rFonts w:ascii="Arial" w:hAnsi="Arial" w:cs="Arial"/>
          <w:i/>
          <w:sz w:val="22"/>
          <w:szCs w:val="22"/>
        </w:rPr>
      </w:pPr>
      <w:r w:rsidRPr="006C1ADE">
        <w:rPr>
          <w:rFonts w:ascii="Arial" w:hAnsi="Arial" w:cs="Arial"/>
          <w:i/>
          <w:sz w:val="22"/>
          <w:szCs w:val="22"/>
        </w:rPr>
        <w:t>Το ακίνητο διατηρεί τις μνήμες του παρελθόντος και συνδυάζει την τομή της συνάντησης του παλαιού με το σύγχρονο και</w:t>
      </w:r>
    </w:p>
    <w:p w:rsidR="00A70BA4" w:rsidRPr="006C1ADE" w:rsidRDefault="00A70BA4" w:rsidP="00A70BA4">
      <w:pPr>
        <w:pStyle w:val="af9"/>
        <w:numPr>
          <w:ilvl w:val="0"/>
          <w:numId w:val="39"/>
        </w:numPr>
        <w:suppressAutoHyphens w:val="0"/>
        <w:spacing w:before="120" w:after="120" w:line="360" w:lineRule="auto"/>
        <w:ind w:left="284" w:hanging="284"/>
        <w:jc w:val="both"/>
        <w:rPr>
          <w:rFonts w:ascii="Arial" w:hAnsi="Arial" w:cs="Arial"/>
          <w:i/>
          <w:sz w:val="22"/>
          <w:szCs w:val="22"/>
        </w:rPr>
      </w:pPr>
      <w:proofErr w:type="spellStart"/>
      <w:r w:rsidRPr="006C1ADE">
        <w:rPr>
          <w:rFonts w:ascii="Arial" w:hAnsi="Arial" w:cs="Arial"/>
          <w:i/>
          <w:sz w:val="22"/>
          <w:szCs w:val="22"/>
        </w:rPr>
        <w:t>Οσο</w:t>
      </w:r>
      <w:proofErr w:type="spellEnd"/>
      <w:r w:rsidRPr="006C1ADE">
        <w:rPr>
          <w:rFonts w:ascii="Arial" w:hAnsi="Arial" w:cs="Arial"/>
          <w:i/>
          <w:sz w:val="22"/>
          <w:szCs w:val="22"/>
        </w:rPr>
        <w:t xml:space="preserve"> το ακίνητο παραμένει σε αχρησία απαξιώνεται τόσο το ίδιο όσο και η περιοχή, ως ο σημαντικότερος πόλος έλξης της πόλης</w:t>
      </w:r>
    </w:p>
    <w:p w:rsidR="00A70BA4" w:rsidRPr="006C1ADE" w:rsidRDefault="00A70BA4" w:rsidP="00A70BA4">
      <w:pPr>
        <w:pStyle w:val="af9"/>
        <w:numPr>
          <w:ilvl w:val="0"/>
          <w:numId w:val="39"/>
        </w:numPr>
        <w:suppressAutoHyphens w:val="0"/>
        <w:spacing w:before="120" w:after="120" w:line="360" w:lineRule="auto"/>
        <w:ind w:left="284" w:hanging="284"/>
        <w:jc w:val="both"/>
        <w:rPr>
          <w:rFonts w:ascii="Arial" w:hAnsi="Arial" w:cs="Arial"/>
          <w:i/>
          <w:sz w:val="22"/>
          <w:szCs w:val="22"/>
        </w:rPr>
      </w:pPr>
      <w:r w:rsidRPr="006C1ADE">
        <w:rPr>
          <w:rFonts w:ascii="Arial" w:hAnsi="Arial" w:cs="Arial"/>
          <w:i/>
          <w:sz w:val="22"/>
          <w:szCs w:val="22"/>
        </w:rPr>
        <w:t>Το ακίνητο «ΝΕΡΟΜΥΛΟΣ» συμβάλει σημαντικά στην προβολή της πόλης και τη συνεχή βελτίωση των συμφερόντων και της ποιότητας ζωής της τοπικής κοινωνίας και</w:t>
      </w:r>
    </w:p>
    <w:p w:rsidR="00A70BA4" w:rsidRPr="006C1ADE" w:rsidRDefault="00A70BA4" w:rsidP="00A70BA4">
      <w:pPr>
        <w:pStyle w:val="af9"/>
        <w:spacing w:before="120" w:after="120" w:line="360" w:lineRule="auto"/>
        <w:ind w:left="284"/>
        <w:jc w:val="center"/>
        <w:rPr>
          <w:rFonts w:ascii="Arial" w:hAnsi="Arial" w:cs="Arial"/>
          <w:b/>
          <w:bCs/>
          <w:i/>
          <w:sz w:val="22"/>
          <w:szCs w:val="22"/>
        </w:rPr>
      </w:pPr>
      <w:r w:rsidRPr="006C1ADE">
        <w:rPr>
          <w:rFonts w:ascii="Arial" w:hAnsi="Arial" w:cs="Arial"/>
          <w:b/>
          <w:bCs/>
          <w:i/>
          <w:sz w:val="22"/>
          <w:szCs w:val="22"/>
        </w:rPr>
        <w:t>έχοντας υπόψη:</w:t>
      </w:r>
    </w:p>
    <w:p w:rsidR="00A70BA4" w:rsidRPr="006C1ADE" w:rsidRDefault="00A70BA4" w:rsidP="00A70BA4">
      <w:pPr>
        <w:pStyle w:val="af9"/>
        <w:spacing w:before="120" w:after="120" w:line="360" w:lineRule="auto"/>
        <w:ind w:left="284"/>
        <w:jc w:val="both"/>
        <w:rPr>
          <w:rFonts w:ascii="Arial" w:hAnsi="Arial" w:cs="Arial"/>
          <w:i/>
          <w:sz w:val="22"/>
          <w:szCs w:val="22"/>
        </w:rPr>
      </w:pPr>
      <w:r w:rsidRPr="006C1ADE">
        <w:rPr>
          <w:rFonts w:ascii="Arial" w:hAnsi="Arial" w:cs="Arial"/>
          <w:i/>
          <w:sz w:val="22"/>
          <w:szCs w:val="22"/>
        </w:rPr>
        <w:t xml:space="preserve">Την παρ. 1 </w:t>
      </w:r>
      <w:proofErr w:type="spellStart"/>
      <w:r w:rsidRPr="006C1ADE">
        <w:rPr>
          <w:rFonts w:ascii="Arial" w:hAnsi="Arial" w:cs="Arial"/>
          <w:i/>
          <w:sz w:val="22"/>
          <w:szCs w:val="22"/>
        </w:rPr>
        <w:t>περ</w:t>
      </w:r>
      <w:proofErr w:type="spellEnd"/>
      <w:r w:rsidRPr="006C1ADE">
        <w:rPr>
          <w:rFonts w:ascii="Arial" w:hAnsi="Arial" w:cs="Arial"/>
          <w:i/>
          <w:sz w:val="22"/>
          <w:szCs w:val="22"/>
        </w:rPr>
        <w:t xml:space="preserve">. κδ του άρθρου 72 του Ν. 3852/2010, όπως προστέθηκε με την παρ. 2 του άρθρου 37 του Ν. 4915/2022 (ΦΕΚ Α63), περί αρμοδιοτήτων της Οικονομικής Επιτροπής, που αναφέρει ότι «Αποφασίζει την αποδοχή ή την απόρριψη προτάσεων περί παραχώρησης χρήσης ακινήτων του Ελληνικού Δημοσίου, των Ν.Π.Δ.Δ. του Ελληνικού Δημοσίου, των </w:t>
      </w:r>
      <w:r w:rsidRPr="006C1ADE">
        <w:rPr>
          <w:rFonts w:ascii="Arial" w:hAnsi="Arial" w:cs="Arial"/>
          <w:i/>
          <w:sz w:val="22"/>
          <w:szCs w:val="22"/>
        </w:rPr>
        <w:lastRenderedPageBreak/>
        <w:t xml:space="preserve">εταιρειών του Ελληνικού Δημοσίου, της Ελληνικής Εταιρείας Συμμετοχών και Περιουσίας (Ε.Ε.ΣΥ.Π., </w:t>
      </w:r>
      <w:proofErr w:type="spellStart"/>
      <w:r w:rsidRPr="006C1ADE">
        <w:rPr>
          <w:rFonts w:ascii="Arial" w:hAnsi="Arial" w:cs="Arial"/>
          <w:i/>
          <w:sz w:val="22"/>
          <w:szCs w:val="22"/>
        </w:rPr>
        <w:t>Υπερταμείο</w:t>
      </w:r>
      <w:proofErr w:type="spellEnd"/>
      <w:r w:rsidRPr="006C1ADE">
        <w:rPr>
          <w:rFonts w:ascii="Arial" w:hAnsi="Arial" w:cs="Arial"/>
          <w:i/>
          <w:sz w:val="22"/>
          <w:szCs w:val="22"/>
        </w:rPr>
        <w:t>), του Ταμείου Αξιοποίησης Ιδιωτικής Περιουσίας του Δημοσίου (Τ.Α.Ι.ΠΕ.Δ.) και της Εταιρείας Ακινήτων Δημοσίου Α.Ε. (ΕΤ.Α.Δ. Α.Ε.), προς τους Ο.Τ.Α. α' βαθμού και συμφωνεί το αντάλλαγμα και τους όρους της σύμβασης παραχώρησης».</w:t>
      </w:r>
    </w:p>
    <w:p w:rsidR="00A70BA4" w:rsidRPr="006C1ADE" w:rsidRDefault="00A70BA4" w:rsidP="00A70BA4">
      <w:pPr>
        <w:pStyle w:val="af9"/>
        <w:spacing w:before="120" w:after="120" w:line="360" w:lineRule="auto"/>
        <w:ind w:left="284"/>
        <w:jc w:val="center"/>
        <w:rPr>
          <w:rFonts w:ascii="Arial" w:hAnsi="Arial" w:cs="Arial"/>
          <w:b/>
          <w:bCs/>
          <w:i/>
          <w:sz w:val="22"/>
          <w:szCs w:val="22"/>
        </w:rPr>
      </w:pPr>
    </w:p>
    <w:p w:rsidR="00A70BA4" w:rsidRPr="006C1ADE" w:rsidRDefault="00A70BA4" w:rsidP="00A70BA4">
      <w:pPr>
        <w:pStyle w:val="af9"/>
        <w:spacing w:before="120" w:after="120" w:line="360" w:lineRule="auto"/>
        <w:ind w:left="284"/>
        <w:jc w:val="center"/>
        <w:rPr>
          <w:rFonts w:ascii="Arial" w:hAnsi="Arial" w:cs="Arial"/>
          <w:b/>
          <w:bCs/>
          <w:i/>
          <w:sz w:val="22"/>
          <w:szCs w:val="22"/>
        </w:rPr>
      </w:pPr>
      <w:r w:rsidRPr="006C1ADE">
        <w:rPr>
          <w:rFonts w:ascii="Arial" w:hAnsi="Arial" w:cs="Arial"/>
          <w:b/>
          <w:bCs/>
          <w:i/>
          <w:sz w:val="22"/>
          <w:szCs w:val="22"/>
        </w:rPr>
        <w:t>Εισηγούμαστε στην Οικονομική Επιτροπή</w:t>
      </w:r>
    </w:p>
    <w:p w:rsidR="00A70BA4" w:rsidRPr="006C1ADE" w:rsidRDefault="00A70BA4" w:rsidP="00A70BA4">
      <w:pPr>
        <w:spacing w:before="120" w:after="120" w:line="360" w:lineRule="auto"/>
        <w:jc w:val="both"/>
        <w:rPr>
          <w:rFonts w:ascii="Arial" w:hAnsi="Arial" w:cs="Arial"/>
          <w:i/>
          <w:sz w:val="22"/>
          <w:szCs w:val="22"/>
        </w:rPr>
      </w:pPr>
      <w:r w:rsidRPr="006C1ADE">
        <w:rPr>
          <w:rFonts w:ascii="Arial" w:hAnsi="Arial" w:cs="Arial"/>
          <w:i/>
          <w:sz w:val="22"/>
          <w:szCs w:val="22"/>
        </w:rPr>
        <w:t>Την αποδοχή των βασικών όρων της ΕΤΑΔ Α.Ε. για την παραχώρηση χρήσης με αντάλλαγμα του ακινήτου Συνεδριακό – Εκθεσιακό Κέντρο και Εστιατόριο Κτιρίου «ΝΕΡΟΜΥΛΟΣ» πηγών Κρύας Λιβαδειάς» που είναι οι κατωτέρω:</w:t>
      </w:r>
    </w:p>
    <w:p w:rsidR="00A70BA4" w:rsidRPr="006C1ADE" w:rsidRDefault="00A70BA4" w:rsidP="00A70BA4">
      <w:pPr>
        <w:pStyle w:val="af9"/>
        <w:numPr>
          <w:ilvl w:val="0"/>
          <w:numId w:val="39"/>
        </w:numPr>
        <w:suppressAutoHyphens w:val="0"/>
        <w:spacing w:before="120" w:after="120" w:line="360" w:lineRule="auto"/>
        <w:jc w:val="both"/>
        <w:rPr>
          <w:rFonts w:ascii="Arial" w:hAnsi="Arial" w:cs="Arial"/>
          <w:b/>
          <w:bCs/>
          <w:i/>
          <w:sz w:val="22"/>
          <w:szCs w:val="22"/>
        </w:rPr>
      </w:pPr>
      <w:r w:rsidRPr="006C1ADE">
        <w:rPr>
          <w:rFonts w:ascii="Arial" w:hAnsi="Arial" w:cs="Arial"/>
          <w:b/>
          <w:bCs/>
          <w:i/>
          <w:sz w:val="22"/>
          <w:szCs w:val="22"/>
        </w:rPr>
        <w:t xml:space="preserve">Μηνιαίο Μίσθωμα: </w:t>
      </w:r>
      <w:r w:rsidRPr="006C1ADE">
        <w:rPr>
          <w:rFonts w:ascii="Arial" w:hAnsi="Arial" w:cs="Arial"/>
          <w:i/>
          <w:sz w:val="22"/>
          <w:szCs w:val="22"/>
        </w:rPr>
        <w:t>2.200€, αναπροσαρμοζόμενο ετησίως βάσει ΔΤΚ</w:t>
      </w:r>
    </w:p>
    <w:p w:rsidR="00A70BA4" w:rsidRPr="006C1ADE" w:rsidRDefault="00A70BA4" w:rsidP="00A70BA4">
      <w:pPr>
        <w:pStyle w:val="af9"/>
        <w:numPr>
          <w:ilvl w:val="0"/>
          <w:numId w:val="39"/>
        </w:numPr>
        <w:suppressAutoHyphens w:val="0"/>
        <w:spacing w:before="120" w:after="120" w:line="360" w:lineRule="auto"/>
        <w:jc w:val="both"/>
        <w:rPr>
          <w:rFonts w:ascii="Arial" w:hAnsi="Arial" w:cs="Arial"/>
          <w:b/>
          <w:bCs/>
          <w:i/>
          <w:sz w:val="22"/>
          <w:szCs w:val="22"/>
        </w:rPr>
      </w:pPr>
      <w:r w:rsidRPr="006C1ADE">
        <w:rPr>
          <w:rFonts w:ascii="Arial" w:hAnsi="Arial" w:cs="Arial"/>
          <w:b/>
          <w:bCs/>
          <w:i/>
          <w:sz w:val="22"/>
          <w:szCs w:val="22"/>
        </w:rPr>
        <w:t xml:space="preserve">Εγγύηση: </w:t>
      </w:r>
      <w:r w:rsidRPr="006C1ADE">
        <w:rPr>
          <w:rFonts w:ascii="Arial" w:hAnsi="Arial" w:cs="Arial"/>
          <w:i/>
          <w:sz w:val="22"/>
          <w:szCs w:val="22"/>
        </w:rPr>
        <w:t xml:space="preserve">Ο Δήμος </w:t>
      </w:r>
      <w:proofErr w:type="spellStart"/>
      <w:r w:rsidRPr="006C1ADE">
        <w:rPr>
          <w:rFonts w:ascii="Arial" w:hAnsi="Arial" w:cs="Arial"/>
          <w:i/>
          <w:sz w:val="22"/>
          <w:szCs w:val="22"/>
        </w:rPr>
        <w:t>Λεβαδέων</w:t>
      </w:r>
      <w:proofErr w:type="spellEnd"/>
      <w:r w:rsidRPr="006C1ADE">
        <w:rPr>
          <w:rFonts w:ascii="Arial" w:hAnsi="Arial" w:cs="Arial"/>
          <w:i/>
          <w:sz w:val="22"/>
          <w:szCs w:val="22"/>
        </w:rPr>
        <w:t xml:space="preserve"> </w:t>
      </w:r>
      <w:proofErr w:type="spellStart"/>
      <w:r w:rsidRPr="006C1ADE">
        <w:rPr>
          <w:rFonts w:ascii="Arial" w:hAnsi="Arial" w:cs="Arial"/>
          <w:i/>
          <w:sz w:val="22"/>
          <w:szCs w:val="22"/>
        </w:rPr>
        <w:t>υπορεούται</w:t>
      </w:r>
      <w:proofErr w:type="spellEnd"/>
      <w:r w:rsidRPr="006C1ADE">
        <w:rPr>
          <w:rFonts w:ascii="Arial" w:hAnsi="Arial" w:cs="Arial"/>
          <w:i/>
          <w:sz w:val="22"/>
          <w:szCs w:val="22"/>
        </w:rPr>
        <w:t xml:space="preserve"> στην καταβολή εγγύησης καλής εκτέλεσης των όρων της σύμβασης ίση με ένα ετήσιο αντάλλαγμα (μίσθωμα), η οποία θα αναπροσαρμόζεται έτσι ώστε να ισούται πάντα με ένα ετήσιο αντάλλαγμα (μίσθωμα)</w:t>
      </w:r>
    </w:p>
    <w:p w:rsidR="00A70BA4" w:rsidRPr="006C1ADE" w:rsidRDefault="00A70BA4" w:rsidP="00A70BA4">
      <w:pPr>
        <w:pStyle w:val="af9"/>
        <w:numPr>
          <w:ilvl w:val="0"/>
          <w:numId w:val="39"/>
        </w:numPr>
        <w:suppressAutoHyphens w:val="0"/>
        <w:spacing w:before="120" w:after="120" w:line="360" w:lineRule="auto"/>
        <w:jc w:val="both"/>
        <w:rPr>
          <w:rFonts w:ascii="Arial" w:hAnsi="Arial" w:cs="Arial"/>
          <w:b/>
          <w:bCs/>
          <w:i/>
          <w:sz w:val="22"/>
          <w:szCs w:val="22"/>
        </w:rPr>
      </w:pPr>
      <w:r w:rsidRPr="006C1ADE">
        <w:rPr>
          <w:rFonts w:ascii="Arial" w:hAnsi="Arial" w:cs="Arial"/>
          <w:b/>
          <w:bCs/>
          <w:i/>
          <w:sz w:val="22"/>
          <w:szCs w:val="22"/>
        </w:rPr>
        <w:t>Διάρκεια:</w:t>
      </w:r>
      <w:r w:rsidRPr="006C1ADE">
        <w:rPr>
          <w:rFonts w:ascii="Arial" w:hAnsi="Arial" w:cs="Arial"/>
          <w:i/>
          <w:sz w:val="22"/>
          <w:szCs w:val="22"/>
        </w:rPr>
        <w:t xml:space="preserve"> 10 έτη, με δυνατότητα παράτασης για επιπλέον 10 έτη </w:t>
      </w:r>
    </w:p>
    <w:p w:rsidR="00A70BA4" w:rsidRPr="006C1ADE" w:rsidRDefault="00A70BA4" w:rsidP="00A70BA4">
      <w:pPr>
        <w:spacing w:before="120" w:after="120" w:line="360" w:lineRule="auto"/>
        <w:ind w:left="360"/>
        <w:jc w:val="both"/>
        <w:rPr>
          <w:rFonts w:ascii="Arial" w:hAnsi="Arial" w:cs="Arial"/>
          <w:i/>
          <w:sz w:val="22"/>
          <w:szCs w:val="22"/>
        </w:rPr>
      </w:pPr>
      <w:r w:rsidRPr="006C1ADE">
        <w:rPr>
          <w:rFonts w:ascii="Arial" w:hAnsi="Arial" w:cs="Arial"/>
          <w:i/>
          <w:sz w:val="22"/>
          <w:szCs w:val="22"/>
        </w:rPr>
        <w:t xml:space="preserve">Και </w:t>
      </w:r>
      <w:proofErr w:type="spellStart"/>
      <w:r w:rsidRPr="006C1ADE">
        <w:rPr>
          <w:rFonts w:ascii="Arial" w:hAnsi="Arial" w:cs="Arial"/>
          <w:i/>
          <w:sz w:val="22"/>
          <w:szCs w:val="22"/>
        </w:rPr>
        <w:t>επιπλεον</w:t>
      </w:r>
      <w:proofErr w:type="spellEnd"/>
      <w:r w:rsidRPr="006C1ADE">
        <w:rPr>
          <w:rFonts w:ascii="Arial" w:hAnsi="Arial" w:cs="Arial"/>
          <w:i/>
          <w:sz w:val="22"/>
          <w:szCs w:val="22"/>
        </w:rPr>
        <w:t xml:space="preserve"> εισηγούμαστε να περιληφθεί στους όρους:</w:t>
      </w:r>
    </w:p>
    <w:p w:rsidR="00A70BA4" w:rsidRPr="006C1ADE" w:rsidRDefault="00A70BA4" w:rsidP="00A70BA4">
      <w:pPr>
        <w:pStyle w:val="af9"/>
        <w:numPr>
          <w:ilvl w:val="0"/>
          <w:numId w:val="39"/>
        </w:numPr>
        <w:suppressAutoHyphens w:val="0"/>
        <w:spacing w:before="120" w:after="120" w:line="360" w:lineRule="auto"/>
        <w:jc w:val="both"/>
        <w:rPr>
          <w:rFonts w:ascii="Arial" w:hAnsi="Arial" w:cs="Arial"/>
          <w:b/>
          <w:bCs/>
          <w:i/>
          <w:sz w:val="22"/>
          <w:szCs w:val="22"/>
        </w:rPr>
      </w:pPr>
      <w:r w:rsidRPr="006C1ADE">
        <w:rPr>
          <w:rFonts w:ascii="Arial" w:hAnsi="Arial" w:cs="Arial"/>
          <w:i/>
          <w:sz w:val="22"/>
          <w:szCs w:val="22"/>
        </w:rPr>
        <w:t>Ο Δήμος δικαιούται να υπομισθώνει το μίσθιο ή τμήμα αυτού σε τρίτους</w:t>
      </w:r>
    </w:p>
    <w:p w:rsidR="00A70BA4" w:rsidRDefault="00A70BA4" w:rsidP="00F278FF">
      <w:pPr>
        <w:shd w:val="clear" w:color="auto" w:fill="FFFFFF"/>
        <w:jc w:val="both"/>
        <w:rPr>
          <w:rFonts w:ascii="Arial" w:eastAsia="Arial" w:hAnsi="Arial" w:cs="Arial"/>
          <w:b/>
          <w:sz w:val="20"/>
          <w:szCs w:val="20"/>
        </w:rPr>
      </w:pP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xml:space="preserve">- Τις διατάξεις </w:t>
      </w:r>
      <w:r w:rsidR="006C1ADE">
        <w:rPr>
          <w:rFonts w:ascii="Arial" w:hAnsi="Arial" w:cs="Arial"/>
          <w:sz w:val="22"/>
          <w:szCs w:val="22"/>
        </w:rPr>
        <w:t>της παρ.2 του</w:t>
      </w:r>
      <w:r w:rsidRPr="003962B2">
        <w:rPr>
          <w:rFonts w:ascii="Arial" w:hAnsi="Arial" w:cs="Arial"/>
          <w:sz w:val="22"/>
          <w:szCs w:val="22"/>
        </w:rPr>
        <w:t xml:space="preserve"> άρθρου </w:t>
      </w:r>
      <w:r w:rsidR="006C1ADE">
        <w:rPr>
          <w:rFonts w:ascii="Arial" w:hAnsi="Arial" w:cs="Arial"/>
          <w:sz w:val="22"/>
          <w:szCs w:val="22"/>
        </w:rPr>
        <w:t>37</w:t>
      </w:r>
      <w:r w:rsidRPr="003962B2">
        <w:rPr>
          <w:rFonts w:ascii="Arial" w:hAnsi="Arial" w:cs="Arial"/>
          <w:sz w:val="22"/>
          <w:szCs w:val="22"/>
        </w:rPr>
        <w:t xml:space="preserve"> του Ν.4</w:t>
      </w:r>
      <w:r w:rsidR="006C1ADE">
        <w:rPr>
          <w:rFonts w:ascii="Arial" w:hAnsi="Arial" w:cs="Arial"/>
          <w:sz w:val="22"/>
          <w:szCs w:val="22"/>
        </w:rPr>
        <w:t>915/2022 (ΦΕΚ</w:t>
      </w:r>
      <w:r w:rsidR="00FD52D0">
        <w:rPr>
          <w:rFonts w:ascii="Arial" w:hAnsi="Arial" w:cs="Arial"/>
          <w:sz w:val="22"/>
          <w:szCs w:val="22"/>
        </w:rPr>
        <w:t xml:space="preserve"> Α63) περί αρμοδιοτήτων της Οικονομικής Επιτροπής</w:t>
      </w:r>
    </w:p>
    <w:p w:rsidR="006C1ADE" w:rsidRPr="003962B2" w:rsidRDefault="006C1ADE" w:rsidP="00E81E95">
      <w:pPr>
        <w:widowControl w:val="0"/>
        <w:spacing w:line="276" w:lineRule="auto"/>
        <w:jc w:val="both"/>
        <w:rPr>
          <w:rFonts w:ascii="Arial" w:eastAsia="Verdana" w:hAnsi="Arial" w:cs="Arial"/>
          <w:bCs/>
          <w:iCs/>
          <w:sz w:val="22"/>
          <w:szCs w:val="22"/>
        </w:rPr>
      </w:pPr>
      <w:r>
        <w:rPr>
          <w:rFonts w:ascii="Arial" w:eastAsia="Verdana" w:hAnsi="Arial" w:cs="Arial"/>
          <w:bCs/>
          <w:iCs/>
          <w:sz w:val="22"/>
          <w:szCs w:val="22"/>
        </w:rPr>
        <w:t xml:space="preserve">-Το με </w:t>
      </w:r>
      <w:proofErr w:type="spellStart"/>
      <w:r>
        <w:rPr>
          <w:rFonts w:ascii="Arial" w:eastAsia="Verdana" w:hAnsi="Arial" w:cs="Arial"/>
          <w:bCs/>
          <w:iCs/>
          <w:sz w:val="22"/>
          <w:szCs w:val="22"/>
        </w:rPr>
        <w:t>αριθ.πρωτ</w:t>
      </w:r>
      <w:proofErr w:type="spellEnd"/>
      <w:r>
        <w:rPr>
          <w:rFonts w:ascii="Arial" w:eastAsia="Verdana" w:hAnsi="Arial" w:cs="Arial"/>
          <w:bCs/>
          <w:iCs/>
          <w:sz w:val="22"/>
          <w:szCs w:val="22"/>
        </w:rPr>
        <w:t>. 7572/25-05-2022 έγγραφο της ΕΤΑΔ Α.Ε.</w:t>
      </w:r>
    </w:p>
    <w:p w:rsidR="003962B2" w:rsidRDefault="003962B2" w:rsidP="000B44DC">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0B44DC">
        <w:rPr>
          <w:rFonts w:ascii="Arial" w:hAnsi="Arial" w:cs="Arial"/>
          <w:sz w:val="22"/>
          <w:szCs w:val="22"/>
        </w:rPr>
        <w:t>9</w:t>
      </w:r>
      <w:r w:rsidR="00F93736">
        <w:rPr>
          <w:rFonts w:ascii="Arial" w:hAnsi="Arial" w:cs="Arial"/>
          <w:sz w:val="22"/>
          <w:szCs w:val="22"/>
        </w:rPr>
        <w:t>3</w:t>
      </w:r>
      <w:r w:rsidR="006C1ADE">
        <w:rPr>
          <w:rFonts w:ascii="Arial" w:hAnsi="Arial" w:cs="Arial"/>
          <w:sz w:val="22"/>
          <w:szCs w:val="22"/>
        </w:rPr>
        <w:t>98</w:t>
      </w:r>
      <w:r w:rsidRPr="003962B2">
        <w:rPr>
          <w:rFonts w:ascii="Arial" w:hAnsi="Arial" w:cs="Arial"/>
          <w:sz w:val="22"/>
          <w:szCs w:val="22"/>
        </w:rPr>
        <w:t>/</w:t>
      </w:r>
      <w:r w:rsidR="000B44DC">
        <w:rPr>
          <w:rFonts w:ascii="Arial" w:hAnsi="Arial" w:cs="Arial"/>
          <w:sz w:val="22"/>
          <w:szCs w:val="22"/>
        </w:rPr>
        <w:t>0</w:t>
      </w:r>
      <w:r w:rsidR="00F93736">
        <w:rPr>
          <w:rFonts w:ascii="Arial" w:hAnsi="Arial" w:cs="Arial"/>
          <w:sz w:val="22"/>
          <w:szCs w:val="22"/>
        </w:rPr>
        <w:t>3</w:t>
      </w:r>
      <w:r w:rsidRPr="003962B2">
        <w:rPr>
          <w:rFonts w:ascii="Arial" w:hAnsi="Arial" w:cs="Arial"/>
          <w:sz w:val="22"/>
          <w:szCs w:val="22"/>
        </w:rPr>
        <w:t>-0</w:t>
      </w:r>
      <w:r w:rsidR="000B44DC">
        <w:rPr>
          <w:rFonts w:ascii="Arial" w:hAnsi="Arial" w:cs="Arial"/>
          <w:sz w:val="22"/>
          <w:szCs w:val="22"/>
        </w:rPr>
        <w:t>6</w:t>
      </w:r>
      <w:r w:rsidRPr="003962B2">
        <w:rPr>
          <w:rFonts w:ascii="Arial" w:hAnsi="Arial" w:cs="Arial"/>
          <w:sz w:val="22"/>
          <w:szCs w:val="22"/>
        </w:rPr>
        <w:t xml:space="preserve">-2022 έγγραφο </w:t>
      </w:r>
      <w:r w:rsidR="006C1ADE">
        <w:rPr>
          <w:rFonts w:ascii="Arial" w:eastAsia="Arial" w:hAnsi="Arial" w:cs="Arial"/>
          <w:sz w:val="22"/>
          <w:szCs w:val="22"/>
        </w:rPr>
        <w:t>της Δ/</w:t>
      </w:r>
      <w:proofErr w:type="spellStart"/>
      <w:r w:rsidR="006C1ADE">
        <w:rPr>
          <w:rFonts w:ascii="Arial" w:eastAsia="Arial" w:hAnsi="Arial" w:cs="Arial"/>
          <w:sz w:val="22"/>
          <w:szCs w:val="22"/>
        </w:rPr>
        <w:t>νσης</w:t>
      </w:r>
      <w:proofErr w:type="spellEnd"/>
      <w:r w:rsidR="006C1ADE">
        <w:rPr>
          <w:rFonts w:ascii="Arial" w:eastAsia="Arial" w:hAnsi="Arial" w:cs="Arial"/>
          <w:sz w:val="22"/>
          <w:szCs w:val="22"/>
        </w:rPr>
        <w:t xml:space="preserve"> Οικονομικών Υπηρεσιών</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sidR="00802ACE">
        <w:rPr>
          <w:rFonts w:ascii="Arial" w:hAnsi="Arial" w:cs="Arial"/>
          <w:sz w:val="22"/>
          <w:szCs w:val="22"/>
        </w:rPr>
        <w:t>είχε διανεμηθεί</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Την από 11-3-2020 Πράξη Νομοθετικού Περιεχομένου (Π.Ν.Π) « Κατεπείγοντα μέτρα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αντιμετώπισης των αρνητικών συνεπειών της εμφάνισης του  </w:t>
      </w:r>
      <w:proofErr w:type="spellStart"/>
      <w:r w:rsidRPr="003962B2">
        <w:rPr>
          <w:rFonts w:ascii="Arial" w:hAnsi="Arial" w:cs="Arial"/>
          <w:sz w:val="22"/>
          <w:szCs w:val="22"/>
        </w:rPr>
        <w:t>κορωνοϊού</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 και  της ανάγκης περιορισμού της διάδοσής του» (ΦΕΚ Α 55)</w:t>
      </w:r>
    </w:p>
    <w:p w:rsidR="003962B2" w:rsidRPr="003962B2" w:rsidRDefault="003962B2" w:rsidP="006C1ADE">
      <w:pPr>
        <w:spacing w:line="276" w:lineRule="auto"/>
        <w:jc w:val="both"/>
        <w:rPr>
          <w:rFonts w:ascii="Arial" w:hAnsi="Arial" w:cs="Arial"/>
          <w:sz w:val="22"/>
          <w:szCs w:val="22"/>
        </w:rPr>
      </w:pPr>
      <w:r w:rsidRPr="003962B2">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 xml:space="preserve"> 19, αναφορικά με την οργάνωση και λειτουργία των δήμων».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6C1ADE" w:rsidRPr="006C1ADE" w:rsidRDefault="003962B2" w:rsidP="006C1ADE">
      <w:pPr>
        <w:spacing w:before="120" w:after="120" w:line="360" w:lineRule="auto"/>
        <w:jc w:val="both"/>
        <w:rPr>
          <w:rFonts w:ascii="Arial" w:hAnsi="Arial" w:cs="Arial"/>
          <w:sz w:val="22"/>
          <w:szCs w:val="22"/>
        </w:rPr>
      </w:pPr>
      <w:r w:rsidRPr="006C1ADE">
        <w:rPr>
          <w:rStyle w:val="-"/>
          <w:rFonts w:ascii="Arial" w:eastAsia="Arial Unicode MS" w:hAnsi="Arial" w:cs="Arial"/>
          <w:b/>
          <w:bCs/>
          <w:color w:val="auto"/>
          <w:kern w:val="1"/>
          <w:sz w:val="22"/>
          <w:szCs w:val="22"/>
          <w:u w:val="none"/>
          <w:shd w:val="clear" w:color="auto" w:fill="FFFFFF"/>
          <w:lang w:eastAsia="el-GR" w:bidi="hi-IN"/>
        </w:rPr>
        <w:t xml:space="preserve">  </w:t>
      </w:r>
      <w:r w:rsidR="006C1ADE" w:rsidRPr="006C1ADE">
        <w:rPr>
          <w:rFonts w:ascii="Arial" w:hAnsi="Arial" w:cs="Arial"/>
          <w:sz w:val="22"/>
          <w:szCs w:val="22"/>
        </w:rPr>
        <w:t>Την αποδοχή των βασικών όρων της ΕΤΑΔ Α.Ε. για την παραχώρηση χρήσης με αντάλλαγμα του ακινήτου Συνεδριακό – Εκθεσιακό Κέντρο και Εστιατόριο Κτιρίου «ΝΕΡΟΜΥΛΟΣ» πηγών Κρύας Λιβαδειάς» που είναι οι κατωτέρω:</w:t>
      </w:r>
    </w:p>
    <w:p w:rsidR="006C1ADE" w:rsidRPr="006C1ADE" w:rsidRDefault="006C1ADE" w:rsidP="006C1ADE">
      <w:pPr>
        <w:pStyle w:val="af9"/>
        <w:numPr>
          <w:ilvl w:val="0"/>
          <w:numId w:val="39"/>
        </w:numPr>
        <w:suppressAutoHyphens w:val="0"/>
        <w:spacing w:before="120" w:after="120" w:line="360" w:lineRule="auto"/>
        <w:jc w:val="both"/>
        <w:rPr>
          <w:rFonts w:ascii="Arial" w:hAnsi="Arial" w:cs="Arial"/>
          <w:b/>
          <w:bCs/>
          <w:sz w:val="22"/>
          <w:szCs w:val="22"/>
        </w:rPr>
      </w:pPr>
      <w:r w:rsidRPr="006C1ADE">
        <w:rPr>
          <w:rFonts w:ascii="Arial" w:hAnsi="Arial" w:cs="Arial"/>
          <w:b/>
          <w:bCs/>
          <w:sz w:val="22"/>
          <w:szCs w:val="22"/>
        </w:rPr>
        <w:t xml:space="preserve">Μηνιαίο Μίσθωμα: </w:t>
      </w:r>
      <w:r w:rsidRPr="006C1ADE">
        <w:rPr>
          <w:rFonts w:ascii="Arial" w:hAnsi="Arial" w:cs="Arial"/>
          <w:sz w:val="22"/>
          <w:szCs w:val="22"/>
        </w:rPr>
        <w:t>2.200€, αναπροσαρμοζόμενο ετησίως βάσει ΔΤΚ</w:t>
      </w:r>
    </w:p>
    <w:p w:rsidR="006C1ADE" w:rsidRPr="006C1ADE" w:rsidRDefault="006C1ADE" w:rsidP="006C1ADE">
      <w:pPr>
        <w:pStyle w:val="af9"/>
        <w:numPr>
          <w:ilvl w:val="0"/>
          <w:numId w:val="39"/>
        </w:numPr>
        <w:suppressAutoHyphens w:val="0"/>
        <w:spacing w:before="120" w:after="120" w:line="360" w:lineRule="auto"/>
        <w:jc w:val="both"/>
        <w:rPr>
          <w:rFonts w:ascii="Arial" w:hAnsi="Arial" w:cs="Arial"/>
          <w:b/>
          <w:bCs/>
          <w:sz w:val="22"/>
          <w:szCs w:val="22"/>
        </w:rPr>
      </w:pPr>
      <w:r w:rsidRPr="006C1ADE">
        <w:rPr>
          <w:rFonts w:ascii="Arial" w:hAnsi="Arial" w:cs="Arial"/>
          <w:b/>
          <w:bCs/>
          <w:sz w:val="22"/>
          <w:szCs w:val="22"/>
        </w:rPr>
        <w:lastRenderedPageBreak/>
        <w:t xml:space="preserve">Εγγύηση: </w:t>
      </w:r>
      <w:r w:rsidR="0052522F">
        <w:rPr>
          <w:rFonts w:ascii="Arial" w:hAnsi="Arial" w:cs="Arial"/>
          <w:sz w:val="22"/>
          <w:szCs w:val="22"/>
        </w:rPr>
        <w:t xml:space="preserve">Ο Δήμος </w:t>
      </w:r>
      <w:proofErr w:type="spellStart"/>
      <w:r w:rsidR="0052522F">
        <w:rPr>
          <w:rFonts w:ascii="Arial" w:hAnsi="Arial" w:cs="Arial"/>
          <w:sz w:val="22"/>
          <w:szCs w:val="22"/>
        </w:rPr>
        <w:t>Λεβαδέων</w:t>
      </w:r>
      <w:proofErr w:type="spellEnd"/>
      <w:r w:rsidR="0052522F">
        <w:rPr>
          <w:rFonts w:ascii="Arial" w:hAnsi="Arial" w:cs="Arial"/>
          <w:sz w:val="22"/>
          <w:szCs w:val="22"/>
        </w:rPr>
        <w:t xml:space="preserve"> υποχρ</w:t>
      </w:r>
      <w:r w:rsidRPr="006C1ADE">
        <w:rPr>
          <w:rFonts w:ascii="Arial" w:hAnsi="Arial" w:cs="Arial"/>
          <w:sz w:val="22"/>
          <w:szCs w:val="22"/>
        </w:rPr>
        <w:t>εούται στην καταβολή εγγύησης καλής εκτέλεσης των όρων της σύμβασης ίση με ένα ετήσιο αντάλλαγμα (μίσθωμα), η οποία θα αναπροσαρμόζεται έτσι ώστε να ισούται πάντα με ένα ετήσιο αντάλλαγμα (μίσθωμα)</w:t>
      </w:r>
    </w:p>
    <w:p w:rsidR="006C1ADE" w:rsidRPr="006C1ADE" w:rsidRDefault="006C1ADE" w:rsidP="006C1ADE">
      <w:pPr>
        <w:pStyle w:val="af9"/>
        <w:numPr>
          <w:ilvl w:val="0"/>
          <w:numId w:val="39"/>
        </w:numPr>
        <w:suppressAutoHyphens w:val="0"/>
        <w:spacing w:before="120" w:after="120" w:line="360" w:lineRule="auto"/>
        <w:jc w:val="both"/>
        <w:rPr>
          <w:rFonts w:ascii="Arial" w:hAnsi="Arial" w:cs="Arial"/>
          <w:b/>
          <w:bCs/>
          <w:sz w:val="22"/>
          <w:szCs w:val="22"/>
        </w:rPr>
      </w:pPr>
      <w:r w:rsidRPr="006C1ADE">
        <w:rPr>
          <w:rFonts w:ascii="Arial" w:hAnsi="Arial" w:cs="Arial"/>
          <w:b/>
          <w:bCs/>
          <w:sz w:val="22"/>
          <w:szCs w:val="22"/>
        </w:rPr>
        <w:t>Διάρκεια:</w:t>
      </w:r>
      <w:r w:rsidRPr="006C1ADE">
        <w:rPr>
          <w:rFonts w:ascii="Arial" w:hAnsi="Arial" w:cs="Arial"/>
          <w:sz w:val="22"/>
          <w:szCs w:val="22"/>
        </w:rPr>
        <w:t xml:space="preserve"> 10 έτη, με δυνατότητα παράτασης για επιπλέον 10 έτη </w:t>
      </w:r>
    </w:p>
    <w:p w:rsidR="006C1ADE" w:rsidRPr="006C1ADE" w:rsidRDefault="006676D6" w:rsidP="006C1ADE">
      <w:pPr>
        <w:spacing w:before="120" w:after="120" w:line="360" w:lineRule="auto"/>
        <w:ind w:left="360"/>
        <w:jc w:val="both"/>
        <w:rPr>
          <w:rFonts w:ascii="Arial" w:hAnsi="Arial" w:cs="Arial"/>
          <w:sz w:val="22"/>
          <w:szCs w:val="22"/>
        </w:rPr>
      </w:pPr>
      <w:r>
        <w:rPr>
          <w:rFonts w:ascii="Arial" w:hAnsi="Arial" w:cs="Arial"/>
          <w:sz w:val="22"/>
          <w:szCs w:val="22"/>
        </w:rPr>
        <w:t>Ε</w:t>
      </w:r>
      <w:r w:rsidR="006C1ADE" w:rsidRPr="006C1ADE">
        <w:rPr>
          <w:rFonts w:ascii="Arial" w:hAnsi="Arial" w:cs="Arial"/>
          <w:sz w:val="22"/>
          <w:szCs w:val="22"/>
        </w:rPr>
        <w:t>πιπλ</w:t>
      </w:r>
      <w:r w:rsidR="00FD52D0">
        <w:rPr>
          <w:rFonts w:ascii="Arial" w:hAnsi="Arial" w:cs="Arial"/>
          <w:sz w:val="22"/>
          <w:szCs w:val="22"/>
        </w:rPr>
        <w:t>έον</w:t>
      </w:r>
      <w:r w:rsidR="006C1ADE" w:rsidRPr="006C1ADE">
        <w:rPr>
          <w:rFonts w:ascii="Arial" w:hAnsi="Arial" w:cs="Arial"/>
          <w:sz w:val="22"/>
          <w:szCs w:val="22"/>
        </w:rPr>
        <w:t xml:space="preserve"> </w:t>
      </w:r>
      <w:r>
        <w:rPr>
          <w:rFonts w:ascii="Arial" w:hAnsi="Arial" w:cs="Arial"/>
          <w:sz w:val="22"/>
          <w:szCs w:val="22"/>
        </w:rPr>
        <w:t xml:space="preserve">να συμπεριληφθεί ο όρος </w:t>
      </w:r>
      <w:r w:rsidR="006C1ADE" w:rsidRPr="006C1ADE">
        <w:rPr>
          <w:rFonts w:ascii="Arial" w:hAnsi="Arial" w:cs="Arial"/>
          <w:sz w:val="22"/>
          <w:szCs w:val="22"/>
        </w:rPr>
        <w:t>:</w:t>
      </w:r>
    </w:p>
    <w:p w:rsidR="006C1ADE" w:rsidRPr="0052522F" w:rsidRDefault="006C1ADE" w:rsidP="006C1ADE">
      <w:pPr>
        <w:pStyle w:val="af9"/>
        <w:numPr>
          <w:ilvl w:val="0"/>
          <w:numId w:val="39"/>
        </w:numPr>
        <w:suppressAutoHyphens w:val="0"/>
        <w:spacing w:before="120" w:after="120" w:line="360" w:lineRule="auto"/>
        <w:jc w:val="both"/>
        <w:rPr>
          <w:rFonts w:ascii="Arial" w:hAnsi="Arial" w:cs="Arial"/>
          <w:b/>
          <w:bCs/>
          <w:sz w:val="22"/>
          <w:szCs w:val="22"/>
        </w:rPr>
      </w:pPr>
      <w:r w:rsidRPr="006C1ADE">
        <w:rPr>
          <w:rFonts w:ascii="Arial" w:hAnsi="Arial" w:cs="Arial"/>
          <w:sz w:val="22"/>
          <w:szCs w:val="22"/>
        </w:rPr>
        <w:t>Ο Δήμος δικαιούται να υπομισθώνει το μίσθιο ή τμήμα αυτού σε τρίτους</w:t>
      </w:r>
    </w:p>
    <w:p w:rsidR="0052522F" w:rsidRPr="006C1ADE" w:rsidRDefault="0052522F" w:rsidP="0052522F">
      <w:pPr>
        <w:pStyle w:val="af9"/>
        <w:suppressAutoHyphens w:val="0"/>
        <w:spacing w:before="120" w:after="120" w:line="360" w:lineRule="auto"/>
        <w:jc w:val="both"/>
        <w:rPr>
          <w:rFonts w:ascii="Arial" w:hAnsi="Arial" w:cs="Arial"/>
          <w:b/>
          <w:bCs/>
          <w:sz w:val="22"/>
          <w:szCs w:val="22"/>
        </w:rPr>
      </w:pPr>
    </w:p>
    <w:p w:rsidR="003C235F" w:rsidRPr="009A0DBF" w:rsidRDefault="003962B2" w:rsidP="006C1ADE">
      <w:pPr>
        <w:jc w:val="both"/>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6C1ADE">
        <w:rPr>
          <w:rFonts w:ascii="Arial" w:hAnsi="Arial" w:cs="Arial"/>
          <w:b/>
          <w:sz w:val="22"/>
          <w:szCs w:val="22"/>
        </w:rPr>
        <w:t>82</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0F5F95">
        <w:rPr>
          <w:rFonts w:ascii="Arial" w:hAnsi="Arial" w:cs="Arial"/>
          <w:sz w:val="22"/>
          <w:szCs w:val="22"/>
        </w:rPr>
        <w:t>10</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sectPr w:rsidR="003C235F"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36A" w:rsidRDefault="00E0036A">
      <w:r>
        <w:separator/>
      </w:r>
    </w:p>
  </w:endnote>
  <w:endnote w:type="continuationSeparator" w:id="0">
    <w:p w:rsidR="00E0036A" w:rsidRDefault="00E00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36A" w:rsidRDefault="00E0036A">
      <w:r>
        <w:separator/>
      </w:r>
    </w:p>
  </w:footnote>
  <w:footnote w:type="continuationSeparator" w:id="0">
    <w:p w:rsidR="00E0036A" w:rsidRDefault="00E0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E27CA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E27CAB">
                <w:pPr>
                  <w:pStyle w:val="af1"/>
                </w:pPr>
                <w:r>
                  <w:rPr>
                    <w:rStyle w:val="a3"/>
                  </w:rPr>
                  <w:fldChar w:fldCharType="begin"/>
                </w:r>
                <w:r w:rsidR="00BB6287">
                  <w:rPr>
                    <w:rStyle w:val="a3"/>
                  </w:rPr>
                  <w:instrText xml:space="preserve"> PAGE </w:instrText>
                </w:r>
                <w:r>
                  <w:rPr>
                    <w:rStyle w:val="a3"/>
                  </w:rPr>
                  <w:fldChar w:fldCharType="separate"/>
                </w:r>
                <w:r w:rsidR="00BE2732">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A040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CF62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9CC0BE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AC317C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2CC3056"/>
    <w:multiLevelType w:val="hybridMultilevel"/>
    <w:tmpl w:val="110C7598"/>
    <w:lvl w:ilvl="0" w:tplc="2AF675E8">
      <w:numFmt w:val="bullet"/>
      <w:lvlText w:val="-"/>
      <w:lvlJc w:val="left"/>
      <w:pPr>
        <w:ind w:left="720" w:hanging="360"/>
      </w:pPr>
      <w:rPr>
        <w:rFonts w:ascii="Arial" w:eastAsia="Arial"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79414E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AA3787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2">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6C6C297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1F8090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C68070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2"/>
  </w:num>
  <w:num w:numId="4">
    <w:abstractNumId w:val="27"/>
  </w:num>
  <w:num w:numId="5">
    <w:abstractNumId w:val="4"/>
  </w:num>
  <w:num w:numId="6">
    <w:abstractNumId w:val="13"/>
  </w:num>
  <w:num w:numId="7">
    <w:abstractNumId w:val="17"/>
  </w:num>
  <w:num w:numId="8">
    <w:abstractNumId w:val="10"/>
  </w:num>
  <w:num w:numId="9">
    <w:abstractNumId w:val="2"/>
  </w:num>
  <w:num w:numId="10">
    <w:abstractNumId w:val="16"/>
  </w:num>
  <w:num w:numId="11">
    <w:abstractNumId w:val="12"/>
  </w:num>
  <w:num w:numId="12">
    <w:abstractNumId w:val="21"/>
  </w:num>
  <w:num w:numId="13">
    <w:abstractNumId w:val="14"/>
  </w:num>
  <w:num w:numId="14">
    <w:abstractNumId w:val="8"/>
  </w:num>
  <w:num w:numId="15">
    <w:abstractNumId w:val="9"/>
  </w:num>
  <w:num w:numId="16">
    <w:abstractNumId w:val="36"/>
  </w:num>
  <w:num w:numId="17">
    <w:abstractNumId w:val="34"/>
  </w:num>
  <w:num w:numId="18">
    <w:abstractNumId w:val="2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num>
  <w:num w:numId="22">
    <w:abstractNumId w:val="24"/>
  </w:num>
  <w:num w:numId="23">
    <w:abstractNumId w:val="6"/>
  </w:num>
  <w:num w:numId="24">
    <w:abstractNumId w:val="3"/>
  </w:num>
  <w:num w:numId="25">
    <w:abstractNumId w:val="28"/>
  </w:num>
  <w:num w:numId="26">
    <w:abstractNumId w:val="30"/>
  </w:num>
  <w:num w:numId="27">
    <w:abstractNumId w:val="11"/>
  </w:num>
  <w:num w:numId="28">
    <w:abstractNumId w:val="29"/>
  </w:num>
  <w:num w:numId="29">
    <w:abstractNumId w:val="18"/>
  </w:num>
  <w:num w:numId="30">
    <w:abstractNumId w:val="15"/>
  </w:num>
  <w:num w:numId="31">
    <w:abstractNumId w:val="35"/>
  </w:num>
  <w:num w:numId="32">
    <w:abstractNumId w:val="37"/>
  </w:num>
  <w:num w:numId="33">
    <w:abstractNumId w:val="7"/>
  </w:num>
  <w:num w:numId="34">
    <w:abstractNumId w:val="3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6"/>
  </w:num>
  <w:num w:numId="38">
    <w:abstractNumId w:val="19"/>
  </w:num>
  <w:num w:numId="39">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902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05DE"/>
    <w:rsid w:val="00032D2B"/>
    <w:rsid w:val="00033CFA"/>
    <w:rsid w:val="000378B7"/>
    <w:rsid w:val="000413CA"/>
    <w:rsid w:val="00042132"/>
    <w:rsid w:val="00050CC9"/>
    <w:rsid w:val="00050E6E"/>
    <w:rsid w:val="0005110F"/>
    <w:rsid w:val="0005483D"/>
    <w:rsid w:val="00055514"/>
    <w:rsid w:val="00060CC3"/>
    <w:rsid w:val="00066288"/>
    <w:rsid w:val="00071FA5"/>
    <w:rsid w:val="00073F74"/>
    <w:rsid w:val="00081E11"/>
    <w:rsid w:val="00092C75"/>
    <w:rsid w:val="00097687"/>
    <w:rsid w:val="000A104C"/>
    <w:rsid w:val="000A79F1"/>
    <w:rsid w:val="000A7B83"/>
    <w:rsid w:val="000B0A34"/>
    <w:rsid w:val="000B247B"/>
    <w:rsid w:val="000B32D2"/>
    <w:rsid w:val="000B44DC"/>
    <w:rsid w:val="000B4F9B"/>
    <w:rsid w:val="000C2D8A"/>
    <w:rsid w:val="000C30B5"/>
    <w:rsid w:val="000C3CCB"/>
    <w:rsid w:val="000D53A5"/>
    <w:rsid w:val="000D71C2"/>
    <w:rsid w:val="000D7650"/>
    <w:rsid w:val="000E1B84"/>
    <w:rsid w:val="000E3618"/>
    <w:rsid w:val="000E3782"/>
    <w:rsid w:val="000F5F95"/>
    <w:rsid w:val="00106413"/>
    <w:rsid w:val="001119F3"/>
    <w:rsid w:val="00113E80"/>
    <w:rsid w:val="0011409B"/>
    <w:rsid w:val="00114DF6"/>
    <w:rsid w:val="00115D2A"/>
    <w:rsid w:val="00120C06"/>
    <w:rsid w:val="001302D5"/>
    <w:rsid w:val="00132B33"/>
    <w:rsid w:val="001346AB"/>
    <w:rsid w:val="00135C95"/>
    <w:rsid w:val="00142618"/>
    <w:rsid w:val="001459CD"/>
    <w:rsid w:val="00145EE5"/>
    <w:rsid w:val="00151EB0"/>
    <w:rsid w:val="001542CD"/>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2D55"/>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17C8"/>
    <w:rsid w:val="00264794"/>
    <w:rsid w:val="00265A2A"/>
    <w:rsid w:val="00271AF8"/>
    <w:rsid w:val="0027238F"/>
    <w:rsid w:val="00275B54"/>
    <w:rsid w:val="002804DE"/>
    <w:rsid w:val="002836AE"/>
    <w:rsid w:val="0028445A"/>
    <w:rsid w:val="002963E1"/>
    <w:rsid w:val="0029648E"/>
    <w:rsid w:val="002A4FD5"/>
    <w:rsid w:val="002A5A81"/>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3308"/>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717D"/>
    <w:rsid w:val="00341C67"/>
    <w:rsid w:val="00343BC7"/>
    <w:rsid w:val="00345753"/>
    <w:rsid w:val="00353E85"/>
    <w:rsid w:val="00354A9F"/>
    <w:rsid w:val="00354BBD"/>
    <w:rsid w:val="00354C51"/>
    <w:rsid w:val="00363CA6"/>
    <w:rsid w:val="00364623"/>
    <w:rsid w:val="003666A6"/>
    <w:rsid w:val="00366BCA"/>
    <w:rsid w:val="00371783"/>
    <w:rsid w:val="003815F0"/>
    <w:rsid w:val="003818B2"/>
    <w:rsid w:val="003831A1"/>
    <w:rsid w:val="00384268"/>
    <w:rsid w:val="00390DFA"/>
    <w:rsid w:val="0039223C"/>
    <w:rsid w:val="003950A3"/>
    <w:rsid w:val="003962B2"/>
    <w:rsid w:val="003A1C96"/>
    <w:rsid w:val="003A243B"/>
    <w:rsid w:val="003A3BA6"/>
    <w:rsid w:val="003A4C37"/>
    <w:rsid w:val="003A6B6D"/>
    <w:rsid w:val="003A7EAF"/>
    <w:rsid w:val="003B3429"/>
    <w:rsid w:val="003B5930"/>
    <w:rsid w:val="003C235F"/>
    <w:rsid w:val="003C2DCE"/>
    <w:rsid w:val="003C38EA"/>
    <w:rsid w:val="003C79BD"/>
    <w:rsid w:val="003D3232"/>
    <w:rsid w:val="003D36C5"/>
    <w:rsid w:val="003D4108"/>
    <w:rsid w:val="003D7E15"/>
    <w:rsid w:val="003E04BD"/>
    <w:rsid w:val="003E3562"/>
    <w:rsid w:val="003E6936"/>
    <w:rsid w:val="003F36E8"/>
    <w:rsid w:val="003F3A76"/>
    <w:rsid w:val="003F69CB"/>
    <w:rsid w:val="00404CF8"/>
    <w:rsid w:val="00406541"/>
    <w:rsid w:val="00411130"/>
    <w:rsid w:val="00411AEF"/>
    <w:rsid w:val="00414942"/>
    <w:rsid w:val="0041523E"/>
    <w:rsid w:val="00417C5D"/>
    <w:rsid w:val="00423C94"/>
    <w:rsid w:val="004241E8"/>
    <w:rsid w:val="00424C24"/>
    <w:rsid w:val="00426BAB"/>
    <w:rsid w:val="00431026"/>
    <w:rsid w:val="00435514"/>
    <w:rsid w:val="00442D75"/>
    <w:rsid w:val="0044667E"/>
    <w:rsid w:val="00446B60"/>
    <w:rsid w:val="00447563"/>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69D3"/>
    <w:rsid w:val="004B7126"/>
    <w:rsid w:val="004D22B1"/>
    <w:rsid w:val="004D6A9F"/>
    <w:rsid w:val="004E42A0"/>
    <w:rsid w:val="004E6F72"/>
    <w:rsid w:val="004E727A"/>
    <w:rsid w:val="00507FE0"/>
    <w:rsid w:val="005109CE"/>
    <w:rsid w:val="005178E5"/>
    <w:rsid w:val="0052522F"/>
    <w:rsid w:val="00526082"/>
    <w:rsid w:val="0052635A"/>
    <w:rsid w:val="0052681C"/>
    <w:rsid w:val="00526B61"/>
    <w:rsid w:val="00533FF4"/>
    <w:rsid w:val="0054173F"/>
    <w:rsid w:val="00541AD6"/>
    <w:rsid w:val="00547183"/>
    <w:rsid w:val="00547736"/>
    <w:rsid w:val="00553F7E"/>
    <w:rsid w:val="0055426E"/>
    <w:rsid w:val="00554F44"/>
    <w:rsid w:val="0056022D"/>
    <w:rsid w:val="0056052F"/>
    <w:rsid w:val="005643B0"/>
    <w:rsid w:val="00564CB7"/>
    <w:rsid w:val="00570C36"/>
    <w:rsid w:val="00575879"/>
    <w:rsid w:val="00582DA8"/>
    <w:rsid w:val="00583B2C"/>
    <w:rsid w:val="00583D18"/>
    <w:rsid w:val="00586F7E"/>
    <w:rsid w:val="005A46AF"/>
    <w:rsid w:val="005A7C2D"/>
    <w:rsid w:val="005B372A"/>
    <w:rsid w:val="005B4CB3"/>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023D"/>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393"/>
    <w:rsid w:val="00635B28"/>
    <w:rsid w:val="00645374"/>
    <w:rsid w:val="00646770"/>
    <w:rsid w:val="00653084"/>
    <w:rsid w:val="00656B89"/>
    <w:rsid w:val="00660AE9"/>
    <w:rsid w:val="00663A0C"/>
    <w:rsid w:val="00664E42"/>
    <w:rsid w:val="006676D6"/>
    <w:rsid w:val="00681BEC"/>
    <w:rsid w:val="006908AC"/>
    <w:rsid w:val="00691A15"/>
    <w:rsid w:val="006A654E"/>
    <w:rsid w:val="006B47C3"/>
    <w:rsid w:val="006B76C2"/>
    <w:rsid w:val="006C10D0"/>
    <w:rsid w:val="006C12E9"/>
    <w:rsid w:val="006C1ADE"/>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2A0F"/>
    <w:rsid w:val="00744ED7"/>
    <w:rsid w:val="00745121"/>
    <w:rsid w:val="007456A2"/>
    <w:rsid w:val="00747F8A"/>
    <w:rsid w:val="007544DE"/>
    <w:rsid w:val="007572BD"/>
    <w:rsid w:val="00762A5B"/>
    <w:rsid w:val="007635B9"/>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9780F"/>
    <w:rsid w:val="007A3F13"/>
    <w:rsid w:val="007A7C17"/>
    <w:rsid w:val="007B179E"/>
    <w:rsid w:val="007B603B"/>
    <w:rsid w:val="007B7659"/>
    <w:rsid w:val="007C3188"/>
    <w:rsid w:val="007C716C"/>
    <w:rsid w:val="007C7B0F"/>
    <w:rsid w:val="007D26EA"/>
    <w:rsid w:val="007D2B32"/>
    <w:rsid w:val="007E0A74"/>
    <w:rsid w:val="007E0C09"/>
    <w:rsid w:val="007E4F15"/>
    <w:rsid w:val="007E6F5B"/>
    <w:rsid w:val="00801390"/>
    <w:rsid w:val="00802A86"/>
    <w:rsid w:val="00802ACE"/>
    <w:rsid w:val="008039F8"/>
    <w:rsid w:val="0080716F"/>
    <w:rsid w:val="00813594"/>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A7044"/>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457DD"/>
    <w:rsid w:val="00954DB1"/>
    <w:rsid w:val="009576A7"/>
    <w:rsid w:val="0096073A"/>
    <w:rsid w:val="00960DDD"/>
    <w:rsid w:val="009619CE"/>
    <w:rsid w:val="00963D37"/>
    <w:rsid w:val="009643B0"/>
    <w:rsid w:val="009654D4"/>
    <w:rsid w:val="00975EC2"/>
    <w:rsid w:val="00980554"/>
    <w:rsid w:val="00984106"/>
    <w:rsid w:val="00992519"/>
    <w:rsid w:val="009A0DBF"/>
    <w:rsid w:val="009A5FF6"/>
    <w:rsid w:val="009A7553"/>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7893"/>
    <w:rsid w:val="00A70BA4"/>
    <w:rsid w:val="00A70D00"/>
    <w:rsid w:val="00A7365F"/>
    <w:rsid w:val="00A743A8"/>
    <w:rsid w:val="00A75549"/>
    <w:rsid w:val="00A80F1E"/>
    <w:rsid w:val="00A81223"/>
    <w:rsid w:val="00A8137D"/>
    <w:rsid w:val="00A81DAA"/>
    <w:rsid w:val="00A859D3"/>
    <w:rsid w:val="00A86B9D"/>
    <w:rsid w:val="00A911B6"/>
    <w:rsid w:val="00AA40CD"/>
    <w:rsid w:val="00AA6E43"/>
    <w:rsid w:val="00AB58C9"/>
    <w:rsid w:val="00AB6077"/>
    <w:rsid w:val="00AC24B1"/>
    <w:rsid w:val="00AC70D6"/>
    <w:rsid w:val="00AD0CDD"/>
    <w:rsid w:val="00AD4EEB"/>
    <w:rsid w:val="00AD5428"/>
    <w:rsid w:val="00AD6747"/>
    <w:rsid w:val="00AE14E6"/>
    <w:rsid w:val="00AF3850"/>
    <w:rsid w:val="00AF4E27"/>
    <w:rsid w:val="00B00279"/>
    <w:rsid w:val="00B04804"/>
    <w:rsid w:val="00B04994"/>
    <w:rsid w:val="00B050E7"/>
    <w:rsid w:val="00B07388"/>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01FD"/>
    <w:rsid w:val="00BA43E7"/>
    <w:rsid w:val="00BB5126"/>
    <w:rsid w:val="00BB6287"/>
    <w:rsid w:val="00BC3DB9"/>
    <w:rsid w:val="00BC4511"/>
    <w:rsid w:val="00BD04FF"/>
    <w:rsid w:val="00BD570A"/>
    <w:rsid w:val="00BD7052"/>
    <w:rsid w:val="00BE2732"/>
    <w:rsid w:val="00BE3A82"/>
    <w:rsid w:val="00BE6AAF"/>
    <w:rsid w:val="00BF070A"/>
    <w:rsid w:val="00BF2482"/>
    <w:rsid w:val="00BF273F"/>
    <w:rsid w:val="00BF2F35"/>
    <w:rsid w:val="00BF3750"/>
    <w:rsid w:val="00BF7F14"/>
    <w:rsid w:val="00C00BA5"/>
    <w:rsid w:val="00C054E9"/>
    <w:rsid w:val="00C10CDA"/>
    <w:rsid w:val="00C11E3B"/>
    <w:rsid w:val="00C124E5"/>
    <w:rsid w:val="00C1449D"/>
    <w:rsid w:val="00C16B68"/>
    <w:rsid w:val="00C2398F"/>
    <w:rsid w:val="00C23E28"/>
    <w:rsid w:val="00C24C55"/>
    <w:rsid w:val="00C27633"/>
    <w:rsid w:val="00C31767"/>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0F2E"/>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0D6C"/>
    <w:rsid w:val="00CF101C"/>
    <w:rsid w:val="00CF493D"/>
    <w:rsid w:val="00D015C4"/>
    <w:rsid w:val="00D0386B"/>
    <w:rsid w:val="00D04FAC"/>
    <w:rsid w:val="00D06531"/>
    <w:rsid w:val="00D074CE"/>
    <w:rsid w:val="00D1254C"/>
    <w:rsid w:val="00D13A1C"/>
    <w:rsid w:val="00D1492F"/>
    <w:rsid w:val="00D163D9"/>
    <w:rsid w:val="00D17BBF"/>
    <w:rsid w:val="00D21008"/>
    <w:rsid w:val="00D2593B"/>
    <w:rsid w:val="00D2710C"/>
    <w:rsid w:val="00D2744A"/>
    <w:rsid w:val="00D33641"/>
    <w:rsid w:val="00D37CEF"/>
    <w:rsid w:val="00D4410C"/>
    <w:rsid w:val="00D5621A"/>
    <w:rsid w:val="00D571FC"/>
    <w:rsid w:val="00D62186"/>
    <w:rsid w:val="00D656DE"/>
    <w:rsid w:val="00D657EC"/>
    <w:rsid w:val="00D7002A"/>
    <w:rsid w:val="00D72783"/>
    <w:rsid w:val="00D754C0"/>
    <w:rsid w:val="00D84C46"/>
    <w:rsid w:val="00D871EE"/>
    <w:rsid w:val="00D91532"/>
    <w:rsid w:val="00D939C3"/>
    <w:rsid w:val="00D94005"/>
    <w:rsid w:val="00D9532E"/>
    <w:rsid w:val="00DA04B1"/>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67B"/>
    <w:rsid w:val="00DF3E47"/>
    <w:rsid w:val="00DF614A"/>
    <w:rsid w:val="00DF6BA9"/>
    <w:rsid w:val="00DF737C"/>
    <w:rsid w:val="00E0036A"/>
    <w:rsid w:val="00E03EA6"/>
    <w:rsid w:val="00E0792A"/>
    <w:rsid w:val="00E1562B"/>
    <w:rsid w:val="00E21056"/>
    <w:rsid w:val="00E2646B"/>
    <w:rsid w:val="00E270B5"/>
    <w:rsid w:val="00E27CAB"/>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D6E3D"/>
    <w:rsid w:val="00EE0C50"/>
    <w:rsid w:val="00EE5235"/>
    <w:rsid w:val="00EF3352"/>
    <w:rsid w:val="00EF7AED"/>
    <w:rsid w:val="00EF7E94"/>
    <w:rsid w:val="00F025C4"/>
    <w:rsid w:val="00F07208"/>
    <w:rsid w:val="00F101DB"/>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3736"/>
    <w:rsid w:val="00F975E7"/>
    <w:rsid w:val="00FA396A"/>
    <w:rsid w:val="00FA43E3"/>
    <w:rsid w:val="00FA551F"/>
    <w:rsid w:val="00FA6008"/>
    <w:rsid w:val="00FA6E10"/>
    <w:rsid w:val="00FB2AB3"/>
    <w:rsid w:val="00FB7B27"/>
    <w:rsid w:val="00FC1880"/>
    <w:rsid w:val="00FC3CFB"/>
    <w:rsid w:val="00FC45E7"/>
    <w:rsid w:val="00FD52D0"/>
    <w:rsid w:val="00FD7CAE"/>
    <w:rsid w:val="00FE1B65"/>
    <w:rsid w:val="00FE4E11"/>
    <w:rsid w:val="00FE5A6A"/>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90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29304894">
      <w:bodyDiv w:val="1"/>
      <w:marLeft w:val="0"/>
      <w:marRight w:val="0"/>
      <w:marTop w:val="0"/>
      <w:marBottom w:val="0"/>
      <w:divBdr>
        <w:top w:val="none" w:sz="0" w:space="0" w:color="auto"/>
        <w:left w:val="none" w:sz="0" w:space="0" w:color="auto"/>
        <w:bottom w:val="none" w:sz="0" w:space="0" w:color="auto"/>
        <w:right w:val="none" w:sz="0" w:space="0" w:color="auto"/>
      </w:divBdr>
    </w:div>
    <w:div w:id="94129989">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9FA0-1223-470B-A7F1-7A273824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3385</Words>
  <Characters>18284</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21626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16</cp:revision>
  <cp:lastPrinted>2022-06-14T05:20:00Z</cp:lastPrinted>
  <dcterms:created xsi:type="dcterms:W3CDTF">2022-06-09T05:56:00Z</dcterms:created>
  <dcterms:modified xsi:type="dcterms:W3CDTF">2022-06-16T09:35:00Z</dcterms:modified>
</cp:coreProperties>
</file>