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F1160" w:rsidRPr="009274E0">
        <w:rPr>
          <w:rFonts w:ascii="Arial" w:eastAsia="Arial" w:hAnsi="Arial" w:cs="Arial"/>
          <w:b/>
          <w:bCs/>
          <w:sz w:val="22"/>
          <w:szCs w:val="22"/>
        </w:rPr>
        <w:t>25</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2417FC" w:rsidRPr="009274E0">
        <w:rPr>
          <w:rFonts w:ascii="Arial" w:eastAsia="Arial" w:hAnsi="Arial" w:cs="Arial"/>
          <w:b/>
          <w:bCs/>
          <w:sz w:val="22"/>
          <w:szCs w:val="22"/>
        </w:rPr>
        <w:t>5</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8C6CB6">
        <w:rPr>
          <w:rFonts w:ascii="Arial" w:eastAsia="Arial" w:hAnsi="Arial" w:cs="Arial"/>
          <w:b/>
          <w:bCs/>
          <w:sz w:val="22"/>
          <w:szCs w:val="22"/>
        </w:rPr>
        <w:t>8609</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155B75" w:rsidRPr="009274E0">
        <w:rPr>
          <w:rFonts w:ascii="Arial" w:hAnsi="Arial" w:cs="Arial"/>
          <w:b/>
          <w:sz w:val="22"/>
          <w:szCs w:val="22"/>
        </w:rPr>
        <w:t>1</w:t>
      </w:r>
      <w:r w:rsidR="00DF1160" w:rsidRPr="009274E0">
        <w:rPr>
          <w:rFonts w:ascii="Arial" w:hAnsi="Arial" w:cs="Arial"/>
          <w:b/>
          <w:sz w:val="22"/>
          <w:szCs w:val="22"/>
        </w:rPr>
        <w:t>9</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ΜΕ ΤΗΛΕΔΙΑΣΚΕΨΗ</w:t>
      </w:r>
      <w:r w:rsidR="00781989" w:rsidRPr="009274E0">
        <w:rPr>
          <w:rFonts w:ascii="Arial" w:hAnsi="Arial" w:cs="Arial"/>
          <w:b/>
          <w:sz w:val="22"/>
          <w:szCs w:val="22"/>
        </w:rPr>
        <w:t xml:space="preserve"> </w:t>
      </w:r>
      <w:r w:rsidR="00157A71" w:rsidRPr="009274E0">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DF1160" w:rsidRPr="009274E0">
        <w:rPr>
          <w:rFonts w:ascii="Arial" w:hAnsi="Arial" w:cs="Arial"/>
          <w:b/>
          <w:sz w:val="22"/>
          <w:szCs w:val="22"/>
        </w:rPr>
        <w:t>5</w:t>
      </w:r>
      <w:r w:rsidR="00A8143B">
        <w:rPr>
          <w:rFonts w:ascii="Arial" w:hAnsi="Arial" w:cs="Arial"/>
          <w:b/>
          <w:sz w:val="22"/>
          <w:szCs w:val="22"/>
        </w:rPr>
        <w:t>6</w:t>
      </w:r>
    </w:p>
    <w:p w:rsidR="008C6CB6" w:rsidRPr="008C6CB6" w:rsidRDefault="008C6CB6" w:rsidP="008C6CB6">
      <w:pPr>
        <w:pStyle w:val="ad"/>
        <w:tabs>
          <w:tab w:val="left" w:pos="4111"/>
          <w:tab w:val="left" w:pos="4962"/>
        </w:tabs>
        <w:spacing w:line="200" w:lineRule="atLeast"/>
        <w:rPr>
          <w:rFonts w:ascii="Arial" w:hAnsi="Arial" w:cs="Arial"/>
          <w:b/>
          <w:sz w:val="22"/>
          <w:szCs w:val="22"/>
        </w:rPr>
      </w:pPr>
      <w:r>
        <w:rPr>
          <w:rFonts w:ascii="Calibri Light" w:eastAsia="Calibri Light" w:hAnsi="Calibri Light" w:cs="Calibri Light"/>
          <w:b/>
          <w:bCs/>
        </w:rPr>
        <w:t xml:space="preserve">     </w:t>
      </w:r>
      <w:r w:rsidRPr="008C6CB6">
        <w:rPr>
          <w:rFonts w:ascii="Arial" w:hAnsi="Arial" w:cs="Arial"/>
          <w:b/>
          <w:sz w:val="22"/>
          <w:szCs w:val="22"/>
        </w:rPr>
        <w:t>Έγκριση και αποδοχή Υποβολής Πρότασης με τίτλο : «ΠΑΡΕΜΒΑΣΕΙΣ ΑΝΑΒΑΘΜΙΣΗΣ ΚΟΙΝΟΧΡΗΣΤΩΝ ΧΩΡΩΝ ΤΟΥ ΔΗΜΟΥ ΛΕΒΑΔΕΩΝ» στο Χρηματοδοτικό Πρόγραμμα του Πράσινου Ταμείου «ΔΡΑΣΕΙΣ ΠΕΡΙΒΑΛΛΟΝΤΙΚΟΥ ΙΣΟΖΥΓΙΟΥ» για τα έτη 2021 -2022 στον άξονα προτεραιότητας 2 (Α.Π.2) «ΑΣΤΙΚΗ ΑΝΑΖΩΟΓΟΝΗΣΗ &amp; ΛΟΙΠΕΣ ΔΡΑΣΕΙΣ ΠΕΡΙΒΑΛΛΟΝΤΙΚΟΥ ΙΣΟΖΥΓΙΟΥ», στο Μέτρο 2.1: Αναδιαμόρφωση κοινόχρηστων χώρων, χώρων πρασίνου και υφιστάμενων δικτύων κοινοχρήστων χώρων πρασίνου, με έμφαση στη συμπλήρωση των φυτεύσεων σε συνδυασμό με το 2.2 Αναβάθμιση του αστικού εξοπλισμού κοινόχρηστων χώρων και χώρων πρασίνου που αποτελεί τμήμα της δράσης</w:t>
      </w:r>
      <w:r>
        <w:rPr>
          <w:rFonts w:ascii="Arial" w:hAnsi="Arial" w:cs="Arial"/>
          <w:b/>
          <w:sz w:val="22"/>
          <w:szCs w:val="22"/>
        </w:rPr>
        <w:t>.</w:t>
      </w:r>
      <w:r w:rsidRPr="008C6CB6">
        <w:rPr>
          <w:rFonts w:ascii="Arial" w:hAnsi="Arial" w:cs="Arial"/>
          <w:b/>
          <w:sz w:val="22"/>
          <w:szCs w:val="22"/>
        </w:rPr>
        <w:t xml:space="preserve"> </w:t>
      </w:r>
    </w:p>
    <w:p w:rsidR="008C6CB6" w:rsidRDefault="008C6CB6" w:rsidP="008C6CB6">
      <w:pPr>
        <w:jc w:val="both"/>
        <w:rPr>
          <w:rFonts w:asciiTheme="minorHAnsi" w:hAnsiTheme="minorHAnsi" w:cstheme="minorHAnsi"/>
          <w:b/>
        </w:rPr>
      </w:pPr>
    </w:p>
    <w:p w:rsidR="002F217F" w:rsidRPr="00673237" w:rsidRDefault="002F217F" w:rsidP="002F217F">
      <w:pPr>
        <w:rPr>
          <w:rFonts w:ascii="Tahoma" w:hAnsi="Tahoma" w:cs="Tahoma"/>
          <w:b/>
          <w:bCs/>
          <w:sz w:val="22"/>
          <w:szCs w:val="22"/>
        </w:rPr>
      </w:pPr>
    </w:p>
    <w:p w:rsidR="006E352C" w:rsidRPr="002F2C73" w:rsidRDefault="006E352C" w:rsidP="006E352C">
      <w:pPr>
        <w:ind w:hanging="6"/>
        <w:jc w:val="both"/>
        <w:rPr>
          <w:rFonts w:ascii="Arial" w:eastAsia="Arial" w:hAnsi="Arial" w:cs="Arial"/>
          <w:sz w:val="22"/>
          <w:szCs w:val="22"/>
        </w:rPr>
      </w:pPr>
      <w:r w:rsidRPr="002F2C73">
        <w:rPr>
          <w:rFonts w:ascii="Arial" w:hAnsi="Arial" w:cs="Arial"/>
          <w:sz w:val="22"/>
          <w:szCs w:val="22"/>
        </w:rPr>
        <w:t xml:space="preserve">Στη Λιβαδειά σήμερα </w:t>
      </w:r>
      <w:r w:rsidR="00DF1160">
        <w:rPr>
          <w:rFonts w:ascii="Arial" w:hAnsi="Arial" w:cs="Arial"/>
          <w:sz w:val="22"/>
          <w:szCs w:val="22"/>
        </w:rPr>
        <w:t>24</w:t>
      </w:r>
      <w:r w:rsidRPr="002F2C73">
        <w:rPr>
          <w:rFonts w:ascii="Arial" w:hAnsi="Arial" w:cs="Arial"/>
          <w:sz w:val="22"/>
          <w:szCs w:val="22"/>
          <w:vertAlign w:val="superscript"/>
        </w:rPr>
        <w:t>η</w:t>
      </w:r>
      <w:r w:rsidRPr="002F2C73">
        <w:rPr>
          <w:rFonts w:ascii="Arial" w:hAnsi="Arial" w:cs="Arial"/>
          <w:sz w:val="22"/>
          <w:szCs w:val="22"/>
        </w:rPr>
        <w:t xml:space="preserve">  </w:t>
      </w:r>
      <w:proofErr w:type="spellStart"/>
      <w:r w:rsidR="002417FC" w:rsidRPr="002F2C73">
        <w:rPr>
          <w:rFonts w:ascii="Arial" w:hAnsi="Arial" w:cs="Arial"/>
          <w:sz w:val="22"/>
          <w:szCs w:val="22"/>
        </w:rPr>
        <w:t>Μαϊου</w:t>
      </w:r>
      <w:proofErr w:type="spellEnd"/>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συνεδρίασε με τηλεδιάσκεψη  η Οικονομική Επιτροπή Δήμου </w:t>
      </w:r>
      <w:proofErr w:type="spellStart"/>
      <w:r w:rsidRPr="002F2C73">
        <w:rPr>
          <w:rFonts w:ascii="Arial" w:hAnsi="Arial" w:cs="Arial"/>
          <w:sz w:val="22"/>
          <w:szCs w:val="22"/>
        </w:rPr>
        <w:t>Λεβαδέων</w:t>
      </w:r>
      <w:proofErr w:type="spellEnd"/>
      <w:r w:rsidRPr="002F2C73">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2F2C73">
        <w:rPr>
          <w:rFonts w:ascii="Arial" w:hAnsi="Arial" w:cs="Arial"/>
          <w:sz w:val="22"/>
          <w:szCs w:val="22"/>
        </w:rPr>
        <w:t>ιι</w:t>
      </w:r>
      <w:proofErr w:type="spellEnd"/>
      <w:r w:rsidRPr="002F2C7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 και της ανάγκης περιορισμού της διάδοσής του»,    </w:t>
      </w:r>
      <w:proofErr w:type="spellStart"/>
      <w:r w:rsidRPr="002F2C73">
        <w:rPr>
          <w:rFonts w:ascii="Arial" w:hAnsi="Arial" w:cs="Arial"/>
          <w:sz w:val="22"/>
          <w:szCs w:val="22"/>
        </w:rPr>
        <w:t>ιιι</w:t>
      </w:r>
      <w:proofErr w:type="spellEnd"/>
      <w:r w:rsidRPr="002F2C73">
        <w:rPr>
          <w:rFonts w:ascii="Arial" w:hAnsi="Arial" w:cs="Arial"/>
          <w:sz w:val="22"/>
          <w:szCs w:val="22"/>
        </w:rPr>
        <w:t xml:space="preserve">) Της με </w:t>
      </w:r>
      <w:proofErr w:type="spellStart"/>
      <w:r w:rsidRPr="002F2C73">
        <w:rPr>
          <w:rFonts w:ascii="Arial" w:hAnsi="Arial" w:cs="Arial"/>
          <w:sz w:val="22"/>
          <w:szCs w:val="22"/>
        </w:rPr>
        <w:t>αριθμ</w:t>
      </w:r>
      <w:proofErr w:type="spellEnd"/>
      <w:r w:rsidRPr="002F2C73">
        <w:rPr>
          <w:rFonts w:ascii="Arial" w:hAnsi="Arial" w:cs="Arial"/>
          <w:sz w:val="22"/>
          <w:szCs w:val="22"/>
        </w:rPr>
        <w:t xml:space="preserve">. </w:t>
      </w:r>
      <w:proofErr w:type="spellStart"/>
      <w:r w:rsidRPr="002F2C73">
        <w:rPr>
          <w:rFonts w:ascii="Arial" w:hAnsi="Arial" w:cs="Arial"/>
          <w:sz w:val="22"/>
          <w:szCs w:val="22"/>
        </w:rPr>
        <w:t>πρωτ</w:t>
      </w:r>
      <w:proofErr w:type="spellEnd"/>
      <w:r w:rsidRPr="002F2C7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F2C73">
        <w:rPr>
          <w:rFonts w:ascii="Arial" w:hAnsi="Arial" w:cs="Arial"/>
          <w:sz w:val="22"/>
          <w:szCs w:val="22"/>
        </w:rPr>
        <w:t>κορωνοϊου</w:t>
      </w:r>
      <w:proofErr w:type="spellEnd"/>
      <w:r w:rsidRPr="002F2C73">
        <w:rPr>
          <w:rFonts w:ascii="Arial" w:hAnsi="Arial" w:cs="Arial"/>
          <w:sz w:val="22"/>
          <w:szCs w:val="22"/>
        </w:rPr>
        <w:t xml:space="preserve"> </w:t>
      </w:r>
      <w:r w:rsidRPr="002F2C73">
        <w:rPr>
          <w:rFonts w:ascii="Arial" w:hAnsi="Arial" w:cs="Arial"/>
          <w:sz w:val="22"/>
          <w:szCs w:val="22"/>
          <w:lang w:val="en-US"/>
        </w:rPr>
        <w:t>COVID</w:t>
      </w:r>
      <w:r w:rsidRPr="002F2C73">
        <w:rPr>
          <w:rFonts w:ascii="Arial" w:hAnsi="Arial" w:cs="Arial"/>
          <w:sz w:val="22"/>
          <w:szCs w:val="22"/>
        </w:rPr>
        <w:t xml:space="preserve"> 19, αναφορικά με την οργάνωση και λειτουργία των δήμων» </w:t>
      </w:r>
      <w:r w:rsidRPr="002F2C73">
        <w:rPr>
          <w:rFonts w:ascii="Arial" w:eastAsia="Arial" w:hAnsi="Arial" w:cs="Arial"/>
          <w:sz w:val="22"/>
          <w:szCs w:val="22"/>
        </w:rPr>
        <w:t xml:space="preserve">     </w:t>
      </w:r>
      <w:r w:rsidRPr="002F2C73">
        <w:rPr>
          <w:rFonts w:ascii="Arial" w:hAnsi="Arial" w:cs="Arial"/>
          <w:sz w:val="22"/>
          <w:szCs w:val="22"/>
        </w:rPr>
        <w:t xml:space="preserve">και μετά  από  την </w:t>
      </w:r>
      <w:proofErr w:type="spellStart"/>
      <w:r w:rsidRPr="002F2C73">
        <w:rPr>
          <w:rFonts w:ascii="Arial" w:hAnsi="Arial" w:cs="Arial"/>
          <w:sz w:val="22"/>
          <w:szCs w:val="22"/>
        </w:rPr>
        <w:t>αρ.πρωτ</w:t>
      </w:r>
      <w:proofErr w:type="spellEnd"/>
      <w:r w:rsidRPr="002F2C73">
        <w:rPr>
          <w:rFonts w:ascii="Arial" w:hAnsi="Arial" w:cs="Arial"/>
          <w:sz w:val="22"/>
          <w:szCs w:val="22"/>
        </w:rPr>
        <w:t xml:space="preserve">. </w:t>
      </w:r>
      <w:r w:rsidR="00DF1160">
        <w:rPr>
          <w:rFonts w:ascii="Arial" w:hAnsi="Arial" w:cs="Arial"/>
          <w:sz w:val="22"/>
          <w:szCs w:val="22"/>
        </w:rPr>
        <w:t>8292</w:t>
      </w:r>
      <w:r w:rsidRPr="002F2C73">
        <w:rPr>
          <w:rFonts w:ascii="Arial" w:hAnsi="Arial" w:cs="Arial"/>
          <w:sz w:val="22"/>
          <w:szCs w:val="22"/>
        </w:rPr>
        <w:t>/</w:t>
      </w:r>
      <w:r w:rsidR="00DF1160">
        <w:rPr>
          <w:rFonts w:ascii="Arial" w:hAnsi="Arial" w:cs="Arial"/>
          <w:sz w:val="22"/>
          <w:szCs w:val="22"/>
        </w:rPr>
        <w:t>20</w:t>
      </w:r>
      <w:r w:rsidRPr="002F2C73">
        <w:rPr>
          <w:rFonts w:ascii="Arial" w:hAnsi="Arial" w:cs="Arial"/>
          <w:sz w:val="22"/>
          <w:szCs w:val="22"/>
        </w:rPr>
        <w:t>-0</w:t>
      </w:r>
      <w:r w:rsidR="00B23DE8" w:rsidRPr="002F2C73">
        <w:rPr>
          <w:rFonts w:ascii="Arial" w:hAnsi="Arial" w:cs="Arial"/>
          <w:sz w:val="22"/>
          <w:szCs w:val="22"/>
        </w:rPr>
        <w:t>5</w:t>
      </w:r>
      <w:r w:rsidRPr="002F2C73">
        <w:rPr>
          <w:rFonts w:ascii="Arial" w:hAnsi="Arial" w:cs="Arial"/>
          <w:sz w:val="22"/>
          <w:szCs w:val="22"/>
        </w:rPr>
        <w:t xml:space="preserve">-2022 έγγραφη πρόσκληση του  Προέδρου της  &amp; Δημάρχου </w:t>
      </w:r>
      <w:proofErr w:type="spellStart"/>
      <w:r w:rsidRPr="002F2C73">
        <w:rPr>
          <w:rFonts w:ascii="Arial" w:hAnsi="Arial" w:cs="Arial"/>
          <w:sz w:val="22"/>
          <w:szCs w:val="22"/>
        </w:rPr>
        <w:t>Λεβαδέων</w:t>
      </w:r>
      <w:proofErr w:type="spellEnd"/>
      <w:r w:rsidRPr="002F2C73">
        <w:rPr>
          <w:rFonts w:ascii="Arial" w:eastAsia="Arial" w:hAnsi="Arial" w:cs="Arial"/>
          <w:sz w:val="22"/>
          <w:szCs w:val="22"/>
        </w:rPr>
        <w:t xml:space="preserve">  </w:t>
      </w:r>
    </w:p>
    <w:p w:rsidR="006E352C" w:rsidRPr="002F2C73" w:rsidRDefault="006E352C" w:rsidP="006E352C">
      <w:pPr>
        <w:ind w:left="432" w:hanging="432"/>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F1160">
        <w:rPr>
          <w:rFonts w:ascii="Arial" w:hAnsi="Arial" w:cs="Arial"/>
          <w:sz w:val="22"/>
          <w:szCs w:val="22"/>
        </w:rPr>
        <w:t>επτά</w:t>
      </w:r>
      <w:r w:rsidRPr="002F2C73">
        <w:rPr>
          <w:rFonts w:ascii="Arial" w:hAnsi="Arial" w:cs="Arial"/>
          <w:sz w:val="22"/>
          <w:szCs w:val="22"/>
        </w:rPr>
        <w:t xml:space="preserve">  (</w:t>
      </w:r>
      <w:r w:rsidR="00DF1160">
        <w:rPr>
          <w:rFonts w:ascii="Arial" w:hAnsi="Arial" w:cs="Arial"/>
          <w:sz w:val="22"/>
          <w:szCs w:val="22"/>
        </w:rPr>
        <w:t>7</w:t>
      </w:r>
      <w:r w:rsidRPr="002F2C73">
        <w:rPr>
          <w:rFonts w:ascii="Arial" w:hAnsi="Arial" w:cs="Arial"/>
          <w:sz w:val="22"/>
          <w:szCs w:val="22"/>
        </w:rPr>
        <w:t>),  ήτοι:</w:t>
      </w: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r w:rsidR="009F647B">
        <w:rPr>
          <w:rFonts w:ascii="Arial" w:hAnsi="Arial" w:cs="Arial"/>
          <w:sz w:val="22"/>
          <w:szCs w:val="22"/>
        </w:rPr>
        <w:t xml:space="preserve"> </w:t>
      </w:r>
      <w:proofErr w:type="spellStart"/>
      <w:r w:rsidR="00DF1160">
        <w:rPr>
          <w:rFonts w:ascii="Arial" w:hAnsi="Arial" w:cs="Arial"/>
          <w:sz w:val="22"/>
          <w:szCs w:val="22"/>
        </w:rPr>
        <w:t>Πούλος</w:t>
      </w:r>
      <w:proofErr w:type="spellEnd"/>
      <w:r w:rsidR="00DF1160">
        <w:rPr>
          <w:rFonts w:ascii="Arial" w:hAnsi="Arial" w:cs="Arial"/>
          <w:sz w:val="22"/>
          <w:szCs w:val="22"/>
        </w:rPr>
        <w:t xml:space="preserve"> Ευάγγελος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proofErr w:type="spellStart"/>
      <w:r w:rsidR="00DF1160" w:rsidRPr="002F2C73">
        <w:rPr>
          <w:rFonts w:ascii="Arial" w:hAnsi="Arial" w:cs="Arial"/>
          <w:sz w:val="22"/>
          <w:szCs w:val="22"/>
        </w:rPr>
        <w:t>Μητά</w:t>
      </w:r>
      <w:r w:rsidR="00DF1160">
        <w:rPr>
          <w:rFonts w:ascii="Arial" w:hAnsi="Arial" w:cs="Arial"/>
          <w:sz w:val="22"/>
          <w:szCs w:val="22"/>
        </w:rPr>
        <w:t>ς</w:t>
      </w:r>
      <w:proofErr w:type="spellEnd"/>
      <w:r w:rsidR="00DF1160">
        <w:rPr>
          <w:rFonts w:ascii="Arial" w:hAnsi="Arial" w:cs="Arial"/>
          <w:sz w:val="22"/>
          <w:szCs w:val="22"/>
        </w:rPr>
        <w:t xml:space="preserve"> </w:t>
      </w:r>
      <w:r w:rsidR="00DF1160" w:rsidRPr="002F2C73">
        <w:rPr>
          <w:rFonts w:ascii="Arial" w:hAnsi="Arial" w:cs="Arial"/>
          <w:sz w:val="22"/>
          <w:szCs w:val="22"/>
        </w:rPr>
        <w:t xml:space="preserve"> Αλέξανδρο</w:t>
      </w:r>
      <w:r w:rsidR="00DF1160">
        <w:rPr>
          <w:rFonts w:ascii="Arial" w:hAnsi="Arial" w:cs="Arial"/>
          <w:sz w:val="22"/>
          <w:szCs w:val="22"/>
        </w:rPr>
        <w:t>ς</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2</w:t>
      </w:r>
      <w:r w:rsidR="00C768D4">
        <w:rPr>
          <w:rFonts w:ascii="Arial" w:hAnsi="Arial" w:cs="Arial"/>
          <w:sz w:val="22"/>
          <w:szCs w:val="22"/>
        </w:rPr>
        <w:t xml:space="preserve"> </w:t>
      </w:r>
      <w:r w:rsidR="00DF1160">
        <w:rPr>
          <w:rFonts w:ascii="Arial" w:hAnsi="Arial" w:cs="Arial"/>
          <w:sz w:val="22"/>
          <w:szCs w:val="22"/>
        </w:rPr>
        <w:t>.</w:t>
      </w:r>
      <w:proofErr w:type="spellStart"/>
      <w:r w:rsidR="00DF1160">
        <w:rPr>
          <w:rFonts w:ascii="Arial" w:hAnsi="Arial" w:cs="Arial"/>
          <w:sz w:val="22"/>
          <w:szCs w:val="22"/>
        </w:rPr>
        <w:t>Μπράλιος</w:t>
      </w:r>
      <w:proofErr w:type="spellEnd"/>
      <w:r w:rsidR="00DF1160">
        <w:rPr>
          <w:rFonts w:ascii="Arial" w:hAnsi="Arial" w:cs="Arial"/>
          <w:sz w:val="22"/>
          <w:szCs w:val="22"/>
        </w:rPr>
        <w:t xml:space="preserve">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DF1160">
        <w:rPr>
          <w:rFonts w:ascii="Arial" w:hAnsi="Arial" w:cs="Arial"/>
          <w:sz w:val="22"/>
          <w:szCs w:val="22"/>
        </w:rPr>
        <w:t>Αν και είχαν νόμιμα προσκληθεί</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p>
    <w:p w:rsidR="002417FC" w:rsidRPr="002F2C73"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6E352C" w:rsidRPr="002F2C73" w:rsidRDefault="002417FC" w:rsidP="006E352C">
      <w:pPr>
        <w:pStyle w:val="28"/>
        <w:rPr>
          <w:rFonts w:ascii="Arial" w:hAnsi="Arial" w:cs="Arial"/>
          <w:sz w:val="22"/>
          <w:szCs w:val="22"/>
        </w:rPr>
      </w:pPr>
      <w:r w:rsidRPr="002F2C73">
        <w:rPr>
          <w:rFonts w:ascii="Arial" w:hAnsi="Arial" w:cs="Arial"/>
          <w:sz w:val="22"/>
          <w:szCs w:val="22"/>
        </w:rPr>
        <w:t>6.</w:t>
      </w:r>
      <w:r w:rsidR="006E352C" w:rsidRPr="002F2C73">
        <w:rPr>
          <w:rFonts w:ascii="Arial" w:hAnsi="Arial" w:cs="Arial"/>
          <w:sz w:val="22"/>
          <w:szCs w:val="22"/>
        </w:rPr>
        <w:t xml:space="preserve"> </w:t>
      </w:r>
      <w:proofErr w:type="spellStart"/>
      <w:r w:rsidRPr="002F2C73">
        <w:rPr>
          <w:rFonts w:ascii="Arial" w:hAnsi="Arial" w:cs="Arial"/>
          <w:sz w:val="22"/>
          <w:szCs w:val="22"/>
        </w:rPr>
        <w:t>Καπλάνης</w:t>
      </w:r>
      <w:proofErr w:type="spellEnd"/>
      <w:r w:rsidRPr="002F2C73">
        <w:rPr>
          <w:rFonts w:ascii="Arial" w:hAnsi="Arial" w:cs="Arial"/>
          <w:sz w:val="22"/>
          <w:szCs w:val="22"/>
        </w:rPr>
        <w:t xml:space="preserve"> Κωνσταντίνος</w:t>
      </w:r>
      <w:r w:rsidR="006E352C" w:rsidRPr="002F2C73">
        <w:rPr>
          <w:rFonts w:ascii="Arial" w:hAnsi="Arial" w:cs="Arial"/>
          <w:sz w:val="22"/>
          <w:szCs w:val="22"/>
        </w:rPr>
        <w:t xml:space="preserve">  </w:t>
      </w:r>
    </w:p>
    <w:p w:rsidR="002417FC" w:rsidRPr="002F2C73" w:rsidRDefault="00DF1160" w:rsidP="006E352C">
      <w:pPr>
        <w:pStyle w:val="28"/>
        <w:rPr>
          <w:rFonts w:ascii="Arial" w:hAnsi="Arial" w:cs="Arial"/>
          <w:sz w:val="22"/>
          <w:szCs w:val="22"/>
        </w:rPr>
      </w:pPr>
      <w:r>
        <w:rPr>
          <w:rFonts w:ascii="Arial" w:hAnsi="Arial" w:cs="Arial"/>
          <w:sz w:val="22"/>
          <w:szCs w:val="22"/>
        </w:rPr>
        <w:t>7</w:t>
      </w:r>
      <w:r w:rsidR="002417FC" w:rsidRPr="002F2C73">
        <w:rPr>
          <w:rFonts w:ascii="Arial" w:hAnsi="Arial" w:cs="Arial"/>
          <w:sz w:val="22"/>
          <w:szCs w:val="22"/>
        </w:rPr>
        <w:t>.Τουμαράς Βασίλειος</w:t>
      </w:r>
      <w:r>
        <w:rPr>
          <w:rFonts w:ascii="Arial" w:hAnsi="Arial" w:cs="Arial"/>
          <w:sz w:val="22"/>
          <w:szCs w:val="22"/>
        </w:rPr>
        <w:t xml:space="preserve">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C768D4" w:rsidRPr="002F2C73" w:rsidRDefault="00C768D4" w:rsidP="00C768D4">
      <w:pPr>
        <w:ind w:left="432" w:hanging="432"/>
        <w:jc w:val="both"/>
        <w:rPr>
          <w:rFonts w:ascii="Arial" w:hAnsi="Arial" w:cs="Arial"/>
          <w:sz w:val="22"/>
          <w:szCs w:val="22"/>
        </w:rPr>
      </w:pPr>
      <w:r>
        <w:rPr>
          <w:rFonts w:ascii="Arial" w:hAnsi="Arial" w:cs="Arial"/>
          <w:sz w:val="22"/>
          <w:szCs w:val="22"/>
        </w:rPr>
        <w:t xml:space="preserve">         Το τακτικό μέλος της Οικονομικής  Επιτροπής κ. </w:t>
      </w:r>
      <w:proofErr w:type="spellStart"/>
      <w:r>
        <w:rPr>
          <w:rFonts w:ascii="Arial" w:hAnsi="Arial" w:cs="Arial"/>
          <w:sz w:val="22"/>
          <w:szCs w:val="22"/>
        </w:rPr>
        <w:t>Μητάς</w:t>
      </w:r>
      <w:proofErr w:type="spellEnd"/>
      <w:r>
        <w:rPr>
          <w:rFonts w:ascii="Arial" w:hAnsi="Arial" w:cs="Arial"/>
          <w:sz w:val="22"/>
          <w:szCs w:val="22"/>
        </w:rPr>
        <w:t xml:space="preserve"> Αλέξανδρος αποχώρησε στο 6</w:t>
      </w:r>
      <w:r w:rsidRPr="00C768D4">
        <w:rPr>
          <w:rFonts w:ascii="Arial" w:hAnsi="Arial" w:cs="Arial"/>
          <w:sz w:val="22"/>
          <w:szCs w:val="22"/>
          <w:vertAlign w:val="superscript"/>
        </w:rPr>
        <w:t>ο</w:t>
      </w:r>
      <w:r>
        <w:rPr>
          <w:rFonts w:ascii="Arial" w:hAnsi="Arial" w:cs="Arial"/>
          <w:sz w:val="22"/>
          <w:szCs w:val="22"/>
        </w:rPr>
        <w:t xml:space="preserve"> θέμα ημερήσιας διάταξης και στη θέση του προσήλθε ο αναπληρωτής του κ. Αποστόλου </w:t>
      </w:r>
      <w:proofErr w:type="spellStart"/>
      <w:r>
        <w:rPr>
          <w:rFonts w:ascii="Arial" w:hAnsi="Arial" w:cs="Arial"/>
          <w:sz w:val="22"/>
          <w:szCs w:val="22"/>
        </w:rPr>
        <w:t>Ιωάνης</w:t>
      </w:r>
      <w:proofErr w:type="spellEnd"/>
      <w:r>
        <w:rPr>
          <w:rFonts w:ascii="Arial" w:hAnsi="Arial" w:cs="Arial"/>
          <w:sz w:val="22"/>
          <w:szCs w:val="22"/>
        </w:rPr>
        <w:t>.</w:t>
      </w:r>
    </w:p>
    <w:p w:rsidR="006E352C" w:rsidRPr="002F2C73" w:rsidRDefault="006E352C" w:rsidP="006E352C">
      <w:pPr>
        <w:pStyle w:val="28"/>
        <w:rPr>
          <w:rFonts w:ascii="Arial" w:hAnsi="Arial" w:cs="Arial"/>
          <w:sz w:val="22"/>
          <w:szCs w:val="22"/>
        </w:rPr>
      </w:pPr>
    </w:p>
    <w:p w:rsidR="00A8143B" w:rsidRPr="00975111" w:rsidRDefault="002E2924" w:rsidP="008C6CB6">
      <w:pPr>
        <w:spacing w:line="360" w:lineRule="auto"/>
        <w:ind w:firstLine="340"/>
        <w:jc w:val="both"/>
        <w:rPr>
          <w:rFonts w:asciiTheme="minorHAnsi" w:hAnsiTheme="minorHAnsi" w:cstheme="minorHAnsi"/>
          <w:b/>
        </w:rPr>
      </w:pPr>
      <w:r w:rsidRPr="00D01427">
        <w:rPr>
          <w:rFonts w:ascii="Arial" w:eastAsia="Arial" w:hAnsi="Arial" w:cs="Arial"/>
          <w:sz w:val="22"/>
          <w:szCs w:val="22"/>
        </w:rPr>
        <w:t xml:space="preserve">Ο Πρόεδρος της Οικονομικής Επιτροπής εισηγούμενος </w:t>
      </w:r>
      <w:r w:rsidRPr="00D01427">
        <w:rPr>
          <w:rFonts w:ascii="Arial" w:hAnsi="Arial" w:cs="Arial"/>
          <w:sz w:val="22"/>
          <w:szCs w:val="22"/>
        </w:rPr>
        <w:t xml:space="preserve">το </w:t>
      </w:r>
      <w:r w:rsidR="00A8143B">
        <w:rPr>
          <w:rFonts w:ascii="Arial" w:hAnsi="Arial" w:cs="Arial"/>
          <w:sz w:val="22"/>
          <w:szCs w:val="22"/>
        </w:rPr>
        <w:t>7</w:t>
      </w:r>
      <w:r w:rsidRPr="00D01427">
        <w:rPr>
          <w:rFonts w:ascii="Arial" w:hAnsi="Arial" w:cs="Arial"/>
          <w:sz w:val="22"/>
          <w:szCs w:val="22"/>
          <w:vertAlign w:val="superscript"/>
        </w:rPr>
        <w:t>ο</w:t>
      </w:r>
      <w:r w:rsidRPr="00D01427">
        <w:rPr>
          <w:rFonts w:ascii="Arial" w:hAnsi="Arial" w:cs="Arial"/>
          <w:sz w:val="22"/>
          <w:szCs w:val="22"/>
        </w:rPr>
        <w:t xml:space="preserve">   θέμα της ημερήσιας διάταξης  </w:t>
      </w:r>
      <w:r w:rsidRPr="00D01427">
        <w:rPr>
          <w:rFonts w:ascii="Arial" w:hAnsi="Arial" w:cs="Arial"/>
          <w:spacing w:val="-3"/>
          <w:sz w:val="22"/>
          <w:szCs w:val="22"/>
        </w:rPr>
        <w:t xml:space="preserve">έθεσε υπόψη των μελών  </w:t>
      </w:r>
      <w:r w:rsidRPr="00D01427">
        <w:rPr>
          <w:rFonts w:ascii="Arial" w:hAnsi="Arial" w:cs="Arial"/>
          <w:sz w:val="22"/>
          <w:szCs w:val="22"/>
        </w:rPr>
        <w:t xml:space="preserve">το με αριθ. </w:t>
      </w:r>
      <w:proofErr w:type="spellStart"/>
      <w:r w:rsidRPr="00D01427">
        <w:rPr>
          <w:rFonts w:ascii="Arial" w:hAnsi="Arial" w:cs="Arial"/>
          <w:sz w:val="22"/>
          <w:szCs w:val="22"/>
        </w:rPr>
        <w:t>πρωτ</w:t>
      </w:r>
      <w:proofErr w:type="spellEnd"/>
      <w:r w:rsidRPr="00D01427">
        <w:rPr>
          <w:rFonts w:ascii="Arial" w:hAnsi="Arial" w:cs="Arial"/>
          <w:sz w:val="22"/>
          <w:szCs w:val="22"/>
        </w:rPr>
        <w:t>.</w:t>
      </w:r>
      <w:bookmarkStart w:id="0" w:name="__DdeLink__621_44450486"/>
      <w:bookmarkEnd w:id="0"/>
      <w:r w:rsidRPr="00D01427">
        <w:rPr>
          <w:rFonts w:ascii="Arial" w:hAnsi="Arial" w:cs="Arial"/>
          <w:sz w:val="22"/>
          <w:szCs w:val="22"/>
        </w:rPr>
        <w:t xml:space="preserve"> </w:t>
      </w:r>
      <w:r w:rsidR="002F217F">
        <w:rPr>
          <w:rFonts w:ascii="Arial" w:hAnsi="Arial" w:cs="Arial"/>
          <w:sz w:val="22"/>
          <w:szCs w:val="22"/>
        </w:rPr>
        <w:t xml:space="preserve">   </w:t>
      </w:r>
      <w:r w:rsidR="00587F73">
        <w:rPr>
          <w:rFonts w:ascii="Arial" w:hAnsi="Arial" w:cs="Arial"/>
          <w:sz w:val="22"/>
          <w:szCs w:val="22"/>
        </w:rPr>
        <w:t>76</w:t>
      </w:r>
      <w:r w:rsidR="008C6CB6">
        <w:rPr>
          <w:rFonts w:ascii="Arial" w:hAnsi="Arial" w:cs="Arial"/>
          <w:sz w:val="22"/>
          <w:szCs w:val="22"/>
        </w:rPr>
        <w:t>07</w:t>
      </w:r>
      <w:r w:rsidR="002F217F">
        <w:rPr>
          <w:rFonts w:ascii="Arial" w:hAnsi="Arial" w:cs="Arial"/>
          <w:sz w:val="22"/>
          <w:szCs w:val="22"/>
        </w:rPr>
        <w:t xml:space="preserve"> </w:t>
      </w:r>
      <w:r w:rsidRPr="00D01427">
        <w:rPr>
          <w:rFonts w:ascii="Arial" w:hAnsi="Arial" w:cs="Arial"/>
          <w:sz w:val="22"/>
          <w:szCs w:val="22"/>
        </w:rPr>
        <w:t>/</w:t>
      </w:r>
      <w:r w:rsidR="00587F73">
        <w:rPr>
          <w:rFonts w:ascii="Arial" w:hAnsi="Arial" w:cs="Arial"/>
          <w:sz w:val="22"/>
          <w:szCs w:val="22"/>
        </w:rPr>
        <w:t>11</w:t>
      </w:r>
      <w:r w:rsidRPr="00D01427">
        <w:rPr>
          <w:rFonts w:ascii="Arial" w:hAnsi="Arial" w:cs="Arial"/>
          <w:sz w:val="22"/>
          <w:szCs w:val="22"/>
        </w:rPr>
        <w:t xml:space="preserve">-05-2022  έγγραφο </w:t>
      </w:r>
      <w:r w:rsidR="009274E0">
        <w:rPr>
          <w:rFonts w:ascii="Arial" w:hAnsi="Arial" w:cs="Arial"/>
          <w:sz w:val="22"/>
          <w:szCs w:val="22"/>
        </w:rPr>
        <w:t>της Δ/</w:t>
      </w:r>
      <w:proofErr w:type="spellStart"/>
      <w:r w:rsidR="009274E0">
        <w:rPr>
          <w:rFonts w:ascii="Arial" w:hAnsi="Arial" w:cs="Arial"/>
          <w:sz w:val="22"/>
          <w:szCs w:val="22"/>
        </w:rPr>
        <w:t>νσης</w:t>
      </w:r>
      <w:proofErr w:type="spellEnd"/>
      <w:r w:rsidR="009274E0">
        <w:rPr>
          <w:rFonts w:ascii="Arial" w:hAnsi="Arial" w:cs="Arial"/>
          <w:sz w:val="22"/>
          <w:szCs w:val="22"/>
        </w:rPr>
        <w:t xml:space="preserve"> Τεχνικών Υπηρεσιών </w:t>
      </w:r>
      <w:r w:rsidR="004943E1">
        <w:rPr>
          <w:rFonts w:ascii="Arial" w:hAnsi="Arial" w:cs="Arial"/>
          <w:sz w:val="22"/>
          <w:szCs w:val="22"/>
        </w:rPr>
        <w:t xml:space="preserve"> του Δήμου </w:t>
      </w:r>
      <w:proofErr w:type="spellStart"/>
      <w:r w:rsidR="004943E1">
        <w:rPr>
          <w:rFonts w:ascii="Arial" w:hAnsi="Arial" w:cs="Arial"/>
          <w:sz w:val="22"/>
          <w:szCs w:val="22"/>
        </w:rPr>
        <w:t>Λεβαδέων</w:t>
      </w:r>
      <w:proofErr w:type="spellEnd"/>
      <w:r w:rsidR="004943E1">
        <w:rPr>
          <w:rFonts w:ascii="Arial" w:hAnsi="Arial" w:cs="Arial"/>
          <w:sz w:val="22"/>
          <w:szCs w:val="22"/>
        </w:rPr>
        <w:t xml:space="preserve"> στο οποίο αναφέρονται :</w:t>
      </w:r>
      <w:r w:rsidRPr="002E2924">
        <w:rPr>
          <w:rFonts w:ascii="Calibri" w:hAnsi="Calibri" w:cs="Calibri"/>
          <w:highlight w:val="white"/>
        </w:rPr>
        <w:t xml:space="preserve"> </w:t>
      </w:r>
      <w:r w:rsidR="009274E0">
        <w:rPr>
          <w:rFonts w:ascii="Calibri Light" w:eastAsia="Calibri Light" w:hAnsi="Calibri Light" w:cs="Calibri Light"/>
          <w:b/>
          <w:bCs/>
        </w:rPr>
        <w:t xml:space="preserve"> </w:t>
      </w:r>
    </w:p>
    <w:p w:rsidR="00A8143B" w:rsidRPr="008C6CB6" w:rsidRDefault="00A8143B" w:rsidP="00A8143B">
      <w:pPr>
        <w:jc w:val="both"/>
        <w:rPr>
          <w:rFonts w:ascii="Arial" w:hAnsi="Arial" w:cs="Arial"/>
          <w:i/>
          <w:sz w:val="22"/>
          <w:szCs w:val="22"/>
        </w:rPr>
      </w:pPr>
      <w:r w:rsidRPr="000900FF">
        <w:rPr>
          <w:rFonts w:asciiTheme="minorHAnsi" w:hAnsiTheme="minorHAnsi" w:cstheme="minorHAnsi"/>
        </w:rPr>
        <w:t xml:space="preserve"> </w:t>
      </w:r>
      <w:r w:rsidRPr="008C6CB6">
        <w:rPr>
          <w:rFonts w:ascii="Arial" w:hAnsi="Arial" w:cs="Arial"/>
          <w:i/>
          <w:sz w:val="22"/>
          <w:szCs w:val="22"/>
        </w:rPr>
        <w:t xml:space="preserve">Το Πράσινο Ταμείο με την υπ’ </w:t>
      </w:r>
      <w:proofErr w:type="spellStart"/>
      <w:r w:rsidRPr="008C6CB6">
        <w:rPr>
          <w:rFonts w:ascii="Arial" w:hAnsi="Arial" w:cs="Arial"/>
          <w:i/>
          <w:sz w:val="22"/>
          <w:szCs w:val="22"/>
        </w:rPr>
        <w:t>αριθμ</w:t>
      </w:r>
      <w:proofErr w:type="spellEnd"/>
      <w:r w:rsidRPr="008C6CB6">
        <w:rPr>
          <w:rFonts w:ascii="Arial" w:hAnsi="Arial" w:cs="Arial"/>
          <w:i/>
          <w:sz w:val="22"/>
          <w:szCs w:val="22"/>
        </w:rPr>
        <w:t xml:space="preserve">. 4410/22-6-2021 πρόσκληση και την παράταση της χρονικής διάρκειας υποβολής έως 31-5-2022 που δόθηκε με την </w:t>
      </w:r>
      <w:proofErr w:type="spellStart"/>
      <w:r w:rsidRPr="008C6CB6">
        <w:rPr>
          <w:rFonts w:ascii="Arial" w:hAnsi="Arial" w:cs="Arial"/>
          <w:i/>
          <w:sz w:val="22"/>
          <w:szCs w:val="22"/>
        </w:rPr>
        <w:t>υπ΄</w:t>
      </w:r>
      <w:proofErr w:type="spellEnd"/>
      <w:r w:rsidRPr="008C6CB6">
        <w:rPr>
          <w:rFonts w:ascii="Arial" w:hAnsi="Arial" w:cs="Arial"/>
          <w:i/>
          <w:sz w:val="22"/>
          <w:szCs w:val="22"/>
        </w:rPr>
        <w:t xml:space="preserve"> </w:t>
      </w:r>
      <w:proofErr w:type="spellStart"/>
      <w:r w:rsidRPr="008C6CB6">
        <w:rPr>
          <w:rFonts w:ascii="Arial" w:hAnsi="Arial" w:cs="Arial"/>
          <w:i/>
          <w:sz w:val="22"/>
          <w:szCs w:val="22"/>
        </w:rPr>
        <w:t>αριθμ</w:t>
      </w:r>
      <w:proofErr w:type="spellEnd"/>
      <w:r w:rsidRPr="008C6CB6">
        <w:rPr>
          <w:rFonts w:ascii="Arial" w:hAnsi="Arial" w:cs="Arial"/>
          <w:i/>
          <w:sz w:val="22"/>
          <w:szCs w:val="22"/>
        </w:rPr>
        <w:t xml:space="preserve">. 235.2.2/2022 Απόφαση καλεί τους Δήμους άνω των 25.000 κατοίκων προκειμένου να υποβάλλουν προτάσεις στο Χρηματοδοτικό Πρόγραμμα του Πράσινου Ταμείου «ΔΡΑΣΕΙΣ ΠΕΡΙΒΑΛΛΟΝΤΙΚΟΥ ΙΣΟΖΥΓΙΟΥ» </w:t>
      </w:r>
      <w:r w:rsidRPr="008C6CB6">
        <w:rPr>
          <w:rFonts w:ascii="Arial" w:hAnsi="Arial" w:cs="Arial"/>
          <w:i/>
          <w:sz w:val="22"/>
          <w:szCs w:val="22"/>
        </w:rPr>
        <w:lastRenderedPageBreak/>
        <w:t>για τα έτη 2021 -2022 στον άξονα προτεραιότητας 2 (Α.Π.2) «ΑΣΤΙΚΗ ΑΝΑΖΩΟΓΟΝΗΣΗ &amp; ΛΟΙΠΕΣ ΔΡΑΣΕΙΣ ΠΕΡΙΒΑΛΛΟΝΤΙΚΟΥ ΙΣΟΖΥΓΙΟΥ».</w:t>
      </w:r>
    </w:p>
    <w:p w:rsidR="00A8143B" w:rsidRPr="008C6CB6" w:rsidRDefault="00A8143B" w:rsidP="00A8143B">
      <w:pPr>
        <w:shd w:val="clear" w:color="auto" w:fill="FFFFFF"/>
        <w:spacing w:before="60" w:after="60"/>
        <w:jc w:val="both"/>
        <w:rPr>
          <w:rFonts w:ascii="Arial" w:hAnsi="Arial" w:cs="Arial"/>
          <w:i/>
          <w:sz w:val="22"/>
          <w:szCs w:val="22"/>
        </w:rPr>
      </w:pPr>
      <w:r w:rsidRPr="008C6CB6">
        <w:rPr>
          <w:rFonts w:ascii="Arial" w:hAnsi="Arial" w:cs="Arial"/>
          <w:i/>
          <w:sz w:val="22"/>
          <w:szCs w:val="22"/>
        </w:rPr>
        <w:t xml:space="preserve">Ο Δήμος </w:t>
      </w:r>
      <w:proofErr w:type="spellStart"/>
      <w:r w:rsidRPr="008C6CB6">
        <w:rPr>
          <w:rFonts w:ascii="Arial" w:hAnsi="Arial" w:cs="Arial"/>
          <w:i/>
          <w:sz w:val="22"/>
          <w:szCs w:val="22"/>
        </w:rPr>
        <w:t>Λεβαδέων</w:t>
      </w:r>
      <w:proofErr w:type="spellEnd"/>
      <w:r w:rsidRPr="008C6CB6">
        <w:rPr>
          <w:rFonts w:ascii="Arial" w:hAnsi="Arial" w:cs="Arial"/>
          <w:i/>
          <w:sz w:val="22"/>
          <w:szCs w:val="22"/>
        </w:rPr>
        <w:t xml:space="preserve"> προτίθεται να υποβάλει την πράξη με τίτλο: «ΠΑΡΕΜΒΑΣΕΙΣ ΑΝΑΒΑΘΜΙΣΗΣ ΚΟΙΝΟΧΡΗΣΤΩΝ ΧΩΡΩΝ ΤΟΥ ΔΗΜΟΥ ΛΕΒΑΔΕΩΝ» </w:t>
      </w:r>
      <w:r w:rsidRPr="008C6CB6">
        <w:rPr>
          <w:rFonts w:ascii="Arial" w:hAnsi="Arial" w:cs="Arial"/>
          <w:i/>
          <w:sz w:val="22"/>
          <w:szCs w:val="22"/>
          <w:highlight w:val="yellow"/>
        </w:rPr>
        <w:t xml:space="preserve">  συνολικού προϋπολογισμού 230.000,00€ (συμπεριλαμβανομένου του ΦΠΑ).</w:t>
      </w:r>
    </w:p>
    <w:p w:rsidR="00A8143B" w:rsidRPr="008C6CB6" w:rsidRDefault="00A8143B" w:rsidP="00A8143B">
      <w:pPr>
        <w:shd w:val="clear" w:color="auto" w:fill="FFFFFF"/>
        <w:spacing w:before="60" w:after="60"/>
        <w:jc w:val="both"/>
        <w:rPr>
          <w:rFonts w:ascii="Arial" w:hAnsi="Arial" w:cs="Arial"/>
          <w:i/>
          <w:sz w:val="22"/>
          <w:szCs w:val="22"/>
        </w:rPr>
      </w:pPr>
      <w:r w:rsidRPr="008C6CB6">
        <w:rPr>
          <w:rFonts w:ascii="Arial" w:hAnsi="Arial" w:cs="Arial"/>
          <w:i/>
          <w:sz w:val="22"/>
          <w:szCs w:val="22"/>
        </w:rPr>
        <w:t xml:space="preserve">Η προτεινόμενη πρόταση για τον Δήμο </w:t>
      </w:r>
      <w:proofErr w:type="spellStart"/>
      <w:r w:rsidRPr="008C6CB6">
        <w:rPr>
          <w:rFonts w:ascii="Arial" w:hAnsi="Arial" w:cs="Arial"/>
          <w:i/>
          <w:sz w:val="22"/>
          <w:szCs w:val="22"/>
        </w:rPr>
        <w:t>Λεβαδέων</w:t>
      </w:r>
      <w:proofErr w:type="spellEnd"/>
      <w:r w:rsidRPr="008C6CB6">
        <w:rPr>
          <w:rFonts w:ascii="Arial" w:hAnsi="Arial" w:cs="Arial"/>
          <w:i/>
          <w:sz w:val="22"/>
          <w:szCs w:val="22"/>
        </w:rPr>
        <w:t>» αφορά στην αναδιαμόρφωση δύο επιλεγμένων κοινόχρηστων χώρων μέσω της προσθήκης των απαραίτητων και κατάλληλων υλικών αστικού και αθλητικού εξοπλισμού, πρασίνου και υλικών άρδευσής του και στοχεύει στην αναβάθμιση των συγκεκριμένων σημείων, που βρίσκονται εντός της πόλης. Οι χώροι μετά την ανάπλαση τους να παρουσιάζουν βελτιωμένες υποδομές, που θα παρέχουν στους κατοίκους και στους πολίτες καλαίσθητους και ασφαλείς χώρους άθλησης, ανάπαυσης, ψυχαγωγίας και αναψυχής και με έμφαση στις φυτεύσεις αυξάνεται το πράσινο της περιοχής. Με την χρήση και των δύο (2) χώρων αναμένονται πολλά και πολλαπλασιαστικά οφέλη για τους κατοίκους και τους επισκέπτες του Δήμου.</w:t>
      </w:r>
    </w:p>
    <w:p w:rsidR="00A8143B" w:rsidRPr="008C6CB6" w:rsidRDefault="00A8143B" w:rsidP="00A8143B">
      <w:pPr>
        <w:pStyle w:val="310"/>
        <w:jc w:val="both"/>
        <w:rPr>
          <w:rFonts w:ascii="Arial" w:hAnsi="Arial" w:cs="Arial"/>
          <w:b w:val="0"/>
          <w:i/>
          <w:sz w:val="22"/>
          <w:szCs w:val="22"/>
        </w:rPr>
      </w:pPr>
    </w:p>
    <w:p w:rsidR="00A8143B" w:rsidRPr="008C6CB6" w:rsidRDefault="00A8143B" w:rsidP="00A8143B">
      <w:pPr>
        <w:pStyle w:val="310"/>
        <w:jc w:val="both"/>
        <w:rPr>
          <w:rFonts w:ascii="Arial" w:hAnsi="Arial" w:cs="Arial"/>
          <w:b w:val="0"/>
          <w:i/>
          <w:sz w:val="22"/>
          <w:szCs w:val="22"/>
        </w:rPr>
      </w:pPr>
      <w:r w:rsidRPr="008C6CB6">
        <w:rPr>
          <w:rFonts w:ascii="Arial" w:hAnsi="Arial" w:cs="Arial"/>
          <w:b w:val="0"/>
          <w:i/>
          <w:sz w:val="22"/>
          <w:szCs w:val="22"/>
        </w:rPr>
        <w:t xml:space="preserve"> Λαμβάνοντας λοιπόν υπόψη </w:t>
      </w:r>
    </w:p>
    <w:p w:rsidR="00A8143B" w:rsidRPr="008C6CB6" w:rsidRDefault="00A8143B" w:rsidP="00A8143B">
      <w:pPr>
        <w:pStyle w:val="310"/>
        <w:numPr>
          <w:ilvl w:val="0"/>
          <w:numId w:val="29"/>
        </w:numPr>
        <w:jc w:val="both"/>
        <w:rPr>
          <w:rFonts w:ascii="Arial" w:hAnsi="Arial" w:cs="Arial"/>
          <w:b w:val="0"/>
          <w:i/>
          <w:sz w:val="22"/>
          <w:szCs w:val="22"/>
        </w:rPr>
      </w:pPr>
      <w:r w:rsidRPr="008C6CB6">
        <w:rPr>
          <w:rFonts w:ascii="Arial" w:hAnsi="Arial" w:cs="Arial"/>
          <w:b w:val="0"/>
          <w:i/>
          <w:sz w:val="22"/>
          <w:szCs w:val="22"/>
        </w:rPr>
        <w:t xml:space="preserve">Την υπ’ </w:t>
      </w:r>
      <w:proofErr w:type="spellStart"/>
      <w:r w:rsidRPr="008C6CB6">
        <w:rPr>
          <w:rFonts w:ascii="Arial" w:hAnsi="Arial" w:cs="Arial"/>
          <w:b w:val="0"/>
          <w:i/>
          <w:sz w:val="22"/>
          <w:szCs w:val="22"/>
        </w:rPr>
        <w:t>αριθμ</w:t>
      </w:r>
      <w:proofErr w:type="spellEnd"/>
      <w:r w:rsidRPr="008C6CB6">
        <w:rPr>
          <w:rFonts w:ascii="Arial" w:hAnsi="Arial" w:cs="Arial"/>
          <w:b w:val="0"/>
          <w:i/>
          <w:sz w:val="22"/>
          <w:szCs w:val="22"/>
        </w:rPr>
        <w:t xml:space="preserve">. 4410/22-6-2021 πρόσκληση και την παράταση της χρονικής διάρκειας υποβολής έως 31-5-2022 που δόθηκε με την </w:t>
      </w:r>
      <w:proofErr w:type="spellStart"/>
      <w:r w:rsidRPr="008C6CB6">
        <w:rPr>
          <w:rFonts w:ascii="Arial" w:hAnsi="Arial" w:cs="Arial"/>
          <w:b w:val="0"/>
          <w:i/>
          <w:sz w:val="22"/>
          <w:szCs w:val="22"/>
        </w:rPr>
        <w:t>υπ΄</w:t>
      </w:r>
      <w:proofErr w:type="spellEnd"/>
      <w:r w:rsidRPr="008C6CB6">
        <w:rPr>
          <w:rFonts w:ascii="Arial" w:hAnsi="Arial" w:cs="Arial"/>
          <w:b w:val="0"/>
          <w:i/>
          <w:sz w:val="22"/>
          <w:szCs w:val="22"/>
        </w:rPr>
        <w:t xml:space="preserve"> </w:t>
      </w:r>
      <w:proofErr w:type="spellStart"/>
      <w:r w:rsidRPr="008C6CB6">
        <w:rPr>
          <w:rFonts w:ascii="Arial" w:hAnsi="Arial" w:cs="Arial"/>
          <w:b w:val="0"/>
          <w:i/>
          <w:sz w:val="22"/>
          <w:szCs w:val="22"/>
        </w:rPr>
        <w:t>αριθμ</w:t>
      </w:r>
      <w:proofErr w:type="spellEnd"/>
      <w:r w:rsidRPr="008C6CB6">
        <w:rPr>
          <w:rFonts w:ascii="Arial" w:hAnsi="Arial" w:cs="Arial"/>
          <w:b w:val="0"/>
          <w:i/>
          <w:sz w:val="22"/>
          <w:szCs w:val="22"/>
        </w:rPr>
        <w:t>. 235.2.2/2022 Απόφαση που καλεί τους Δήμους άνω των 25.000 κατοίκων προκειμένου να υποβάλλουν προτάσεις στο Χρηματοδοτικό Πρόγραμμα του Πράσινου Ταμείου «ΔΡΑΣΕΙΣ ΠΕΡΙΒΑΛΛΟΝΤΙΚΟΥ ΙΣΟΖΥΓΙΟΥ» για τα έτη 2021 -2022 στον άξονα προτεραιότητας 2 (Α.Π.2) «ΑΣΤΙΚΗ ΑΝΑΖΩΟΓΟΝΗΣΗ &amp; ΛΟΙΠΕΣ ΔΡΑΣΕΙΣ ΠΕΡΙΒΑΛΛΟΝΤΙΚΟΥ ΙΣΟΖΥΓΙΟΥ».</w:t>
      </w:r>
    </w:p>
    <w:p w:rsidR="00A8143B" w:rsidRPr="008C6CB6" w:rsidRDefault="00A8143B" w:rsidP="00A8143B">
      <w:pPr>
        <w:pStyle w:val="310"/>
        <w:numPr>
          <w:ilvl w:val="0"/>
          <w:numId w:val="29"/>
        </w:numPr>
        <w:jc w:val="both"/>
        <w:rPr>
          <w:rFonts w:ascii="Arial" w:hAnsi="Arial" w:cs="Arial"/>
          <w:b w:val="0"/>
          <w:i/>
          <w:sz w:val="22"/>
          <w:szCs w:val="22"/>
        </w:rPr>
      </w:pPr>
      <w:r w:rsidRPr="008C6CB6">
        <w:rPr>
          <w:rFonts w:ascii="Arial" w:hAnsi="Arial" w:cs="Arial"/>
          <w:b w:val="0"/>
          <w:i/>
          <w:sz w:val="22"/>
          <w:szCs w:val="22"/>
        </w:rPr>
        <w:t>Τον Ν.4735/2020 και συγκεκριμένα το άρθ. 40 περί αρμοδιοτήτων Οικονομικής Επιτροπής</w:t>
      </w:r>
    </w:p>
    <w:p w:rsidR="00A8143B" w:rsidRPr="008C6CB6" w:rsidRDefault="00A8143B" w:rsidP="00A8143B">
      <w:pPr>
        <w:pStyle w:val="310"/>
        <w:ind w:left="720"/>
        <w:jc w:val="both"/>
        <w:rPr>
          <w:rFonts w:ascii="Arial" w:hAnsi="Arial" w:cs="Arial"/>
          <w:b w:val="0"/>
          <w:i/>
          <w:sz w:val="22"/>
          <w:szCs w:val="22"/>
        </w:rPr>
      </w:pPr>
    </w:p>
    <w:p w:rsidR="00A8143B" w:rsidRPr="008C6CB6" w:rsidRDefault="00A8143B" w:rsidP="00A8143B">
      <w:pPr>
        <w:widowControl w:val="0"/>
        <w:tabs>
          <w:tab w:val="left" w:pos="195"/>
        </w:tabs>
        <w:jc w:val="both"/>
        <w:rPr>
          <w:rFonts w:ascii="Arial" w:hAnsi="Arial" w:cs="Arial"/>
          <w:i/>
          <w:sz w:val="22"/>
          <w:szCs w:val="22"/>
        </w:rPr>
      </w:pPr>
      <w:r w:rsidRPr="008C6CB6">
        <w:rPr>
          <w:rFonts w:ascii="Arial" w:hAnsi="Arial" w:cs="Arial"/>
          <w:i/>
          <w:sz w:val="22"/>
          <w:szCs w:val="22"/>
        </w:rPr>
        <w:tab/>
      </w:r>
      <w:r w:rsidRPr="008C6CB6">
        <w:rPr>
          <w:rFonts w:ascii="Arial" w:hAnsi="Arial" w:cs="Arial"/>
          <w:i/>
          <w:sz w:val="22"/>
          <w:szCs w:val="22"/>
        </w:rPr>
        <w:tab/>
      </w:r>
      <w:r w:rsidRPr="008C6CB6">
        <w:rPr>
          <w:rFonts w:ascii="Arial" w:hAnsi="Arial" w:cs="Arial"/>
          <w:i/>
          <w:sz w:val="22"/>
          <w:szCs w:val="22"/>
        </w:rPr>
        <w:tab/>
      </w:r>
      <w:r w:rsidRPr="008C6CB6">
        <w:rPr>
          <w:rFonts w:ascii="Arial" w:hAnsi="Arial" w:cs="Arial"/>
          <w:i/>
          <w:sz w:val="22"/>
          <w:szCs w:val="22"/>
        </w:rPr>
        <w:tab/>
      </w:r>
      <w:r w:rsidRPr="008C6CB6">
        <w:rPr>
          <w:rFonts w:ascii="Arial" w:hAnsi="Arial" w:cs="Arial"/>
          <w:i/>
          <w:sz w:val="22"/>
          <w:szCs w:val="22"/>
        </w:rPr>
        <w:tab/>
      </w:r>
      <w:r w:rsidRPr="008C6CB6">
        <w:rPr>
          <w:rFonts w:ascii="Arial" w:hAnsi="Arial" w:cs="Arial"/>
          <w:bCs/>
          <w:i/>
          <w:sz w:val="22"/>
          <w:szCs w:val="22"/>
        </w:rPr>
        <w:t xml:space="preserve">ΕΙΣΗΓΟΥΜΑΣΤΕ </w:t>
      </w:r>
    </w:p>
    <w:p w:rsidR="00A8143B" w:rsidRPr="008C6CB6" w:rsidRDefault="00A8143B" w:rsidP="00A8143B">
      <w:pPr>
        <w:pStyle w:val="1f0"/>
        <w:ind w:right="906"/>
        <w:jc w:val="both"/>
        <w:rPr>
          <w:rFonts w:ascii="Arial" w:hAnsi="Arial" w:cs="Arial"/>
          <w:bCs/>
          <w:i/>
          <w:sz w:val="22"/>
          <w:szCs w:val="22"/>
        </w:rPr>
      </w:pPr>
    </w:p>
    <w:p w:rsidR="00A8143B" w:rsidRPr="008C6CB6" w:rsidRDefault="00A8143B" w:rsidP="00A8143B">
      <w:pPr>
        <w:jc w:val="both"/>
        <w:rPr>
          <w:rFonts w:ascii="Arial" w:hAnsi="Arial" w:cs="Arial"/>
          <w:i/>
          <w:sz w:val="22"/>
          <w:szCs w:val="22"/>
        </w:rPr>
      </w:pPr>
      <w:r w:rsidRPr="008C6CB6">
        <w:rPr>
          <w:rFonts w:ascii="Arial" w:hAnsi="Arial" w:cs="Arial"/>
          <w:i/>
          <w:sz w:val="22"/>
          <w:szCs w:val="22"/>
        </w:rPr>
        <w:t>Στα μέλη της Οικονομικής Επιτροπής όπως αποφασίσουν:</w:t>
      </w:r>
    </w:p>
    <w:p w:rsidR="00A8143B" w:rsidRPr="008C6CB6" w:rsidRDefault="00A8143B" w:rsidP="00A8143B">
      <w:pPr>
        <w:pStyle w:val="af9"/>
        <w:numPr>
          <w:ilvl w:val="0"/>
          <w:numId w:val="30"/>
        </w:numPr>
        <w:tabs>
          <w:tab w:val="clear" w:pos="4920"/>
          <w:tab w:val="num" w:pos="142"/>
          <w:tab w:val="num" w:pos="2268"/>
        </w:tabs>
        <w:ind w:left="426"/>
        <w:jc w:val="both"/>
        <w:rPr>
          <w:rFonts w:ascii="Arial" w:hAnsi="Arial" w:cs="Arial"/>
          <w:i/>
          <w:sz w:val="22"/>
          <w:szCs w:val="22"/>
        </w:rPr>
      </w:pPr>
      <w:r w:rsidRPr="008C6CB6">
        <w:rPr>
          <w:rFonts w:ascii="Arial" w:hAnsi="Arial" w:cs="Arial"/>
          <w:i/>
          <w:sz w:val="22"/>
          <w:szCs w:val="22"/>
        </w:rPr>
        <w:t>Έγκριση και αποδοχή Υποβολής Πρότασης με τίτλο : «ΠΑΡΕΜΒΑΣΕΙΣ ΑΝΑΒΑΘΜΙΣΗΣ ΚΟΙΝΟΧΡΗΣΤΩΝ ΧΩΡΩΝ ΤΟΥ ΔΗΜΟΥ ΛΕΒΑΔΕΩΝ» στο Χρηματοδοτικό Πρόγραμμα του Πράσινου Ταμείου «ΔΡΑΣΕΙΣ ΠΕΡΙΒΑΛΛΟΝΤΙΚΟΥ ΙΣΟΖΥΓΙΟΥ» για τα έτη 2021 -2022 στον άξονα προτεραιότητας 2 (Α.Π.2) «ΑΣΤΙΚΗ ΑΝΑΖΩΟΓΟΝΗΣΗ &amp; ΛΟΙΠΕΣ ΔΡΑΣΕΙΣ ΠΕΡΙΒΑΛΛΟΝΤΙΚΟΥ ΙΣΟΖΥΓΙΟΥ», στο Μέτρο 2.1: Αναδιαμόρφωση κοινόχρηστων χώρων, χώρων πρασίνου και υφιστάμενων δικτύων κοινοχρήστων χώρων πρασίνου, με έμφαση στη συμπλήρωση των φυτεύσεων σε συνδυασμό με το 2.2 Αναβάθμιση του αστικού εξοπλισμού κοινόχρηστων χώρων και χώρων πρασίνου που αποτελεί τμήμα της δράσης , προϋπολογισμού 230.000,00€ με ΦΠΑ</w:t>
      </w:r>
    </w:p>
    <w:p w:rsidR="00A8143B" w:rsidRPr="008C6CB6" w:rsidRDefault="00A8143B" w:rsidP="00A8143B">
      <w:pPr>
        <w:pStyle w:val="af9"/>
        <w:numPr>
          <w:ilvl w:val="0"/>
          <w:numId w:val="30"/>
        </w:numPr>
        <w:tabs>
          <w:tab w:val="clear" w:pos="4920"/>
          <w:tab w:val="num" w:pos="142"/>
          <w:tab w:val="num" w:pos="2268"/>
        </w:tabs>
        <w:ind w:left="426"/>
        <w:jc w:val="both"/>
        <w:rPr>
          <w:rFonts w:ascii="Arial" w:hAnsi="Arial" w:cs="Arial"/>
          <w:i/>
          <w:sz w:val="22"/>
          <w:szCs w:val="22"/>
        </w:rPr>
      </w:pPr>
      <w:r w:rsidRPr="008C6CB6">
        <w:rPr>
          <w:rFonts w:ascii="Arial" w:hAnsi="Arial" w:cs="Arial"/>
          <w:i/>
          <w:sz w:val="22"/>
          <w:szCs w:val="22"/>
        </w:rPr>
        <w:t xml:space="preserve">Για την εξουσιοδότηση του Δημάρχου </w:t>
      </w:r>
      <w:proofErr w:type="spellStart"/>
      <w:r w:rsidRPr="008C6CB6">
        <w:rPr>
          <w:rFonts w:ascii="Arial" w:hAnsi="Arial" w:cs="Arial"/>
          <w:i/>
          <w:sz w:val="22"/>
          <w:szCs w:val="22"/>
        </w:rPr>
        <w:t>Λεβαδέων</w:t>
      </w:r>
      <w:proofErr w:type="spellEnd"/>
      <w:r w:rsidRPr="008C6CB6">
        <w:rPr>
          <w:rFonts w:ascii="Arial" w:hAnsi="Arial" w:cs="Arial"/>
          <w:i/>
          <w:sz w:val="22"/>
          <w:szCs w:val="22"/>
        </w:rPr>
        <w:t xml:space="preserve"> να υπογράψει κάθε τι σχετικό που αφορά την πρόταση ως νόμιμο εκπρόσωπο του Δήμου</w:t>
      </w:r>
    </w:p>
    <w:p w:rsidR="00A8143B" w:rsidRPr="00377847" w:rsidRDefault="00A8143B" w:rsidP="00A8143B">
      <w:pPr>
        <w:pStyle w:val="1f0"/>
        <w:ind w:left="720" w:right="906"/>
        <w:jc w:val="both"/>
        <w:rPr>
          <w:rFonts w:asciiTheme="minorHAnsi" w:hAnsiTheme="minorHAnsi" w:cstheme="minorHAnsi"/>
          <w:sz w:val="24"/>
          <w:szCs w:val="24"/>
        </w:rPr>
      </w:pPr>
      <w:r w:rsidRPr="00377847">
        <w:rPr>
          <w:rFonts w:asciiTheme="minorHAnsi" w:eastAsia="Arial" w:hAnsiTheme="minorHAnsi" w:cstheme="minorHAnsi"/>
          <w:sz w:val="24"/>
          <w:szCs w:val="24"/>
        </w:rPr>
        <w:t xml:space="preserve"> </w:t>
      </w:r>
    </w:p>
    <w:p w:rsidR="009274E0" w:rsidRPr="00B07388" w:rsidRDefault="009274E0" w:rsidP="00A8143B">
      <w:pPr>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00A63F85" w:rsidRPr="00A63F85">
        <w:rPr>
          <w:rStyle w:val="1f"/>
          <w:rFonts w:ascii="Arial" w:hAnsi="Arial" w:cs="Arial"/>
          <w:i/>
          <w:color w:val="1B1B1B"/>
          <w:sz w:val="22"/>
          <w:szCs w:val="22"/>
        </w:rPr>
        <w:tab/>
      </w:r>
    </w:p>
    <w:p w:rsidR="009274E0" w:rsidRDefault="009274E0" w:rsidP="009274E0">
      <w:pPr>
        <w:pStyle w:val="1f0"/>
        <w:ind w:right="906"/>
        <w:jc w:val="both"/>
        <w:rPr>
          <w:rFonts w:ascii="Calibri Light" w:hAnsi="Calibri Light" w:cs="Calibri Light"/>
          <w:b/>
          <w:bCs/>
          <w:sz w:val="24"/>
          <w:szCs w:val="24"/>
        </w:rPr>
      </w:pPr>
    </w:p>
    <w:p w:rsidR="00F278FF" w:rsidRDefault="00F278FF" w:rsidP="00F278FF">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C10CDA" w:rsidRPr="00DD0E01" w:rsidRDefault="00C10CDA" w:rsidP="00F278FF">
      <w:pPr>
        <w:shd w:val="clear" w:color="auto" w:fill="FFFFFF"/>
        <w:jc w:val="both"/>
        <w:rPr>
          <w:rFonts w:ascii="Arial" w:eastAsia="Arial" w:hAnsi="Arial" w:cs="Arial"/>
          <w:kern w:val="1"/>
          <w:sz w:val="22"/>
          <w:szCs w:val="22"/>
          <w:lang w:bidi="hi-IN"/>
        </w:rPr>
      </w:pPr>
    </w:p>
    <w:p w:rsidR="00CB5084" w:rsidRDefault="00CB5084" w:rsidP="00CB5084">
      <w:pPr>
        <w:spacing w:line="276" w:lineRule="auto"/>
        <w:rPr>
          <w:rFonts w:ascii="Arial" w:eastAsia="Verdana" w:hAnsi="Arial" w:cs="Arial"/>
          <w:bCs/>
          <w:iCs/>
          <w:sz w:val="22"/>
          <w:szCs w:val="22"/>
        </w:rPr>
      </w:pPr>
      <w:r>
        <w:rPr>
          <w:rFonts w:ascii="Arial" w:hAnsi="Arial" w:cs="Arial"/>
          <w:sz w:val="22"/>
          <w:szCs w:val="22"/>
        </w:rPr>
        <w:t>-Τ</w:t>
      </w:r>
      <w:r w:rsidRPr="005C302B">
        <w:rPr>
          <w:rFonts w:ascii="Arial" w:hAnsi="Arial" w:cs="Arial"/>
          <w:sz w:val="22"/>
          <w:szCs w:val="22"/>
        </w:rPr>
        <w:t>ις διατάξεις του  άρθρου 40 του Ν. 4735/2020 που αντικατέστησε το άρθρο 72  το</w:t>
      </w:r>
      <w:r w:rsidRPr="005C302B">
        <w:rPr>
          <w:rFonts w:ascii="Arial" w:hAnsi="Arial" w:cs="Arial"/>
          <w:bCs/>
          <w:sz w:val="22"/>
          <w:szCs w:val="22"/>
        </w:rPr>
        <w:t>υ Ν.3852/20</w:t>
      </w:r>
      <w:r w:rsidRPr="005C302B">
        <w:rPr>
          <w:rFonts w:ascii="Arial" w:eastAsia="Verdana" w:hAnsi="Arial" w:cs="Arial"/>
          <w:bCs/>
          <w:iCs/>
          <w:sz w:val="22"/>
          <w:szCs w:val="22"/>
        </w:rPr>
        <w:t>10</w:t>
      </w:r>
    </w:p>
    <w:p w:rsidR="00587F73" w:rsidRPr="008C6CB6" w:rsidRDefault="00587F73" w:rsidP="00CB5084">
      <w:pPr>
        <w:spacing w:line="276" w:lineRule="auto"/>
        <w:rPr>
          <w:rFonts w:ascii="Arial" w:hAnsi="Arial" w:cs="Arial"/>
          <w:sz w:val="22"/>
          <w:szCs w:val="22"/>
        </w:rPr>
      </w:pPr>
      <w:r w:rsidRPr="008C6CB6">
        <w:rPr>
          <w:rFonts w:ascii="Arial" w:eastAsia="Verdana" w:hAnsi="Arial" w:cs="Arial"/>
          <w:bCs/>
          <w:iCs/>
          <w:sz w:val="22"/>
          <w:szCs w:val="22"/>
        </w:rPr>
        <w:t>-</w:t>
      </w:r>
      <w:r w:rsidRPr="008C6CB6">
        <w:rPr>
          <w:rFonts w:ascii="Arial" w:hAnsi="Arial" w:cs="Arial"/>
          <w:sz w:val="22"/>
          <w:szCs w:val="22"/>
        </w:rPr>
        <w:t xml:space="preserve">Την </w:t>
      </w:r>
      <w:r w:rsidR="008C6CB6" w:rsidRPr="008C6CB6">
        <w:rPr>
          <w:rFonts w:ascii="Arial" w:hAnsi="Arial" w:cs="Arial"/>
          <w:sz w:val="22"/>
          <w:szCs w:val="22"/>
        </w:rPr>
        <w:t xml:space="preserve">υπ’ </w:t>
      </w:r>
      <w:proofErr w:type="spellStart"/>
      <w:r w:rsidR="008C6CB6" w:rsidRPr="008C6CB6">
        <w:rPr>
          <w:rFonts w:ascii="Arial" w:hAnsi="Arial" w:cs="Arial"/>
          <w:sz w:val="22"/>
          <w:szCs w:val="22"/>
        </w:rPr>
        <w:t>αριθμ</w:t>
      </w:r>
      <w:proofErr w:type="spellEnd"/>
      <w:r w:rsidR="008C6CB6" w:rsidRPr="008C6CB6">
        <w:rPr>
          <w:rFonts w:ascii="Arial" w:hAnsi="Arial" w:cs="Arial"/>
          <w:sz w:val="22"/>
          <w:szCs w:val="22"/>
        </w:rPr>
        <w:t xml:space="preserve">. 4410/22-6-2021 πρόσκληση και την παράταση της χρονικής διάρκειας υποβολής έως 31-5-2022 που δόθηκε με την </w:t>
      </w:r>
      <w:proofErr w:type="spellStart"/>
      <w:r w:rsidR="008C6CB6" w:rsidRPr="008C6CB6">
        <w:rPr>
          <w:rFonts w:ascii="Arial" w:hAnsi="Arial" w:cs="Arial"/>
          <w:sz w:val="22"/>
          <w:szCs w:val="22"/>
        </w:rPr>
        <w:t>υπ΄</w:t>
      </w:r>
      <w:proofErr w:type="spellEnd"/>
      <w:r w:rsidR="008C6CB6" w:rsidRPr="008C6CB6">
        <w:rPr>
          <w:rFonts w:ascii="Arial" w:hAnsi="Arial" w:cs="Arial"/>
          <w:sz w:val="22"/>
          <w:szCs w:val="22"/>
        </w:rPr>
        <w:t xml:space="preserve"> </w:t>
      </w:r>
      <w:proofErr w:type="spellStart"/>
      <w:r w:rsidR="008C6CB6" w:rsidRPr="008C6CB6">
        <w:rPr>
          <w:rFonts w:ascii="Arial" w:hAnsi="Arial" w:cs="Arial"/>
          <w:sz w:val="22"/>
          <w:szCs w:val="22"/>
        </w:rPr>
        <w:t>αριθμ</w:t>
      </w:r>
      <w:proofErr w:type="spellEnd"/>
      <w:r w:rsidR="008C6CB6" w:rsidRPr="008C6CB6">
        <w:rPr>
          <w:rFonts w:ascii="Arial" w:hAnsi="Arial" w:cs="Arial"/>
          <w:sz w:val="22"/>
          <w:szCs w:val="22"/>
        </w:rPr>
        <w:t>. 235.2.2/2022 Απόφαση</w:t>
      </w:r>
    </w:p>
    <w:p w:rsidR="00CB5084" w:rsidRPr="00AA1A89" w:rsidRDefault="00587F73" w:rsidP="008C6CB6">
      <w:pPr>
        <w:pStyle w:val="10"/>
        <w:numPr>
          <w:ilvl w:val="0"/>
          <w:numId w:val="0"/>
        </w:numPr>
        <w:shd w:val="clear" w:color="auto" w:fill="FFFFFF"/>
        <w:spacing w:before="60" w:after="60"/>
        <w:ind w:left="142" w:hanging="432"/>
        <w:jc w:val="both"/>
        <w:rPr>
          <w:rFonts w:ascii="Arial" w:eastAsia="Verdana" w:hAnsi="Arial" w:cs="Arial"/>
          <w:color w:val="000000"/>
          <w:sz w:val="22"/>
          <w:szCs w:val="22"/>
        </w:rPr>
      </w:pPr>
      <w:r>
        <w:rPr>
          <w:rFonts w:ascii="Arial" w:eastAsia="Verdana" w:hAnsi="Arial" w:cs="Arial"/>
          <w:bCs/>
          <w:iCs/>
          <w:sz w:val="22"/>
          <w:szCs w:val="22"/>
        </w:rPr>
        <w:t xml:space="preserve">    </w:t>
      </w:r>
      <w:r w:rsidR="00CB5084" w:rsidRPr="00AA1A89">
        <w:rPr>
          <w:rFonts w:ascii="Arial" w:eastAsia="Calibri" w:hAnsi="Arial" w:cs="Arial"/>
          <w:color w:val="000000"/>
          <w:kern w:val="1"/>
          <w:sz w:val="22"/>
          <w:szCs w:val="22"/>
          <w:highlight w:val="white"/>
          <w:shd w:val="clear" w:color="auto" w:fill="FFFFFF"/>
        </w:rPr>
        <w:t xml:space="preserve">-Το </w:t>
      </w:r>
      <w:proofErr w:type="spellStart"/>
      <w:r w:rsidR="00CB5084" w:rsidRPr="00AA1A89">
        <w:rPr>
          <w:rFonts w:ascii="Arial" w:eastAsia="Calibri" w:hAnsi="Arial" w:cs="Arial"/>
          <w:color w:val="000000"/>
          <w:kern w:val="1"/>
          <w:sz w:val="22"/>
          <w:szCs w:val="22"/>
          <w:highlight w:val="white"/>
          <w:shd w:val="clear" w:color="auto" w:fill="FFFFFF"/>
        </w:rPr>
        <w:t>υπ΄</w:t>
      </w:r>
      <w:proofErr w:type="spellEnd"/>
      <w:r w:rsidR="00CB5084" w:rsidRPr="00AA1A89">
        <w:rPr>
          <w:rFonts w:ascii="Arial" w:eastAsia="Calibri" w:hAnsi="Arial" w:cs="Arial"/>
          <w:color w:val="000000"/>
          <w:kern w:val="1"/>
          <w:sz w:val="22"/>
          <w:szCs w:val="22"/>
          <w:highlight w:val="white"/>
          <w:shd w:val="clear" w:color="auto" w:fill="FFFFFF"/>
        </w:rPr>
        <w:t xml:space="preserve"> αρ. </w:t>
      </w:r>
      <w:proofErr w:type="spellStart"/>
      <w:r w:rsidR="00CB5084" w:rsidRPr="00AA1A89">
        <w:rPr>
          <w:rFonts w:ascii="Arial" w:eastAsia="Calibri" w:hAnsi="Arial" w:cs="Arial"/>
          <w:color w:val="000000"/>
          <w:kern w:val="1"/>
          <w:sz w:val="22"/>
          <w:szCs w:val="22"/>
          <w:highlight w:val="white"/>
          <w:shd w:val="clear" w:color="auto" w:fill="FFFFFF"/>
        </w:rPr>
        <w:t>πρωτ</w:t>
      </w:r>
      <w:proofErr w:type="spellEnd"/>
      <w:r w:rsidR="00CB5084" w:rsidRPr="00AA1A89">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76</w:t>
      </w:r>
      <w:r w:rsidR="008C6CB6">
        <w:rPr>
          <w:rFonts w:ascii="Arial" w:eastAsia="Calibri" w:hAnsi="Arial" w:cs="Arial"/>
          <w:color w:val="000000"/>
          <w:kern w:val="1"/>
          <w:sz w:val="22"/>
          <w:szCs w:val="22"/>
          <w:shd w:val="clear" w:color="auto" w:fill="FFFFFF"/>
        </w:rPr>
        <w:t>07/</w:t>
      </w:r>
      <w:r>
        <w:rPr>
          <w:rFonts w:ascii="Arial" w:hAnsi="Arial" w:cs="Arial"/>
          <w:color w:val="000000"/>
          <w:sz w:val="22"/>
          <w:szCs w:val="22"/>
          <w:lang w:eastAsia="el-GR"/>
        </w:rPr>
        <w:t>11</w:t>
      </w:r>
      <w:r w:rsidR="00CB5084" w:rsidRPr="00AA1A89">
        <w:rPr>
          <w:rFonts w:ascii="Arial" w:hAnsi="Arial" w:cs="Arial"/>
          <w:color w:val="000000"/>
          <w:sz w:val="22"/>
          <w:szCs w:val="22"/>
          <w:lang w:eastAsia="el-GR"/>
        </w:rPr>
        <w:t>-0</w:t>
      </w:r>
      <w:r w:rsidR="00CB5084">
        <w:rPr>
          <w:rFonts w:ascii="Arial" w:hAnsi="Arial" w:cs="Arial"/>
          <w:color w:val="000000"/>
          <w:sz w:val="22"/>
          <w:szCs w:val="22"/>
          <w:lang w:eastAsia="el-GR"/>
        </w:rPr>
        <w:t>5</w:t>
      </w:r>
      <w:r w:rsidR="00CB5084" w:rsidRPr="00AA1A89">
        <w:rPr>
          <w:rFonts w:ascii="Arial" w:hAnsi="Arial" w:cs="Arial"/>
          <w:color w:val="000000"/>
          <w:sz w:val="22"/>
          <w:szCs w:val="22"/>
          <w:lang w:eastAsia="el-GR"/>
        </w:rPr>
        <w:t xml:space="preserve">-2022 </w:t>
      </w:r>
      <w:r w:rsidR="00CB5084" w:rsidRPr="00AA1A89">
        <w:rPr>
          <w:rFonts w:ascii="Arial" w:hAnsi="Arial" w:cs="Arial"/>
          <w:sz w:val="22"/>
          <w:szCs w:val="22"/>
        </w:rPr>
        <w:t xml:space="preserve"> </w:t>
      </w:r>
      <w:r w:rsidR="00CB5084" w:rsidRPr="00AA1A89">
        <w:rPr>
          <w:rFonts w:ascii="Arial" w:eastAsia="Verdana" w:hAnsi="Arial" w:cs="Arial"/>
          <w:color w:val="000000"/>
          <w:sz w:val="22"/>
          <w:szCs w:val="22"/>
        </w:rPr>
        <w:t>έγγραφο της Δ/</w:t>
      </w:r>
      <w:proofErr w:type="spellStart"/>
      <w:r w:rsidR="00CB5084" w:rsidRPr="00AA1A89">
        <w:rPr>
          <w:rFonts w:ascii="Arial" w:eastAsia="Verdana" w:hAnsi="Arial" w:cs="Arial"/>
          <w:color w:val="000000"/>
          <w:sz w:val="22"/>
          <w:szCs w:val="22"/>
        </w:rPr>
        <w:t>νσης</w:t>
      </w:r>
      <w:proofErr w:type="spellEnd"/>
      <w:r w:rsidR="00CB5084" w:rsidRPr="00AA1A89">
        <w:rPr>
          <w:rFonts w:ascii="Arial" w:eastAsia="Verdana" w:hAnsi="Arial" w:cs="Arial"/>
          <w:color w:val="000000"/>
          <w:sz w:val="22"/>
          <w:szCs w:val="22"/>
        </w:rPr>
        <w:t xml:space="preserve"> Τεχνικών Υπηρεσιών  του  Δήμου </w:t>
      </w:r>
      <w:proofErr w:type="spellStart"/>
      <w:r w:rsidR="00CB5084" w:rsidRPr="00AA1A89">
        <w:rPr>
          <w:rFonts w:ascii="Arial" w:eastAsia="Verdana" w:hAnsi="Arial" w:cs="Arial"/>
          <w:color w:val="000000"/>
          <w:sz w:val="22"/>
          <w:szCs w:val="22"/>
        </w:rPr>
        <w:t>Λεβαδέων</w:t>
      </w:r>
      <w:proofErr w:type="spellEnd"/>
      <w:r w:rsidR="00CB5084" w:rsidRPr="00AA1A89">
        <w:rPr>
          <w:rFonts w:ascii="Arial" w:eastAsia="Verdana" w:hAnsi="Arial" w:cs="Arial"/>
          <w:color w:val="000000"/>
          <w:sz w:val="22"/>
          <w:szCs w:val="22"/>
        </w:rPr>
        <w:t xml:space="preserve"> που είχε διανεμηθεί</w:t>
      </w:r>
    </w:p>
    <w:p w:rsidR="00CB5084" w:rsidRPr="00D87989" w:rsidRDefault="00CB5084" w:rsidP="00CB5084">
      <w:pPr>
        <w:suppressAutoHyphens w:val="0"/>
        <w:jc w:val="both"/>
        <w:rPr>
          <w:rFonts w:ascii="Arial" w:hAnsi="Arial" w:cs="Arial"/>
          <w:sz w:val="22"/>
          <w:szCs w:val="22"/>
        </w:rPr>
      </w:pPr>
      <w:r w:rsidRPr="00D87989">
        <w:rPr>
          <w:rFonts w:ascii="Arial" w:hAnsi="Arial" w:cs="Arial"/>
          <w:sz w:val="22"/>
          <w:szCs w:val="22"/>
        </w:rPr>
        <w:t xml:space="preserve">-  Την από 11-3-2020 Πράξη Νομοθετικού Περιεχομένου (Π.Ν.Π) « Κατεπείγοντα μέτρα </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αντιμετώπισης των αρνητικών συνεπειών της εμφάνισης του  </w:t>
      </w:r>
      <w:proofErr w:type="spellStart"/>
      <w:r w:rsidRPr="00D87989">
        <w:rPr>
          <w:rFonts w:ascii="Arial" w:hAnsi="Arial" w:cs="Arial"/>
          <w:sz w:val="22"/>
          <w:szCs w:val="22"/>
        </w:rPr>
        <w:t>κορωνοϊού</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-19 και  της ανάγκης περιορισμού της διάδοσής του» (ΦΕΚ Α 55)</w:t>
      </w:r>
    </w:p>
    <w:p w:rsidR="00CB5084" w:rsidRPr="00D87989" w:rsidRDefault="00C10CDA" w:rsidP="00C10CDA">
      <w:pPr>
        <w:spacing w:line="276" w:lineRule="auto"/>
        <w:jc w:val="both"/>
        <w:rPr>
          <w:rFonts w:ascii="Arial" w:hAnsi="Arial" w:cs="Arial"/>
          <w:sz w:val="22"/>
          <w:szCs w:val="22"/>
        </w:rPr>
      </w:pPr>
      <w:r>
        <w:rPr>
          <w:rFonts w:ascii="Arial" w:hAnsi="Arial" w:cs="Arial"/>
          <w:sz w:val="22"/>
          <w:szCs w:val="22"/>
        </w:rPr>
        <w:lastRenderedPageBreak/>
        <w:t xml:space="preserve"> -</w:t>
      </w:r>
      <w:r w:rsidR="00CB5084" w:rsidRPr="00D87989">
        <w:rPr>
          <w:rFonts w:ascii="Arial" w:hAnsi="Arial" w:cs="Arial"/>
          <w:sz w:val="22"/>
          <w:szCs w:val="22"/>
        </w:rPr>
        <w:t xml:space="preserve"> Την  με </w:t>
      </w:r>
      <w:proofErr w:type="spellStart"/>
      <w:r w:rsidR="00CB5084" w:rsidRPr="00D87989">
        <w:rPr>
          <w:rFonts w:ascii="Arial" w:hAnsi="Arial" w:cs="Arial"/>
          <w:sz w:val="22"/>
          <w:szCs w:val="22"/>
        </w:rPr>
        <w:t>αριθμ</w:t>
      </w:r>
      <w:proofErr w:type="spellEnd"/>
      <w:r w:rsidR="00CB5084" w:rsidRPr="00D87989">
        <w:rPr>
          <w:rFonts w:ascii="Arial" w:hAnsi="Arial" w:cs="Arial"/>
          <w:sz w:val="22"/>
          <w:szCs w:val="22"/>
        </w:rPr>
        <w:t xml:space="preserve">. </w:t>
      </w:r>
      <w:proofErr w:type="spellStart"/>
      <w:r w:rsidR="00CB5084" w:rsidRPr="00D87989">
        <w:rPr>
          <w:rFonts w:ascii="Arial" w:hAnsi="Arial" w:cs="Arial"/>
          <w:sz w:val="22"/>
          <w:szCs w:val="22"/>
        </w:rPr>
        <w:t>πρωτ</w:t>
      </w:r>
      <w:proofErr w:type="spellEnd"/>
      <w:r w:rsidR="00CB5084" w:rsidRPr="00D87989">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CB5084" w:rsidRPr="00D87989">
        <w:rPr>
          <w:rFonts w:ascii="Arial" w:hAnsi="Arial" w:cs="Arial"/>
          <w:sz w:val="22"/>
          <w:szCs w:val="22"/>
        </w:rPr>
        <w:t>κορωνοϊου</w:t>
      </w:r>
      <w:proofErr w:type="spellEnd"/>
      <w:r w:rsidR="00CB5084" w:rsidRPr="00D87989">
        <w:rPr>
          <w:rFonts w:ascii="Arial" w:hAnsi="Arial" w:cs="Arial"/>
          <w:sz w:val="22"/>
          <w:szCs w:val="22"/>
        </w:rPr>
        <w:t xml:space="preserve"> </w:t>
      </w:r>
      <w:r w:rsidR="00CB5084" w:rsidRPr="00D87989">
        <w:rPr>
          <w:rFonts w:ascii="Arial" w:hAnsi="Arial" w:cs="Arial"/>
          <w:sz w:val="22"/>
          <w:szCs w:val="22"/>
          <w:lang w:val="en-US"/>
        </w:rPr>
        <w:t>COVID</w:t>
      </w:r>
      <w:r w:rsidR="00CB5084" w:rsidRPr="00D87989">
        <w:rPr>
          <w:rFonts w:ascii="Arial" w:hAnsi="Arial" w:cs="Arial"/>
          <w:sz w:val="22"/>
          <w:szCs w:val="22"/>
        </w:rPr>
        <w:t>-19»</w:t>
      </w:r>
    </w:p>
    <w:p w:rsidR="00CB5084" w:rsidRPr="00D87989"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87989">
        <w:rPr>
          <w:rFonts w:ascii="Arial" w:hAnsi="Arial" w:cs="Arial"/>
          <w:sz w:val="22"/>
          <w:szCs w:val="22"/>
        </w:rPr>
        <w:t>κορωνοϊου</w:t>
      </w:r>
      <w:proofErr w:type="spellEnd"/>
      <w:r w:rsidRPr="00D87989">
        <w:rPr>
          <w:rFonts w:ascii="Arial" w:hAnsi="Arial" w:cs="Arial"/>
          <w:sz w:val="22"/>
          <w:szCs w:val="22"/>
        </w:rPr>
        <w:t xml:space="preserve"> </w:t>
      </w:r>
      <w:r w:rsidRPr="00D87989">
        <w:rPr>
          <w:rFonts w:ascii="Arial" w:hAnsi="Arial" w:cs="Arial"/>
          <w:sz w:val="22"/>
          <w:szCs w:val="22"/>
          <w:lang w:val="en-US"/>
        </w:rPr>
        <w:t>COVID</w:t>
      </w:r>
      <w:r w:rsidRPr="00D87989">
        <w:rPr>
          <w:rFonts w:ascii="Arial" w:hAnsi="Arial" w:cs="Arial"/>
          <w:sz w:val="22"/>
          <w:szCs w:val="22"/>
        </w:rPr>
        <w:t xml:space="preserve"> 19, αναφορικά με την οργάνωση και λειτουργία των δήμων». </w:t>
      </w:r>
    </w:p>
    <w:p w:rsidR="00CB5084" w:rsidRPr="00D87989" w:rsidRDefault="00CB5084" w:rsidP="00CB5084">
      <w:pPr>
        <w:pStyle w:val="af9"/>
        <w:widowControl w:val="0"/>
        <w:suppressAutoHyphens w:val="0"/>
        <w:ind w:left="0"/>
        <w:jc w:val="both"/>
        <w:rPr>
          <w:rFonts w:ascii="Arial" w:hAnsi="Arial" w:cs="Arial"/>
          <w:sz w:val="22"/>
          <w:szCs w:val="22"/>
        </w:rPr>
      </w:pPr>
      <w:r w:rsidRPr="00470C89">
        <w:rPr>
          <w:rFonts w:ascii="Arial" w:hAnsi="Arial" w:cs="Arial"/>
          <w:sz w:val="22"/>
          <w:szCs w:val="22"/>
        </w:rPr>
        <w:t>-</w:t>
      </w:r>
      <w:r w:rsidRPr="00D87989">
        <w:rPr>
          <w:rFonts w:ascii="Arial" w:hAnsi="Arial" w:cs="Arial"/>
          <w:sz w:val="22"/>
          <w:szCs w:val="22"/>
        </w:rPr>
        <w:t>Την μεταξύ των μελών συζήτηση σύμφωνα με τα πρακτικά</w:t>
      </w:r>
    </w:p>
    <w:p w:rsidR="00CB5084" w:rsidRDefault="00CB5084" w:rsidP="00CB5084">
      <w:pPr>
        <w:pStyle w:val="af9"/>
        <w:widowControl w:val="0"/>
        <w:suppressAutoHyphens w:val="0"/>
        <w:spacing w:line="276" w:lineRule="auto"/>
        <w:ind w:left="0"/>
        <w:jc w:val="both"/>
        <w:rPr>
          <w:rFonts w:ascii="Arial" w:hAnsi="Arial" w:cs="Arial"/>
          <w:sz w:val="22"/>
          <w:szCs w:val="22"/>
        </w:rPr>
      </w:pPr>
      <w:r w:rsidRPr="00D87989">
        <w:rPr>
          <w:rFonts w:ascii="Arial" w:hAnsi="Arial" w:cs="Arial"/>
          <w:sz w:val="22"/>
          <w:szCs w:val="22"/>
        </w:rPr>
        <w:t>- Την ψήφο των μελών της όπως αυτή  διατυπώθηκε και δηλώθηκε δια ζώσης στην συνεδρίαση.</w:t>
      </w:r>
    </w:p>
    <w:p w:rsidR="00C10CDA" w:rsidRDefault="00C10CDA" w:rsidP="00CB5084">
      <w:pPr>
        <w:pStyle w:val="af9"/>
        <w:widowControl w:val="0"/>
        <w:suppressAutoHyphens w:val="0"/>
        <w:spacing w:line="276" w:lineRule="auto"/>
        <w:ind w:left="0"/>
        <w:jc w:val="both"/>
        <w:rPr>
          <w:rFonts w:ascii="Arial" w:hAnsi="Arial" w:cs="Arial"/>
          <w:sz w:val="22"/>
          <w:szCs w:val="22"/>
        </w:rPr>
      </w:pPr>
    </w:p>
    <w:p w:rsidR="00CB5084" w:rsidRDefault="00CB5084" w:rsidP="00CB5084">
      <w:pPr>
        <w:shd w:val="clear" w:color="auto" w:fill="FFFFFF"/>
        <w:tabs>
          <w:tab w:val="center" w:pos="426"/>
        </w:tabs>
        <w:suppressAutoHyphens w:val="0"/>
        <w:jc w:val="both"/>
        <w:rPr>
          <w:rFonts w:ascii="Arial" w:hAnsi="Arial" w:cs="Arial"/>
          <w:sz w:val="20"/>
          <w:szCs w:val="20"/>
        </w:rPr>
      </w:pPr>
      <w:r w:rsidRPr="00D87989">
        <w:rPr>
          <w:rFonts w:ascii="Arial" w:hAnsi="Arial" w:cs="Arial"/>
          <w:b/>
          <w:bCs/>
          <w:sz w:val="22"/>
          <w:szCs w:val="22"/>
        </w:rPr>
        <w:t xml:space="preserve">        </w:t>
      </w:r>
    </w:p>
    <w:p w:rsidR="00CB5084" w:rsidRDefault="00CB5084" w:rsidP="00CB5084">
      <w:pPr>
        <w:ind w:left="808"/>
        <w:jc w:val="both"/>
        <w:rPr>
          <w:rFonts w:ascii="Arial" w:hAnsi="Arial" w:cs="Arial"/>
          <w:b/>
          <w:sz w:val="22"/>
          <w:szCs w:val="22"/>
        </w:rPr>
      </w:pPr>
      <w:r>
        <w:rPr>
          <w:rFonts w:ascii="Arial" w:hAnsi="Arial" w:cs="Arial"/>
          <w:sz w:val="20"/>
          <w:szCs w:val="20"/>
        </w:rPr>
        <w:t xml:space="preserve">                    </w:t>
      </w:r>
      <w:r w:rsidRPr="00B63446">
        <w:rPr>
          <w:rFonts w:ascii="Arial" w:hAnsi="Arial" w:cs="Arial"/>
          <w:sz w:val="20"/>
          <w:szCs w:val="20"/>
        </w:rPr>
        <w:t xml:space="preserve">     </w:t>
      </w:r>
      <w:r>
        <w:rPr>
          <w:rFonts w:ascii="Arial" w:hAnsi="Arial" w:cs="Arial"/>
          <w:sz w:val="20"/>
          <w:szCs w:val="20"/>
        </w:rPr>
        <w:t xml:space="preserve">       </w:t>
      </w:r>
      <w:r w:rsidRPr="00C34381">
        <w:rPr>
          <w:rFonts w:ascii="Arial" w:hAnsi="Arial" w:cs="Arial"/>
          <w:b/>
          <w:sz w:val="22"/>
          <w:szCs w:val="22"/>
        </w:rPr>
        <w:t>ΑΠΟΦΑΣΙΖΕΙ  ΟΜΟΦΩΝΑ</w:t>
      </w: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8C6CB6" w:rsidRDefault="008C6CB6" w:rsidP="008C6CB6">
      <w:pPr>
        <w:tabs>
          <w:tab w:val="num" w:pos="4920"/>
        </w:tabs>
        <w:jc w:val="both"/>
        <w:rPr>
          <w:rFonts w:ascii="Arial" w:hAnsi="Arial" w:cs="Arial"/>
          <w:sz w:val="22"/>
          <w:szCs w:val="22"/>
        </w:rPr>
      </w:pPr>
      <w:r w:rsidRPr="008C6CB6">
        <w:rPr>
          <w:rFonts w:ascii="Arial" w:hAnsi="Arial" w:cs="Arial"/>
          <w:sz w:val="22"/>
          <w:szCs w:val="22"/>
        </w:rPr>
        <w:t>1)Εγκρίνει  και αποδέχεται την  Υποβολή  Πρότασης με τίτλο : «ΠΑΡΕΜΒΑΣΕΙΣ ΑΝΑΒΑΘΜΙΣΗΣ ΚΟΙΝΟΧΡΗΣΤΩΝ ΧΩΡΩΝ ΤΟΥ ΔΗΜΟΥ ΛΕΒΑΔΕΩΝ» στο Χρηματοδοτικό Πρόγραμμα του Πράσινου Ταμείου «ΔΡΑΣΕΙΣ ΠΕΡΙΒΑΛΛΟΝΤΙΚΟΥ ΙΣΟΖΥΓΙΟΥ» για τα έτη 2021 -2022 στον άξονα προτεραιότητας 2 (Α.Π.2) «ΑΣΤΙΚΗ ΑΝΑΖΩΟΓΟΝΗΣΗ &amp; ΛΟΙΠΕΣ ΔΡΑΣΕΙΣ ΠΕΡΙΒΑΛΛΟΝΤΙΚΟΥ ΙΣΟΖΥΓΙΟΥ», στο Μέτρο 2.1: Αναδιαμόρφωση κοινόχρηστων χώρων, χώρων πρασίνου και υφιστάμενων δικτύων κοινοχρήστων χώρων πρασίνου, με έμφαση στη συμπλήρωση των φυτεύσεων σε συνδυασμό με το 2.2 Αναβάθμιση του αστικού εξοπλισμού κοινόχρηστων χώρων και χώρων πρασίνου που αποτελεί τμήμα της δράσης , προϋπολογισμού 230.000,00€ με ΦΠΑ</w:t>
      </w:r>
      <w:r>
        <w:rPr>
          <w:rFonts w:ascii="Arial" w:hAnsi="Arial" w:cs="Arial"/>
          <w:sz w:val="22"/>
          <w:szCs w:val="22"/>
        </w:rPr>
        <w:t>.</w:t>
      </w:r>
    </w:p>
    <w:p w:rsidR="008C6CB6" w:rsidRPr="008C6CB6" w:rsidRDefault="008C6CB6" w:rsidP="008C6CB6">
      <w:pPr>
        <w:tabs>
          <w:tab w:val="num" w:pos="4920"/>
        </w:tabs>
        <w:jc w:val="both"/>
        <w:rPr>
          <w:rFonts w:ascii="Arial" w:hAnsi="Arial" w:cs="Arial"/>
          <w:sz w:val="22"/>
          <w:szCs w:val="22"/>
        </w:rPr>
      </w:pPr>
    </w:p>
    <w:p w:rsidR="008C6CB6" w:rsidRPr="008C6CB6" w:rsidRDefault="008C6CB6" w:rsidP="008C6CB6">
      <w:pPr>
        <w:tabs>
          <w:tab w:val="num" w:pos="4920"/>
        </w:tabs>
        <w:jc w:val="both"/>
        <w:rPr>
          <w:rFonts w:ascii="Arial" w:hAnsi="Arial" w:cs="Arial"/>
          <w:sz w:val="22"/>
          <w:szCs w:val="22"/>
        </w:rPr>
      </w:pPr>
      <w:r w:rsidRPr="008C6CB6">
        <w:rPr>
          <w:rFonts w:ascii="Arial" w:hAnsi="Arial" w:cs="Arial"/>
          <w:sz w:val="22"/>
          <w:szCs w:val="22"/>
        </w:rPr>
        <w:t>2)</w:t>
      </w:r>
      <w:r>
        <w:rPr>
          <w:rFonts w:ascii="Arial" w:hAnsi="Arial" w:cs="Arial"/>
          <w:sz w:val="22"/>
          <w:szCs w:val="22"/>
        </w:rPr>
        <w:t xml:space="preserve">Εξουσιοδοτεί </w:t>
      </w:r>
      <w:r w:rsidRPr="008C6CB6">
        <w:rPr>
          <w:rFonts w:ascii="Arial" w:hAnsi="Arial" w:cs="Arial"/>
          <w:sz w:val="22"/>
          <w:szCs w:val="22"/>
        </w:rPr>
        <w:t xml:space="preserve"> το</w:t>
      </w:r>
      <w:r>
        <w:rPr>
          <w:rFonts w:ascii="Arial" w:hAnsi="Arial" w:cs="Arial"/>
          <w:sz w:val="22"/>
          <w:szCs w:val="22"/>
        </w:rPr>
        <w:t>ν</w:t>
      </w:r>
      <w:r w:rsidRPr="008C6CB6">
        <w:rPr>
          <w:rFonts w:ascii="Arial" w:hAnsi="Arial" w:cs="Arial"/>
          <w:sz w:val="22"/>
          <w:szCs w:val="22"/>
        </w:rPr>
        <w:t xml:space="preserve"> Δ</w:t>
      </w:r>
      <w:r>
        <w:rPr>
          <w:rFonts w:ascii="Arial" w:hAnsi="Arial" w:cs="Arial"/>
          <w:sz w:val="22"/>
          <w:szCs w:val="22"/>
        </w:rPr>
        <w:t>ήμα</w:t>
      </w:r>
      <w:r w:rsidRPr="008C6CB6">
        <w:rPr>
          <w:rFonts w:ascii="Arial" w:hAnsi="Arial" w:cs="Arial"/>
          <w:sz w:val="22"/>
          <w:szCs w:val="22"/>
        </w:rPr>
        <w:t>ρχο</w:t>
      </w:r>
      <w:r>
        <w:rPr>
          <w:rFonts w:ascii="Arial" w:hAnsi="Arial" w:cs="Arial"/>
          <w:sz w:val="22"/>
          <w:szCs w:val="22"/>
        </w:rPr>
        <w:t xml:space="preserve"> </w:t>
      </w:r>
      <w:r w:rsidRPr="008C6CB6">
        <w:rPr>
          <w:rFonts w:ascii="Arial" w:hAnsi="Arial" w:cs="Arial"/>
          <w:sz w:val="22"/>
          <w:szCs w:val="22"/>
        </w:rPr>
        <w:t xml:space="preserve"> </w:t>
      </w:r>
      <w:proofErr w:type="spellStart"/>
      <w:r w:rsidRPr="008C6CB6">
        <w:rPr>
          <w:rFonts w:ascii="Arial" w:hAnsi="Arial" w:cs="Arial"/>
          <w:sz w:val="22"/>
          <w:szCs w:val="22"/>
        </w:rPr>
        <w:t>Λεβαδέων</w:t>
      </w:r>
      <w:proofErr w:type="spellEnd"/>
      <w:r w:rsidRPr="008C6CB6">
        <w:rPr>
          <w:rFonts w:ascii="Arial" w:hAnsi="Arial" w:cs="Arial"/>
          <w:sz w:val="22"/>
          <w:szCs w:val="22"/>
        </w:rPr>
        <w:t xml:space="preserve"> </w:t>
      </w:r>
      <w:r>
        <w:rPr>
          <w:rFonts w:ascii="Arial" w:hAnsi="Arial" w:cs="Arial"/>
          <w:sz w:val="22"/>
          <w:szCs w:val="22"/>
        </w:rPr>
        <w:t xml:space="preserve">κ. </w:t>
      </w:r>
      <w:proofErr w:type="spellStart"/>
      <w:r>
        <w:rPr>
          <w:rFonts w:ascii="Arial" w:hAnsi="Arial" w:cs="Arial"/>
          <w:sz w:val="22"/>
          <w:szCs w:val="22"/>
        </w:rPr>
        <w:t>Ταγκαλέγκα</w:t>
      </w:r>
      <w:proofErr w:type="spellEnd"/>
      <w:r>
        <w:rPr>
          <w:rFonts w:ascii="Arial" w:hAnsi="Arial" w:cs="Arial"/>
          <w:sz w:val="22"/>
          <w:szCs w:val="22"/>
        </w:rPr>
        <w:t xml:space="preserve"> Ιωάννη </w:t>
      </w:r>
      <w:r w:rsidRPr="008C6CB6">
        <w:rPr>
          <w:rFonts w:ascii="Arial" w:hAnsi="Arial" w:cs="Arial"/>
          <w:sz w:val="22"/>
          <w:szCs w:val="22"/>
        </w:rPr>
        <w:t>να υπογράψει κάθε τι σχετικό που αφορά την πρόταση ως νόμιμο εκπρόσωπο του Δήμου</w:t>
      </w:r>
      <w:r>
        <w:rPr>
          <w:rFonts w:ascii="Arial" w:hAnsi="Arial" w:cs="Arial"/>
          <w:sz w:val="22"/>
          <w:szCs w:val="22"/>
        </w:rPr>
        <w:t>.</w:t>
      </w:r>
    </w:p>
    <w:p w:rsidR="00587F73" w:rsidRPr="00B07388" w:rsidRDefault="00587F73" w:rsidP="00587F73">
      <w:pPr>
        <w:pStyle w:val="af1"/>
        <w:tabs>
          <w:tab w:val="clear" w:pos="4153"/>
          <w:tab w:val="center" w:pos="793"/>
        </w:tabs>
        <w:jc w:val="both"/>
        <w:rPr>
          <w:rFonts w:ascii="Arial" w:hAnsi="Arial" w:cs="Arial"/>
          <w:i/>
          <w:sz w:val="22"/>
          <w:szCs w:val="22"/>
        </w:rPr>
      </w:pPr>
      <w:r>
        <w:rPr>
          <w:rFonts w:ascii="Calibri Light" w:eastAsia="Calibri Light" w:hAnsi="Calibri Light" w:cs="Calibri Light"/>
          <w:b/>
          <w:bCs/>
          <w:sz w:val="22"/>
          <w:szCs w:val="22"/>
        </w:rPr>
        <w:t xml:space="preserve">  </w:t>
      </w:r>
      <w:r w:rsidRPr="00A63F85">
        <w:rPr>
          <w:rFonts w:ascii="Arial" w:hAnsi="Arial" w:cs="Arial"/>
          <w:i/>
          <w:sz w:val="22"/>
          <w:szCs w:val="22"/>
        </w:rPr>
        <w:tab/>
      </w:r>
      <w:r w:rsidRPr="00A63F85">
        <w:rPr>
          <w:rStyle w:val="1f"/>
          <w:rFonts w:ascii="Arial" w:hAnsi="Arial" w:cs="Arial"/>
          <w:i/>
          <w:color w:val="1B1B1B"/>
          <w:sz w:val="22"/>
          <w:szCs w:val="22"/>
        </w:rPr>
        <w:tab/>
      </w:r>
    </w:p>
    <w:p w:rsidR="003C235F" w:rsidRPr="009A0DBF" w:rsidRDefault="00FB2AB3" w:rsidP="00587F73">
      <w:pPr>
        <w:jc w:val="both"/>
        <w:rPr>
          <w:rFonts w:ascii="Arial" w:hAnsi="Arial" w:cs="Arial"/>
          <w:b/>
          <w:sz w:val="22"/>
          <w:szCs w:val="22"/>
        </w:rPr>
      </w:pPr>
      <w:r w:rsidRPr="009A0DBF">
        <w:rPr>
          <w:rFonts w:ascii="Arial" w:hAnsi="Arial" w:cs="Arial"/>
          <w:b/>
          <w:sz w:val="22"/>
          <w:szCs w:val="22"/>
        </w:rPr>
        <w:t>Η από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801390">
        <w:rPr>
          <w:rFonts w:ascii="Arial" w:hAnsi="Arial" w:cs="Arial"/>
          <w:b/>
          <w:sz w:val="22"/>
          <w:szCs w:val="22"/>
        </w:rPr>
        <w:t>5</w:t>
      </w:r>
      <w:r w:rsidR="00A8143B">
        <w:rPr>
          <w:rFonts w:ascii="Arial" w:hAnsi="Arial" w:cs="Arial"/>
          <w:b/>
          <w:sz w:val="22"/>
          <w:szCs w:val="22"/>
        </w:rPr>
        <w:t>6</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002E7D66">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801390">
        <w:rPr>
          <w:rFonts w:ascii="Arial" w:hAnsi="Arial" w:cs="Arial"/>
          <w:sz w:val="22"/>
          <w:szCs w:val="22"/>
        </w:rPr>
        <w:t>25</w:t>
      </w:r>
      <w:r w:rsidR="003A7EAF" w:rsidRPr="009A0DBF">
        <w:rPr>
          <w:rFonts w:ascii="Arial" w:hAnsi="Arial" w:cs="Arial"/>
          <w:sz w:val="22"/>
          <w:szCs w:val="22"/>
        </w:rPr>
        <w:t>-</w:t>
      </w:r>
      <w:r w:rsidR="008573D2" w:rsidRPr="009A0DBF">
        <w:rPr>
          <w:rFonts w:ascii="Arial" w:hAnsi="Arial" w:cs="Arial"/>
          <w:sz w:val="22"/>
          <w:szCs w:val="22"/>
        </w:rPr>
        <w:t>0</w:t>
      </w:r>
      <w:r w:rsidR="009619CE" w:rsidRPr="009A0DBF">
        <w:rPr>
          <w:rFonts w:ascii="Arial" w:hAnsi="Arial" w:cs="Arial"/>
          <w:sz w:val="22"/>
          <w:szCs w:val="22"/>
        </w:rPr>
        <w:t>5</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B564E5">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Pr="009A0DBF"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9619CE" w:rsidRPr="009A0DBF">
        <w:rPr>
          <w:rFonts w:ascii="Arial" w:hAnsi="Arial" w:cs="Arial"/>
          <w:sz w:val="22"/>
          <w:szCs w:val="22"/>
        </w:rPr>
        <w:t>Καπλάνης Κωνσταντίνος</w:t>
      </w:r>
    </w:p>
    <w:p w:rsidR="009619CE" w:rsidRPr="009A0DBF" w:rsidRDefault="009619CE" w:rsidP="00FE770C">
      <w:pPr>
        <w:tabs>
          <w:tab w:val="left" w:pos="360"/>
          <w:tab w:val="left" w:pos="6237"/>
        </w:tabs>
        <w:ind w:left="360"/>
        <w:rPr>
          <w:rFonts w:ascii="Arial" w:hAnsi="Arial" w:cs="Arial"/>
          <w:sz w:val="22"/>
          <w:szCs w:val="22"/>
        </w:rPr>
      </w:pPr>
      <w:r w:rsidRPr="009A0DBF">
        <w:rPr>
          <w:rFonts w:ascii="Arial" w:hAnsi="Arial" w:cs="Arial"/>
          <w:sz w:val="22"/>
          <w:szCs w:val="22"/>
        </w:rPr>
        <w:t>6.</w:t>
      </w:r>
      <w:r w:rsidR="00801390" w:rsidRPr="00801390">
        <w:rPr>
          <w:rFonts w:ascii="Arial" w:hAnsi="Arial" w:cs="Arial"/>
          <w:sz w:val="22"/>
          <w:szCs w:val="22"/>
        </w:rPr>
        <w:t xml:space="preserve"> </w:t>
      </w:r>
      <w:proofErr w:type="spellStart"/>
      <w:r w:rsidR="00801390" w:rsidRPr="009A0DBF">
        <w:rPr>
          <w:rFonts w:ascii="Arial" w:hAnsi="Arial" w:cs="Arial"/>
          <w:sz w:val="22"/>
          <w:szCs w:val="22"/>
        </w:rPr>
        <w:t>Τουμαράς</w:t>
      </w:r>
      <w:proofErr w:type="spellEnd"/>
      <w:r w:rsidR="00801390" w:rsidRPr="009A0DBF">
        <w:rPr>
          <w:rFonts w:ascii="Arial" w:hAnsi="Arial" w:cs="Arial"/>
          <w:sz w:val="22"/>
          <w:szCs w:val="22"/>
        </w:rPr>
        <w:t xml:space="preserve"> </w:t>
      </w:r>
      <w:r w:rsidR="00801390">
        <w:rPr>
          <w:rFonts w:ascii="Arial" w:hAnsi="Arial" w:cs="Arial"/>
          <w:sz w:val="22"/>
          <w:szCs w:val="22"/>
        </w:rPr>
        <w:t>Β</w:t>
      </w:r>
      <w:r w:rsidR="00801390" w:rsidRPr="009A0DBF">
        <w:rPr>
          <w:rFonts w:ascii="Arial" w:hAnsi="Arial" w:cs="Arial"/>
          <w:sz w:val="22"/>
          <w:szCs w:val="22"/>
        </w:rPr>
        <w:t>ασίλειος</w:t>
      </w:r>
    </w:p>
    <w:p w:rsidR="009619CE" w:rsidRPr="009A0DBF" w:rsidRDefault="009619CE" w:rsidP="00FE770C">
      <w:pPr>
        <w:tabs>
          <w:tab w:val="left" w:pos="360"/>
          <w:tab w:val="left" w:pos="6237"/>
        </w:tabs>
        <w:ind w:left="360"/>
        <w:rPr>
          <w:rFonts w:ascii="Arial" w:hAnsi="Arial" w:cs="Arial"/>
          <w:sz w:val="22"/>
          <w:szCs w:val="22"/>
        </w:rPr>
      </w:pPr>
    </w:p>
    <w:sectPr w:rsidR="009619CE"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3FB" w:rsidRDefault="00D053FB">
      <w:r>
        <w:separator/>
      </w:r>
    </w:p>
  </w:endnote>
  <w:endnote w:type="continuationSeparator" w:id="0">
    <w:p w:rsidR="00D053FB" w:rsidRDefault="00D05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3FB" w:rsidRDefault="00D053FB">
      <w:r>
        <w:separator/>
      </w:r>
    </w:p>
  </w:footnote>
  <w:footnote w:type="continuationSeparator" w:id="0">
    <w:p w:rsidR="00D053FB" w:rsidRDefault="00D05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3669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B3669A">
                <w:pPr>
                  <w:pStyle w:val="af1"/>
                </w:pPr>
                <w:r>
                  <w:rPr>
                    <w:rStyle w:val="a3"/>
                  </w:rPr>
                  <w:fldChar w:fldCharType="begin"/>
                </w:r>
                <w:r w:rsidR="00BB6287">
                  <w:rPr>
                    <w:rStyle w:val="a3"/>
                  </w:rPr>
                  <w:instrText xml:space="preserve"> PAGE </w:instrText>
                </w:r>
                <w:r>
                  <w:rPr>
                    <w:rStyle w:val="a3"/>
                  </w:rPr>
                  <w:fldChar w:fldCharType="separate"/>
                </w:r>
                <w:r w:rsidR="008C6CB6">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8E6B78"/>
    <w:multiLevelType w:val="hybridMultilevel"/>
    <w:tmpl w:val="3B6280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04C4857"/>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2C3135"/>
    <w:multiLevelType w:val="multilevel"/>
    <w:tmpl w:val="00000002"/>
    <w:lvl w:ilvl="0">
      <w:start w:val="1"/>
      <w:numFmt w:val="decimal"/>
      <w:lvlText w:val="%1)"/>
      <w:lvlJc w:val="left"/>
      <w:pPr>
        <w:tabs>
          <w:tab w:val="num" w:pos="4920"/>
        </w:tabs>
        <w:ind w:left="4920" w:hanging="360"/>
      </w:pPr>
      <w:rPr>
        <w:rFonts w:ascii="Symbol" w:hAnsi="Symbol" w:cs="Symbol"/>
        <w:sz w:val="20"/>
        <w:szCs w:val="20"/>
      </w:rPr>
    </w:lvl>
    <w:lvl w:ilvl="1">
      <w:start w:val="1"/>
      <w:numFmt w:val="lowerLetter"/>
      <w:lvlText w:val="%2."/>
      <w:lvlJc w:val="left"/>
      <w:pPr>
        <w:tabs>
          <w:tab w:val="num" w:pos="5640"/>
        </w:tabs>
        <w:ind w:left="5640" w:hanging="360"/>
      </w:pPr>
      <w:rPr>
        <w:rFonts w:ascii="Courier New" w:hAnsi="Courier New" w:cs="Courier New"/>
      </w:rPr>
    </w:lvl>
    <w:lvl w:ilvl="2">
      <w:start w:val="1"/>
      <w:numFmt w:val="lowerRoman"/>
      <w:lvlText w:val="%3."/>
      <w:lvlJc w:val="right"/>
      <w:pPr>
        <w:tabs>
          <w:tab w:val="num" w:pos="6360"/>
        </w:tabs>
        <w:ind w:left="6360" w:hanging="180"/>
      </w:pPr>
      <w:rPr>
        <w:rFonts w:ascii="Wingdings" w:hAnsi="Wingdings" w:cs="Wingdings"/>
      </w:rPr>
    </w:lvl>
    <w:lvl w:ilvl="3">
      <w:start w:val="1"/>
      <w:numFmt w:val="decimal"/>
      <w:lvlText w:val="%4."/>
      <w:lvlJc w:val="left"/>
      <w:pPr>
        <w:tabs>
          <w:tab w:val="num" w:pos="7080"/>
        </w:tabs>
        <w:ind w:left="7080" w:hanging="360"/>
      </w:pPr>
    </w:lvl>
    <w:lvl w:ilvl="4">
      <w:start w:val="1"/>
      <w:numFmt w:val="lowerLetter"/>
      <w:lvlText w:val="%5."/>
      <w:lvlJc w:val="left"/>
      <w:pPr>
        <w:tabs>
          <w:tab w:val="num" w:pos="7800"/>
        </w:tabs>
        <w:ind w:left="7800" w:hanging="360"/>
      </w:pPr>
    </w:lvl>
    <w:lvl w:ilvl="5">
      <w:start w:val="1"/>
      <w:numFmt w:val="lowerRoman"/>
      <w:lvlText w:val="%6."/>
      <w:lvlJc w:val="right"/>
      <w:pPr>
        <w:tabs>
          <w:tab w:val="num" w:pos="8520"/>
        </w:tabs>
        <w:ind w:left="8520" w:hanging="180"/>
      </w:pPr>
    </w:lvl>
    <w:lvl w:ilvl="6">
      <w:start w:val="1"/>
      <w:numFmt w:val="decimal"/>
      <w:lvlText w:val="%7."/>
      <w:lvlJc w:val="left"/>
      <w:pPr>
        <w:tabs>
          <w:tab w:val="num" w:pos="9240"/>
        </w:tabs>
        <w:ind w:left="9240" w:hanging="360"/>
      </w:pPr>
    </w:lvl>
    <w:lvl w:ilvl="7">
      <w:start w:val="1"/>
      <w:numFmt w:val="lowerLetter"/>
      <w:lvlText w:val="%8."/>
      <w:lvlJc w:val="left"/>
      <w:pPr>
        <w:tabs>
          <w:tab w:val="num" w:pos="9960"/>
        </w:tabs>
        <w:ind w:left="9960" w:hanging="360"/>
      </w:pPr>
    </w:lvl>
    <w:lvl w:ilvl="8">
      <w:start w:val="1"/>
      <w:numFmt w:val="lowerRoman"/>
      <w:lvlText w:val="%9."/>
      <w:lvlJc w:val="right"/>
      <w:pPr>
        <w:tabs>
          <w:tab w:val="num" w:pos="10680"/>
        </w:tabs>
        <w:ind w:left="10680" w:hanging="180"/>
      </w:pPr>
    </w:lvl>
  </w:abstractNum>
  <w:abstractNum w:abstractNumId="24">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5">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1"/>
  </w:num>
  <w:num w:numId="5">
    <w:abstractNumId w:val="4"/>
  </w:num>
  <w:num w:numId="6">
    <w:abstractNumId w:val="12"/>
  </w:num>
  <w:num w:numId="7">
    <w:abstractNumId w:val="16"/>
  </w:num>
  <w:num w:numId="8">
    <w:abstractNumId w:val="10"/>
  </w:num>
  <w:num w:numId="9">
    <w:abstractNumId w:val="2"/>
  </w:num>
  <w:num w:numId="10">
    <w:abstractNumId w:val="15"/>
  </w:num>
  <w:num w:numId="11">
    <w:abstractNumId w:val="11"/>
  </w:num>
  <w:num w:numId="12">
    <w:abstractNumId w:val="18"/>
  </w:num>
  <w:num w:numId="13">
    <w:abstractNumId w:val="14"/>
  </w:num>
  <w:num w:numId="14">
    <w:abstractNumId w:val="8"/>
  </w:num>
  <w:num w:numId="15">
    <w:abstractNumId w:val="9"/>
  </w:num>
  <w:num w:numId="16">
    <w:abstractNumId w:val="27"/>
  </w:num>
  <w:num w:numId="17">
    <w:abstractNumId w:val="26"/>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5"/>
  </w:num>
  <w:num w:numId="22">
    <w:abstractNumId w:val="20"/>
  </w:num>
  <w:num w:numId="23">
    <w:abstractNumId w:val="7"/>
  </w:num>
  <w:num w:numId="24">
    <w:abstractNumId w:val="3"/>
  </w:num>
  <w:num w:numId="25">
    <w:abstractNumId w:val="22"/>
  </w:num>
  <w:num w:numId="26">
    <w:abstractNumId w:val="1"/>
    <w:lvlOverride w:ilvl="0">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3"/>
  </w:num>
  <w:num w:numId="31">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50E6E"/>
    <w:rsid w:val="0005110F"/>
    <w:rsid w:val="0005483D"/>
    <w:rsid w:val="00055514"/>
    <w:rsid w:val="00060CC3"/>
    <w:rsid w:val="00066288"/>
    <w:rsid w:val="00071FA5"/>
    <w:rsid w:val="00073F74"/>
    <w:rsid w:val="00092C75"/>
    <w:rsid w:val="00094F5D"/>
    <w:rsid w:val="00097687"/>
    <w:rsid w:val="000A104C"/>
    <w:rsid w:val="000A79F1"/>
    <w:rsid w:val="000B247B"/>
    <w:rsid w:val="000B32D2"/>
    <w:rsid w:val="000B4F9B"/>
    <w:rsid w:val="000C2D8A"/>
    <w:rsid w:val="000C30B5"/>
    <w:rsid w:val="000C3CCB"/>
    <w:rsid w:val="000D53A5"/>
    <w:rsid w:val="000D7650"/>
    <w:rsid w:val="000E1B84"/>
    <w:rsid w:val="000E3618"/>
    <w:rsid w:val="000E3782"/>
    <w:rsid w:val="00103D59"/>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08C3"/>
    <w:rsid w:val="00162B2E"/>
    <w:rsid w:val="00165410"/>
    <w:rsid w:val="0017320C"/>
    <w:rsid w:val="00181704"/>
    <w:rsid w:val="00190EE2"/>
    <w:rsid w:val="00196C95"/>
    <w:rsid w:val="001A184F"/>
    <w:rsid w:val="001A4B53"/>
    <w:rsid w:val="001A4EF0"/>
    <w:rsid w:val="001B049F"/>
    <w:rsid w:val="001B0612"/>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525D4"/>
    <w:rsid w:val="00253B9E"/>
    <w:rsid w:val="002549B6"/>
    <w:rsid w:val="0025504C"/>
    <w:rsid w:val="00256D3C"/>
    <w:rsid w:val="00261253"/>
    <w:rsid w:val="00264794"/>
    <w:rsid w:val="00265A2A"/>
    <w:rsid w:val="00271AF8"/>
    <w:rsid w:val="0027238F"/>
    <w:rsid w:val="00275B54"/>
    <w:rsid w:val="002836AE"/>
    <w:rsid w:val="0028445A"/>
    <w:rsid w:val="002963E1"/>
    <w:rsid w:val="0029648E"/>
    <w:rsid w:val="002A4FD5"/>
    <w:rsid w:val="002A7954"/>
    <w:rsid w:val="002B291B"/>
    <w:rsid w:val="002B6D29"/>
    <w:rsid w:val="002C18FD"/>
    <w:rsid w:val="002C5087"/>
    <w:rsid w:val="002C7914"/>
    <w:rsid w:val="002D1943"/>
    <w:rsid w:val="002D284B"/>
    <w:rsid w:val="002D4538"/>
    <w:rsid w:val="002D7D89"/>
    <w:rsid w:val="002E1914"/>
    <w:rsid w:val="002E2279"/>
    <w:rsid w:val="002E2924"/>
    <w:rsid w:val="002E2EC6"/>
    <w:rsid w:val="002E4DA7"/>
    <w:rsid w:val="002E6F06"/>
    <w:rsid w:val="002E7D66"/>
    <w:rsid w:val="002F217F"/>
    <w:rsid w:val="002F2C73"/>
    <w:rsid w:val="002F2D5A"/>
    <w:rsid w:val="002F30A5"/>
    <w:rsid w:val="00301399"/>
    <w:rsid w:val="003017C6"/>
    <w:rsid w:val="00304490"/>
    <w:rsid w:val="00310158"/>
    <w:rsid w:val="0032160F"/>
    <w:rsid w:val="003217F0"/>
    <w:rsid w:val="0032279B"/>
    <w:rsid w:val="003234B1"/>
    <w:rsid w:val="003245C4"/>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2385"/>
    <w:rsid w:val="004D6A9F"/>
    <w:rsid w:val="004E42A0"/>
    <w:rsid w:val="004E6F72"/>
    <w:rsid w:val="004E727A"/>
    <w:rsid w:val="00507FE0"/>
    <w:rsid w:val="005109CE"/>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87F73"/>
    <w:rsid w:val="005A46AF"/>
    <w:rsid w:val="005A7C2D"/>
    <w:rsid w:val="005B372A"/>
    <w:rsid w:val="005B55CE"/>
    <w:rsid w:val="005C3EA8"/>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6770"/>
    <w:rsid w:val="00653084"/>
    <w:rsid w:val="00656B89"/>
    <w:rsid w:val="00660AE9"/>
    <w:rsid w:val="00663A0C"/>
    <w:rsid w:val="00681BEC"/>
    <w:rsid w:val="006908AC"/>
    <w:rsid w:val="00691A15"/>
    <w:rsid w:val="006A654E"/>
    <w:rsid w:val="006B47C3"/>
    <w:rsid w:val="006C10D0"/>
    <w:rsid w:val="006C12E9"/>
    <w:rsid w:val="006C1CE4"/>
    <w:rsid w:val="006C20D0"/>
    <w:rsid w:val="006D1CF9"/>
    <w:rsid w:val="006D4474"/>
    <w:rsid w:val="006E352C"/>
    <w:rsid w:val="006E35E3"/>
    <w:rsid w:val="006E5B34"/>
    <w:rsid w:val="006F31D8"/>
    <w:rsid w:val="006F53B6"/>
    <w:rsid w:val="006F6673"/>
    <w:rsid w:val="00700DEE"/>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5B7E"/>
    <w:rsid w:val="008B0877"/>
    <w:rsid w:val="008B1568"/>
    <w:rsid w:val="008B1DAA"/>
    <w:rsid w:val="008B3851"/>
    <w:rsid w:val="008C4D4B"/>
    <w:rsid w:val="008C56A4"/>
    <w:rsid w:val="008C6CB6"/>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80554"/>
    <w:rsid w:val="00984106"/>
    <w:rsid w:val="00992519"/>
    <w:rsid w:val="009A0DBF"/>
    <w:rsid w:val="009A5FF6"/>
    <w:rsid w:val="009A7553"/>
    <w:rsid w:val="009B5098"/>
    <w:rsid w:val="009C2AE2"/>
    <w:rsid w:val="009C5AFD"/>
    <w:rsid w:val="009D4B51"/>
    <w:rsid w:val="009E48F4"/>
    <w:rsid w:val="009F4B5B"/>
    <w:rsid w:val="009F647B"/>
    <w:rsid w:val="00A1563F"/>
    <w:rsid w:val="00A17696"/>
    <w:rsid w:val="00A33924"/>
    <w:rsid w:val="00A369E8"/>
    <w:rsid w:val="00A36F5D"/>
    <w:rsid w:val="00A37F05"/>
    <w:rsid w:val="00A40192"/>
    <w:rsid w:val="00A40B9A"/>
    <w:rsid w:val="00A45396"/>
    <w:rsid w:val="00A46BDC"/>
    <w:rsid w:val="00A54613"/>
    <w:rsid w:val="00A568A4"/>
    <w:rsid w:val="00A63F85"/>
    <w:rsid w:val="00A67893"/>
    <w:rsid w:val="00A70D00"/>
    <w:rsid w:val="00A7365F"/>
    <w:rsid w:val="00A743A8"/>
    <w:rsid w:val="00A75549"/>
    <w:rsid w:val="00A80F1E"/>
    <w:rsid w:val="00A8137D"/>
    <w:rsid w:val="00A8143B"/>
    <w:rsid w:val="00A81DAA"/>
    <w:rsid w:val="00A859D3"/>
    <w:rsid w:val="00A86B9D"/>
    <w:rsid w:val="00A911B6"/>
    <w:rsid w:val="00AA40CD"/>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669A"/>
    <w:rsid w:val="00B36F68"/>
    <w:rsid w:val="00B43889"/>
    <w:rsid w:val="00B44282"/>
    <w:rsid w:val="00B523B0"/>
    <w:rsid w:val="00B564E5"/>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7633"/>
    <w:rsid w:val="00C35EE2"/>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53FB"/>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656C8"/>
    <w:rsid w:val="00E70142"/>
    <w:rsid w:val="00E71863"/>
    <w:rsid w:val="00E750ED"/>
    <w:rsid w:val="00E75371"/>
    <w:rsid w:val="00E83E3E"/>
    <w:rsid w:val="00E83FDE"/>
    <w:rsid w:val="00E9207E"/>
    <w:rsid w:val="00E93B49"/>
    <w:rsid w:val="00EA4032"/>
    <w:rsid w:val="00EA7E43"/>
    <w:rsid w:val="00EB2A5A"/>
    <w:rsid w:val="00EC0F18"/>
    <w:rsid w:val="00EC13A7"/>
    <w:rsid w:val="00EC32E9"/>
    <w:rsid w:val="00EC5AA0"/>
    <w:rsid w:val="00EC5BFD"/>
    <w:rsid w:val="00EC75D1"/>
    <w:rsid w:val="00ED0F1C"/>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D2"/>
    <w:rsid w:val="00F23296"/>
    <w:rsid w:val="00F278FF"/>
    <w:rsid w:val="00F307B9"/>
    <w:rsid w:val="00F33402"/>
    <w:rsid w:val="00F4342E"/>
    <w:rsid w:val="00F45B30"/>
    <w:rsid w:val="00F47C61"/>
    <w:rsid w:val="00F50B4E"/>
    <w:rsid w:val="00F553CE"/>
    <w:rsid w:val="00F55DB1"/>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61E"/>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BD8E-2306-43E8-9C5A-2039C188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1392</Words>
  <Characters>7521</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8896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2022-05-25T07:26:00Z</cp:lastPrinted>
  <dcterms:created xsi:type="dcterms:W3CDTF">2022-05-25T08:06:00Z</dcterms:created>
  <dcterms:modified xsi:type="dcterms:W3CDTF">2022-05-25T08:23:00Z</dcterms:modified>
</cp:coreProperties>
</file>