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121D98">
        <w:rPr>
          <w:rFonts w:ascii="Verdana" w:hAnsi="Verdana" w:cs="Verdana"/>
          <w:b/>
          <w:bCs/>
          <w:sz w:val="18"/>
          <w:szCs w:val="18"/>
        </w:rPr>
        <w:t xml:space="preserve"> 4</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FA60E3" w:rsidRDefault="001521F5"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26</w:t>
      </w:r>
      <w:r w:rsidR="005E21CD">
        <w:rPr>
          <w:rFonts w:ascii="Verdana" w:eastAsia="Verdana" w:hAnsi="Verdana" w:cs="Verdana"/>
          <w:b/>
          <w:sz w:val="18"/>
          <w:szCs w:val="18"/>
        </w:rPr>
        <w:t>/2022</w:t>
      </w:r>
    </w:p>
    <w:p w:rsidR="002C61DC" w:rsidRDefault="002C61DC" w:rsidP="005E21CD">
      <w:pPr>
        <w:tabs>
          <w:tab w:val="left" w:pos="2175"/>
          <w:tab w:val="left" w:pos="5730"/>
        </w:tabs>
        <w:jc w:val="center"/>
        <w:rPr>
          <w:rFonts w:ascii="Verdana" w:eastAsia="Verdana" w:hAnsi="Verdana" w:cs="Verdana"/>
          <w:b/>
          <w:sz w:val="18"/>
          <w:szCs w:val="18"/>
        </w:rPr>
      </w:pPr>
    </w:p>
    <w:p w:rsidR="002C61DC" w:rsidRDefault="002C61DC" w:rsidP="002C61DC">
      <w:pPr>
        <w:jc w:val="both"/>
        <w:rPr>
          <w:rFonts w:ascii="Verdana" w:hAnsi="Verdana" w:cs="Arial"/>
          <w:b/>
          <w:bCs/>
          <w:sz w:val="18"/>
          <w:szCs w:val="18"/>
        </w:rPr>
      </w:pPr>
      <w:r w:rsidRPr="002C61DC">
        <w:rPr>
          <w:rFonts w:ascii="Verdana" w:eastAsia="Arial" w:hAnsi="Verdana" w:cs="Arial"/>
          <w:b/>
          <w:sz w:val="18"/>
          <w:szCs w:val="18"/>
        </w:rPr>
        <w:t xml:space="preserve">ΘΕΜΑ: </w:t>
      </w:r>
      <w:r w:rsidRPr="002C61DC">
        <w:rPr>
          <w:rFonts w:ascii="Verdana" w:hAnsi="Verdana" w:cs="Calibri Light"/>
          <w:b/>
          <w:sz w:val="18"/>
          <w:szCs w:val="18"/>
        </w:rPr>
        <w:t xml:space="preserve">Γνωμοδότηση επί της </w:t>
      </w:r>
      <w:proofErr w:type="spellStart"/>
      <w:r w:rsidRPr="002C61DC">
        <w:rPr>
          <w:rFonts w:ascii="Verdana" w:hAnsi="Verdana" w:cs="Calibri Light"/>
          <w:b/>
          <w:sz w:val="18"/>
          <w:szCs w:val="18"/>
        </w:rPr>
        <w:t>υπ΄</w:t>
      </w:r>
      <w:proofErr w:type="spellEnd"/>
      <w:r w:rsidRPr="002C61DC">
        <w:rPr>
          <w:rFonts w:ascii="Verdana" w:hAnsi="Verdana" w:cs="Calibri Light"/>
          <w:b/>
          <w:sz w:val="18"/>
          <w:szCs w:val="18"/>
        </w:rPr>
        <w:t xml:space="preserve"> </w:t>
      </w:r>
      <w:proofErr w:type="spellStart"/>
      <w:r w:rsidRPr="002C61DC">
        <w:rPr>
          <w:rFonts w:ascii="Verdana" w:hAnsi="Verdana" w:cs="Calibri Light"/>
          <w:b/>
          <w:sz w:val="18"/>
          <w:szCs w:val="18"/>
        </w:rPr>
        <w:t>αριθμ</w:t>
      </w:r>
      <w:proofErr w:type="spellEnd"/>
      <w:r w:rsidRPr="002C61DC">
        <w:rPr>
          <w:rFonts w:ascii="Verdana" w:hAnsi="Verdana" w:cs="Calibri Light"/>
          <w:b/>
          <w:sz w:val="18"/>
          <w:szCs w:val="18"/>
        </w:rPr>
        <w:t xml:space="preserve">. </w:t>
      </w:r>
      <w:r>
        <w:rPr>
          <w:rFonts w:ascii="Verdana" w:hAnsi="Verdana" w:cs="Calibri Light"/>
          <w:b/>
          <w:bCs/>
          <w:sz w:val="18"/>
          <w:szCs w:val="18"/>
        </w:rPr>
        <w:t xml:space="preserve"> 25</w:t>
      </w:r>
      <w:r w:rsidRPr="002C61DC">
        <w:rPr>
          <w:rFonts w:ascii="Verdana" w:hAnsi="Verdana" w:cs="Calibri Light"/>
          <w:b/>
          <w:bCs/>
          <w:sz w:val="18"/>
          <w:szCs w:val="18"/>
        </w:rPr>
        <w:t>/2022 Τεχνικής Μελέτης</w:t>
      </w:r>
      <w:r>
        <w:rPr>
          <w:rFonts w:ascii="Verdana" w:hAnsi="Verdana" w:cs="Calibri Light"/>
          <w:b/>
          <w:bCs/>
          <w:sz w:val="18"/>
          <w:szCs w:val="18"/>
        </w:rPr>
        <w:t xml:space="preserve"> </w:t>
      </w:r>
      <w:r w:rsidRPr="002C61DC">
        <w:rPr>
          <w:rFonts w:ascii="Verdana" w:hAnsi="Verdana" w:cs="Calibri Light"/>
          <w:b/>
          <w:bCs/>
          <w:sz w:val="18"/>
          <w:szCs w:val="18"/>
        </w:rPr>
        <w:t>“</w:t>
      </w:r>
      <w:r>
        <w:rPr>
          <w:rFonts w:ascii="Verdana" w:hAnsi="Verdana" w:cs="Arial"/>
          <w:b/>
          <w:bCs/>
          <w:sz w:val="18"/>
          <w:szCs w:val="18"/>
        </w:rPr>
        <w:t>ΠΑΡΕΜΒΑΣΕΙΣ ΑΝΑΒΑΘΜΙΣΗΣ ΚΟΙΝΟΧΡΗΣΤΩΝ ΧΩΡΩΝ ΤΟΥ ΔΗΜΟΥ ΛΕΒΑΔΕΩΝ</w:t>
      </w:r>
      <w:r w:rsidRPr="002C61DC">
        <w:rPr>
          <w:rFonts w:ascii="Verdana" w:hAnsi="Verdana" w:cs="Arial"/>
          <w:b/>
          <w:bCs/>
          <w:sz w:val="18"/>
          <w:szCs w:val="18"/>
        </w:rPr>
        <w:t xml:space="preserve">” </w:t>
      </w:r>
    </w:p>
    <w:p w:rsidR="002C61DC" w:rsidRPr="002C61DC" w:rsidRDefault="00CD6EC3" w:rsidP="002C61DC">
      <w:pPr>
        <w:rPr>
          <w:rFonts w:ascii="Verdana" w:hAnsi="Verdana" w:cs="Arial"/>
          <w:b/>
          <w:bCs/>
          <w:sz w:val="18"/>
          <w:szCs w:val="18"/>
        </w:rPr>
      </w:pPr>
      <w:r>
        <w:rPr>
          <w:rFonts w:ascii="Verdana" w:hAnsi="Verdana" w:cs="Arial"/>
          <w:b/>
          <w:bCs/>
          <w:sz w:val="18"/>
          <w:szCs w:val="18"/>
        </w:rPr>
        <w:t>π</w:t>
      </w:r>
      <w:r w:rsidR="002C61DC">
        <w:rPr>
          <w:rFonts w:ascii="Verdana" w:hAnsi="Verdana" w:cs="Arial"/>
          <w:b/>
          <w:bCs/>
          <w:sz w:val="18"/>
          <w:szCs w:val="18"/>
        </w:rPr>
        <w:t xml:space="preserve">ροϋπολογισμού </w:t>
      </w:r>
      <w:r>
        <w:rPr>
          <w:rFonts w:ascii="Verdana" w:hAnsi="Verdana" w:cs="Arial"/>
          <w:b/>
          <w:bCs/>
          <w:sz w:val="18"/>
          <w:szCs w:val="18"/>
        </w:rPr>
        <w:t>230.</w:t>
      </w:r>
      <w:r w:rsidR="002C61DC">
        <w:rPr>
          <w:rFonts w:ascii="Verdana" w:hAnsi="Verdana" w:cs="Arial"/>
          <w:b/>
          <w:bCs/>
          <w:sz w:val="18"/>
          <w:szCs w:val="18"/>
        </w:rPr>
        <w:t>000,00 €</w:t>
      </w:r>
    </w:p>
    <w:p w:rsidR="006B02E7" w:rsidRDefault="006B02E7" w:rsidP="005E21CD">
      <w:pPr>
        <w:tabs>
          <w:tab w:val="left" w:pos="2175"/>
          <w:tab w:val="left" w:pos="5730"/>
        </w:tabs>
        <w:jc w:val="center"/>
        <w:rPr>
          <w:rFonts w:ascii="Verdana" w:eastAsia="Verdana" w:hAnsi="Verdana" w:cs="Verdana"/>
          <w:b/>
          <w:sz w:val="18"/>
          <w:szCs w:val="18"/>
        </w:rPr>
      </w:pPr>
    </w:p>
    <w:p w:rsidR="005E21CD" w:rsidRPr="00505DAC" w:rsidRDefault="005E21CD" w:rsidP="006B02E7">
      <w:pPr>
        <w:pStyle w:val="ac"/>
        <w:tabs>
          <w:tab w:val="clear" w:pos="6521"/>
        </w:tabs>
        <w:spacing w:before="57" w:after="57" w:line="276" w:lineRule="auto"/>
        <w:ind w:firstLine="0"/>
        <w:jc w:val="both"/>
        <w:rPr>
          <w:rFonts w:ascii="Verdana" w:hAnsi="Verdana" w:cs="Verdana"/>
          <w:sz w:val="18"/>
          <w:szCs w:val="18"/>
        </w:rPr>
      </w:pPr>
      <w:r w:rsidRPr="00505DAC">
        <w:rPr>
          <w:rFonts w:ascii="Verdana" w:eastAsia="Verdana" w:hAnsi="Verdana" w:cs="Verdana"/>
          <w:bCs/>
          <w:color w:val="000000"/>
          <w:spacing w:val="-3"/>
          <w:sz w:val="18"/>
          <w:szCs w:val="18"/>
        </w:rPr>
        <w:t xml:space="preserve">Στην Λιβαδειά σήμερα </w:t>
      </w:r>
      <w:r w:rsidR="00214EEF">
        <w:rPr>
          <w:rFonts w:ascii="Verdana" w:eastAsia="Verdana" w:hAnsi="Verdana" w:cs="Verdana"/>
          <w:bCs/>
          <w:color w:val="000000"/>
          <w:spacing w:val="-3"/>
          <w:sz w:val="18"/>
          <w:szCs w:val="18"/>
        </w:rPr>
        <w:t>03</w:t>
      </w:r>
      <w:r w:rsidR="00121D98" w:rsidRPr="00121D98">
        <w:rPr>
          <w:rFonts w:ascii="Verdana" w:eastAsia="Verdana" w:hAnsi="Verdana" w:cs="Verdana"/>
          <w:bCs/>
          <w:color w:val="000000"/>
          <w:spacing w:val="-3"/>
          <w:sz w:val="18"/>
          <w:szCs w:val="18"/>
          <w:vertAlign w:val="superscript"/>
        </w:rPr>
        <w:t>η</w:t>
      </w:r>
      <w:r w:rsidR="00121D98">
        <w:rPr>
          <w:rFonts w:ascii="Verdana" w:eastAsia="Verdana" w:hAnsi="Verdana" w:cs="Verdana"/>
          <w:bCs/>
          <w:color w:val="000000"/>
          <w:spacing w:val="-3"/>
          <w:sz w:val="18"/>
          <w:szCs w:val="18"/>
        </w:rPr>
        <w:t xml:space="preserve"> </w:t>
      </w:r>
      <w:proofErr w:type="spellStart"/>
      <w:r w:rsidR="00121D98">
        <w:rPr>
          <w:rFonts w:ascii="Verdana" w:eastAsia="Verdana" w:hAnsi="Verdana" w:cs="Verdana"/>
          <w:bCs/>
          <w:color w:val="000000"/>
          <w:spacing w:val="-3"/>
          <w:sz w:val="18"/>
          <w:szCs w:val="18"/>
        </w:rPr>
        <w:t>Μαϊου</w:t>
      </w:r>
      <w:proofErr w:type="spellEnd"/>
      <w:r w:rsidR="00121D98">
        <w:rPr>
          <w:rFonts w:ascii="Verdana" w:eastAsia="Verdana" w:hAnsi="Verdana" w:cs="Verdana"/>
          <w:bCs/>
          <w:color w:val="000000"/>
          <w:spacing w:val="-3"/>
          <w:sz w:val="18"/>
          <w:szCs w:val="18"/>
        </w:rPr>
        <w:t xml:space="preserve"> 2022 ημέρα Τρίτη  και ώρα 18</w:t>
      </w:r>
      <w:r w:rsidR="003D68E8">
        <w:rPr>
          <w:rFonts w:ascii="Verdana" w:eastAsia="Verdana" w:hAnsi="Verdana" w:cs="Verdana"/>
          <w:bCs/>
          <w:color w:val="000000"/>
          <w:spacing w:val="-3"/>
          <w:sz w:val="18"/>
          <w:szCs w:val="18"/>
        </w:rPr>
        <w:t>.0</w:t>
      </w:r>
      <w:r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214EEF">
        <w:rPr>
          <w:rFonts w:ascii="Verdana" w:eastAsia="Verdana" w:hAnsi="Verdana" w:cs="Verdana"/>
          <w:bCs/>
          <w:color w:val="000000"/>
          <w:spacing w:val="-3"/>
          <w:sz w:val="18"/>
          <w:szCs w:val="18"/>
        </w:rPr>
        <w:t>6903/29</w:t>
      </w:r>
      <w:r w:rsidR="003D68E8" w:rsidRPr="008851BB">
        <w:rPr>
          <w:rFonts w:ascii="Verdana" w:eastAsia="Verdana" w:hAnsi="Verdana" w:cs="Verdana"/>
          <w:bCs/>
          <w:color w:val="000000"/>
          <w:spacing w:val="-3"/>
          <w:sz w:val="18"/>
          <w:szCs w:val="18"/>
        </w:rPr>
        <w:t>-</w:t>
      </w:r>
      <w:r w:rsidR="00214EEF">
        <w:rPr>
          <w:rFonts w:ascii="Verdana" w:eastAsia="Verdana" w:hAnsi="Verdana" w:cs="Verdana"/>
          <w:bCs/>
          <w:color w:val="000000"/>
          <w:spacing w:val="-3"/>
          <w:sz w:val="18"/>
          <w:szCs w:val="18"/>
        </w:rPr>
        <w:t>0</w:t>
      </w:r>
      <w:r w:rsidR="003D68E8" w:rsidRPr="008851BB">
        <w:rPr>
          <w:rFonts w:ascii="Verdana" w:eastAsia="Verdana" w:hAnsi="Verdana" w:cs="Verdana"/>
          <w:bCs/>
          <w:color w:val="000000"/>
          <w:spacing w:val="-3"/>
          <w:sz w:val="18"/>
          <w:szCs w:val="18"/>
        </w:rPr>
        <w:t>4</w:t>
      </w:r>
      <w:r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r w:rsidR="006B02E7">
        <w:rPr>
          <w:rFonts w:ascii="Verdana" w:eastAsia="Verdana" w:hAnsi="Verdana" w:cs="Verdana"/>
          <w:bCs/>
          <w:color w:val="000000"/>
          <w:spacing w:val="-3"/>
          <w:sz w:val="18"/>
          <w:szCs w:val="18"/>
        </w:rPr>
        <w:t xml:space="preserve"> </w:t>
      </w: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w:t>
      </w:r>
      <w:r w:rsidR="006B02E7">
        <w:rPr>
          <w:rFonts w:ascii="Verdana" w:hAnsi="Verdana" w:cs="Verdana"/>
          <w:sz w:val="18"/>
          <w:szCs w:val="18"/>
        </w:rPr>
        <w:t xml:space="preserve">  (11) μελών ήταν παρόντα  οκτώ  (8</w:t>
      </w:r>
      <w:r w:rsidRPr="00505DAC">
        <w:rPr>
          <w:rFonts w:ascii="Verdana" w:hAnsi="Verdana" w:cs="Verdana"/>
          <w:sz w:val="18"/>
          <w:szCs w:val="18"/>
        </w:rPr>
        <w:t>)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214EEF">
        <w:rPr>
          <w:rFonts w:ascii="Verdana" w:eastAsia="Verdana" w:hAnsi="Verdana" w:cs="Verdana"/>
          <w:color w:val="000000"/>
          <w:sz w:val="18"/>
          <w:szCs w:val="18"/>
        </w:rPr>
        <w:t>Λιναρδούτσος</w:t>
      </w:r>
      <w:proofErr w:type="spellEnd"/>
      <w:r w:rsidR="00214EEF">
        <w:rPr>
          <w:rFonts w:ascii="Verdana" w:eastAsia="Verdana" w:hAnsi="Verdana" w:cs="Verdana"/>
          <w:color w:val="000000"/>
          <w:sz w:val="18"/>
          <w:szCs w:val="18"/>
        </w:rPr>
        <w:t xml:space="preserve"> Νικόλαος</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214EEF">
        <w:rPr>
          <w:rFonts w:ascii="Verdana" w:eastAsia="Verdana" w:hAnsi="Verdana" w:cs="Verdana"/>
          <w:color w:val="000000"/>
          <w:sz w:val="18"/>
          <w:szCs w:val="18"/>
        </w:rPr>
        <w:t>Σκάρλας</w:t>
      </w:r>
      <w:proofErr w:type="spellEnd"/>
      <w:r w:rsidR="00214EEF">
        <w:rPr>
          <w:rFonts w:ascii="Verdana" w:eastAsia="Verdana" w:hAnsi="Verdana" w:cs="Verdana"/>
          <w:color w:val="000000"/>
          <w:sz w:val="18"/>
          <w:szCs w:val="18"/>
        </w:rPr>
        <w:t xml:space="preserve"> Λάμπρος</w:t>
      </w:r>
    </w:p>
    <w:p w:rsidR="003D68E8" w:rsidRPr="003D68E8"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3.</w:t>
      </w:r>
      <w:r w:rsidR="005E21BC" w:rsidRPr="00505DAC">
        <w:rPr>
          <w:rFonts w:ascii="Verdana" w:eastAsia="Verdana" w:hAnsi="Verdana" w:cs="Verdana"/>
          <w:color w:val="000000"/>
          <w:sz w:val="18"/>
          <w:szCs w:val="18"/>
        </w:rPr>
        <w:t xml:space="preserve">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3. </w:t>
      </w:r>
      <w:proofErr w:type="spellStart"/>
      <w:r>
        <w:rPr>
          <w:rFonts w:ascii="Verdana" w:eastAsia="Verdana" w:hAnsi="Verdana" w:cs="Verdana"/>
          <w:color w:val="000000"/>
          <w:sz w:val="18"/>
          <w:szCs w:val="18"/>
        </w:rPr>
        <w:t>Ανδρίτσος</w:t>
      </w:r>
      <w:proofErr w:type="spellEnd"/>
      <w:r>
        <w:rPr>
          <w:rFonts w:ascii="Verdana" w:eastAsia="Verdana" w:hAnsi="Verdana" w:cs="Verdana"/>
          <w:color w:val="000000"/>
          <w:sz w:val="18"/>
          <w:szCs w:val="18"/>
        </w:rPr>
        <w:t xml:space="preserve"> Αγαμέμ</w:t>
      </w:r>
      <w:r w:rsidRPr="00505DAC">
        <w:rPr>
          <w:rFonts w:ascii="Verdana" w:eastAsia="Verdana" w:hAnsi="Verdana" w:cs="Verdana"/>
          <w:color w:val="000000"/>
          <w:sz w:val="18"/>
          <w:szCs w:val="18"/>
        </w:rPr>
        <w:t>νονας</w:t>
      </w:r>
      <w:r w:rsidR="003D68E8" w:rsidRPr="003D68E8">
        <w:rPr>
          <w:rFonts w:ascii="Verdana" w:eastAsia="Verdana" w:hAnsi="Verdana" w:cs="Verdana"/>
          <w:color w:val="000000"/>
          <w:sz w:val="18"/>
          <w:szCs w:val="18"/>
        </w:rPr>
        <w:t xml:space="preserve">   </w:t>
      </w:r>
    </w:p>
    <w:p w:rsidR="005E21CD" w:rsidRPr="00505DAC"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4</w:t>
      </w:r>
      <w:r w:rsidR="003D68E8" w:rsidRPr="003D68E8">
        <w:rPr>
          <w:rFonts w:ascii="Verdana" w:eastAsia="Verdana" w:hAnsi="Verdana" w:cs="Verdana"/>
          <w:color w:val="000000"/>
          <w:sz w:val="18"/>
          <w:szCs w:val="18"/>
        </w:rPr>
        <w:t>.</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Ροζάνας</w:t>
      </w:r>
      <w:proofErr w:type="spellEnd"/>
      <w:r w:rsidRPr="00505DAC">
        <w:rPr>
          <w:rFonts w:ascii="Verdana" w:eastAsia="Verdana" w:hAnsi="Verdana" w:cs="Verdana"/>
          <w:color w:val="000000"/>
          <w:sz w:val="18"/>
          <w:szCs w:val="18"/>
        </w:rPr>
        <w:t xml:space="preserve"> Ηλίας</w:t>
      </w:r>
      <w:r>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οι οποίοι είχαν προσκληθεί   νόμιμα.</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3D68E8" w:rsidRPr="00505DAC"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5</w:t>
      </w:r>
      <w:r w:rsidR="003D68E8">
        <w:rPr>
          <w:rFonts w:ascii="Verdana" w:eastAsia="Verdana" w:hAnsi="Verdana" w:cs="Verdana"/>
          <w:color w:val="000000"/>
          <w:sz w:val="18"/>
          <w:szCs w:val="18"/>
        </w:rPr>
        <w:t>.</w:t>
      </w:r>
      <w:r w:rsidR="003D68E8" w:rsidRPr="00505DAC">
        <w:rPr>
          <w:rFonts w:ascii="Verdana" w:eastAsia="Verdana" w:hAnsi="Verdana" w:cs="Verdana"/>
          <w:color w:val="000000"/>
          <w:sz w:val="18"/>
          <w:szCs w:val="18"/>
        </w:rPr>
        <w:t xml:space="preserve">  </w:t>
      </w:r>
      <w:proofErr w:type="spellStart"/>
      <w:r w:rsidR="003D68E8" w:rsidRPr="00505DAC">
        <w:rPr>
          <w:rFonts w:ascii="Verdana" w:hAnsi="Verdana" w:cs="Verdana"/>
          <w:bCs/>
          <w:color w:val="000000"/>
          <w:sz w:val="18"/>
          <w:szCs w:val="18"/>
        </w:rPr>
        <w:t>Πούλου</w:t>
      </w:r>
      <w:proofErr w:type="spellEnd"/>
      <w:r w:rsidR="003D68E8" w:rsidRPr="00505DAC">
        <w:rPr>
          <w:rFonts w:ascii="Verdana" w:hAnsi="Verdana" w:cs="Verdana"/>
          <w:bCs/>
          <w:color w:val="000000"/>
          <w:sz w:val="18"/>
          <w:szCs w:val="18"/>
        </w:rPr>
        <w:t>-Βαγενά  Κων/να</w:t>
      </w:r>
      <w:r w:rsidR="003D68E8" w:rsidRPr="00505DAC">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6</w:t>
      </w:r>
      <w:r w:rsidR="003D68E8" w:rsidRPr="00505DAC">
        <w:rPr>
          <w:rFonts w:ascii="Verdana" w:eastAsia="Verdana" w:hAnsi="Verdana" w:cs="Verdana"/>
          <w:color w:val="000000"/>
          <w:sz w:val="18"/>
          <w:szCs w:val="18"/>
        </w:rPr>
        <w:t>.</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Καντά</w:t>
      </w:r>
      <w:proofErr w:type="spellEnd"/>
      <w:r w:rsidR="003D68E8">
        <w:rPr>
          <w:rFonts w:ascii="Verdana" w:eastAsia="Verdana" w:hAnsi="Verdana" w:cs="Verdana"/>
          <w:color w:val="000000"/>
          <w:sz w:val="18"/>
          <w:szCs w:val="18"/>
        </w:rPr>
        <w:t xml:space="preserve"> Ελένη</w:t>
      </w:r>
      <w:r>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7</w:t>
      </w:r>
      <w:r w:rsidR="003D68E8" w:rsidRPr="003D68E8">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Αλογοσκούφης</w:t>
      </w:r>
      <w:proofErr w:type="spellEnd"/>
      <w:r w:rsidR="003D68E8" w:rsidRPr="00505DAC">
        <w:rPr>
          <w:rFonts w:ascii="Verdana" w:eastAsia="Verdana" w:hAnsi="Verdana" w:cs="Verdana"/>
          <w:color w:val="000000"/>
          <w:sz w:val="18"/>
          <w:szCs w:val="18"/>
        </w:rPr>
        <w:t xml:space="preserve"> Χρήστος</w:t>
      </w:r>
    </w:p>
    <w:p w:rsidR="00CD6EC3"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8</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Μπούκιος</w:t>
      </w:r>
      <w:proofErr w:type="spellEnd"/>
      <w:r w:rsidR="003D68E8">
        <w:rPr>
          <w:rFonts w:ascii="Verdana" w:eastAsia="Verdana" w:hAnsi="Verdana" w:cs="Verdana"/>
          <w:color w:val="000000"/>
          <w:sz w:val="18"/>
          <w:szCs w:val="18"/>
        </w:rPr>
        <w:t xml:space="preserve"> Ταξιάρχης      </w:t>
      </w:r>
      <w:r w:rsidR="005E21CD" w:rsidRPr="00505DAC">
        <w:rPr>
          <w:rFonts w:ascii="Verdana" w:eastAsia="Verdana" w:hAnsi="Verdana" w:cs="Verdana"/>
          <w:color w:val="000000"/>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w:t>
      </w:r>
    </w:p>
    <w:p w:rsidR="005E21CD" w:rsidRDefault="005E21CD" w:rsidP="006B02E7">
      <w:pPr>
        <w:jc w:val="both"/>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Pr="00505DAC">
        <w:rPr>
          <w:rFonts w:ascii="Verdana" w:eastAsia="Verdana" w:hAnsi="Verdana" w:cs="Verdana"/>
          <w:bCs/>
          <w:color w:val="000000"/>
          <w:sz w:val="18"/>
          <w:szCs w:val="18"/>
        </w:rPr>
        <w:t xml:space="preserve">Στην συνεδρίαση  παρίστατο </w:t>
      </w:r>
      <w:r w:rsidR="00A562C2">
        <w:rPr>
          <w:rFonts w:ascii="Verdana" w:eastAsia="Verdana" w:hAnsi="Verdana" w:cs="Verdana"/>
          <w:bCs/>
          <w:color w:val="000000"/>
          <w:sz w:val="18"/>
          <w:szCs w:val="18"/>
        </w:rPr>
        <w:t xml:space="preserve">επίσης </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006B02E7">
        <w:rPr>
          <w:rFonts w:ascii="Verdana" w:eastAsia="Verdana" w:hAnsi="Verdana" w:cs="Verdana"/>
          <w:bCs/>
          <w:color w:val="000000"/>
          <w:sz w:val="18"/>
          <w:szCs w:val="18"/>
        </w:rPr>
        <w:t xml:space="preserve">Δημάρχου. </w:t>
      </w:r>
    </w:p>
    <w:p w:rsidR="00CD6EC3" w:rsidRPr="008851BB" w:rsidRDefault="00CD6EC3" w:rsidP="006B02E7">
      <w:pPr>
        <w:jc w:val="both"/>
        <w:rPr>
          <w:rFonts w:ascii="Verdana" w:eastAsia="Verdana" w:hAnsi="Verdana" w:cs="Verdana"/>
          <w:bCs/>
          <w:color w:val="000000"/>
          <w:sz w:val="18"/>
          <w:szCs w:val="18"/>
        </w:rPr>
      </w:pPr>
    </w:p>
    <w:p w:rsidR="008B3F08" w:rsidRDefault="005E21CD" w:rsidP="00FA60E3">
      <w:pPr>
        <w:jc w:val="both"/>
        <w:rPr>
          <w:rFonts w:ascii="Verdana" w:eastAsia="Arial" w:hAnsi="Verdana" w:cs="Arial"/>
          <w:sz w:val="18"/>
          <w:szCs w:val="18"/>
        </w:rPr>
      </w:pPr>
      <w:r w:rsidRPr="00BE3A2E">
        <w:rPr>
          <w:rFonts w:ascii="Verdana" w:eastAsia="Arial" w:hAnsi="Verdana" w:cs="Arial"/>
          <w:sz w:val="18"/>
          <w:szCs w:val="18"/>
        </w:rPr>
        <w:t xml:space="preserve">     Εισηγούμενη η Πρόεδ</w:t>
      </w:r>
      <w:r w:rsidR="002C61DC">
        <w:rPr>
          <w:rFonts w:ascii="Verdana" w:eastAsia="Arial" w:hAnsi="Verdana" w:cs="Arial"/>
          <w:sz w:val="18"/>
          <w:szCs w:val="18"/>
        </w:rPr>
        <w:t>ρος το 3</w:t>
      </w:r>
      <w:r w:rsidRPr="00BE3A2E">
        <w:rPr>
          <w:rFonts w:ascii="Verdana" w:eastAsia="Arial" w:hAnsi="Verdana" w:cs="Arial"/>
          <w:sz w:val="18"/>
          <w:szCs w:val="18"/>
        </w:rPr>
        <w:t xml:space="preserve">ο θέμα της ημερήσιας διάταξης   έθεσε υπόψη των μελών το </w:t>
      </w:r>
      <w:proofErr w:type="spellStart"/>
      <w:r w:rsidRPr="00BE3A2E">
        <w:rPr>
          <w:rFonts w:ascii="Verdana" w:eastAsia="Arial" w:hAnsi="Verdana" w:cs="Arial"/>
          <w:sz w:val="18"/>
          <w:szCs w:val="18"/>
        </w:rPr>
        <w:t>υπ΄αριθμ</w:t>
      </w:r>
      <w:proofErr w:type="spellEnd"/>
      <w:r w:rsidRPr="00BE3A2E">
        <w:rPr>
          <w:rFonts w:ascii="Verdana" w:eastAsia="Arial" w:hAnsi="Verdana" w:cs="Arial"/>
          <w:sz w:val="18"/>
          <w:szCs w:val="18"/>
        </w:rPr>
        <w:t xml:space="preserve">. </w:t>
      </w:r>
      <w:proofErr w:type="spellStart"/>
      <w:r w:rsidR="002C61DC">
        <w:rPr>
          <w:rFonts w:ascii="Verdana" w:eastAsia="Arial" w:hAnsi="Verdana" w:cs="Arial"/>
          <w:sz w:val="18"/>
          <w:szCs w:val="18"/>
        </w:rPr>
        <w:t>πρωτ</w:t>
      </w:r>
      <w:proofErr w:type="spellEnd"/>
      <w:r w:rsidR="002C61DC">
        <w:rPr>
          <w:rFonts w:ascii="Verdana" w:eastAsia="Arial" w:hAnsi="Verdana" w:cs="Arial"/>
          <w:sz w:val="18"/>
          <w:szCs w:val="18"/>
        </w:rPr>
        <w:t xml:space="preserve">. </w:t>
      </w:r>
      <w:r w:rsidR="008B3F08">
        <w:rPr>
          <w:rFonts w:ascii="Verdana" w:eastAsia="Arial" w:hAnsi="Verdana" w:cs="Arial"/>
          <w:sz w:val="18"/>
          <w:szCs w:val="18"/>
        </w:rPr>
        <w:t>6775/27-04-2022</w:t>
      </w:r>
      <w:r w:rsidR="00FA60E3">
        <w:rPr>
          <w:rFonts w:ascii="Verdana" w:eastAsia="Arial" w:hAnsi="Verdana" w:cs="Arial"/>
          <w:sz w:val="18"/>
          <w:szCs w:val="18"/>
        </w:rPr>
        <w:t xml:space="preserve"> </w:t>
      </w:r>
      <w:r w:rsidRPr="00FA60E3">
        <w:rPr>
          <w:rFonts w:ascii="Verdana" w:eastAsia="Arial" w:hAnsi="Verdana" w:cs="Arial"/>
          <w:sz w:val="18"/>
          <w:szCs w:val="18"/>
        </w:rPr>
        <w:t xml:space="preserve"> </w:t>
      </w:r>
      <w:r w:rsidR="008B3F08">
        <w:rPr>
          <w:rFonts w:ascii="Verdana" w:eastAsia="Arial" w:hAnsi="Verdana" w:cs="Arial"/>
          <w:sz w:val="18"/>
          <w:szCs w:val="18"/>
        </w:rPr>
        <w:t>έγγραφο της Δ/</w:t>
      </w:r>
      <w:proofErr w:type="spellStart"/>
      <w:r w:rsidR="008B3F08">
        <w:rPr>
          <w:rFonts w:ascii="Verdana" w:eastAsia="Arial" w:hAnsi="Verdana" w:cs="Arial"/>
          <w:sz w:val="18"/>
          <w:szCs w:val="18"/>
        </w:rPr>
        <w:t>νσης</w:t>
      </w:r>
      <w:proofErr w:type="spellEnd"/>
      <w:r w:rsidR="008B3F08">
        <w:rPr>
          <w:rFonts w:ascii="Verdana" w:eastAsia="Arial" w:hAnsi="Verdana" w:cs="Arial"/>
          <w:sz w:val="18"/>
          <w:szCs w:val="18"/>
        </w:rPr>
        <w:t xml:space="preserve"> ΤΥΔΛ</w:t>
      </w:r>
    </w:p>
    <w:p w:rsidR="00CD6EC3" w:rsidRDefault="00FA60E3" w:rsidP="00CD6EC3">
      <w:pPr>
        <w:jc w:val="both"/>
        <w:rPr>
          <w:rFonts w:ascii="Verdana" w:eastAsia="Arial" w:hAnsi="Verdana" w:cs="Arial"/>
          <w:sz w:val="18"/>
          <w:szCs w:val="18"/>
        </w:rPr>
      </w:pPr>
      <w:r w:rsidRPr="00FA60E3">
        <w:rPr>
          <w:rFonts w:ascii="Verdana" w:eastAsia="Arial" w:hAnsi="Verdana" w:cs="Arial"/>
          <w:sz w:val="18"/>
          <w:szCs w:val="18"/>
        </w:rPr>
        <w:t>στο οποίο αναφέρονται:</w:t>
      </w:r>
    </w:p>
    <w:p w:rsidR="008B3F08" w:rsidRPr="008B3F08" w:rsidRDefault="008B3F08" w:rsidP="00CD6EC3">
      <w:pPr>
        <w:jc w:val="both"/>
        <w:rPr>
          <w:rFonts w:ascii="Verdana" w:hAnsi="Verdana"/>
          <w:i/>
          <w:sz w:val="18"/>
          <w:szCs w:val="18"/>
        </w:rPr>
      </w:pPr>
      <w:r w:rsidRPr="008B3F08">
        <w:rPr>
          <w:rFonts w:ascii="Verdana" w:hAnsi="Verdana" w:cs="Calibri Light"/>
          <w:i/>
          <w:color w:val="1B1B1B"/>
          <w:sz w:val="18"/>
          <w:szCs w:val="18"/>
        </w:rPr>
        <w:t>Αντικείμενο της τεχνικής μελέτης του έργου, είναι</w:t>
      </w:r>
      <w:r w:rsidRPr="008B3F08">
        <w:rPr>
          <w:rFonts w:ascii="Verdana" w:hAnsi="Verdana"/>
          <w:i/>
          <w:color w:val="1B1B1B"/>
          <w:sz w:val="18"/>
          <w:szCs w:val="18"/>
        </w:rPr>
        <w:t xml:space="preserve"> </w:t>
      </w:r>
      <w:r w:rsidRPr="008B3F08">
        <w:rPr>
          <w:rFonts w:ascii="Verdana" w:hAnsi="Verdana" w:cs="Calibri Light"/>
          <w:i/>
          <w:color w:val="1B1B1B"/>
          <w:sz w:val="18"/>
          <w:szCs w:val="18"/>
        </w:rPr>
        <w:t>μια ολοκληρωμένη παρέμβαση για την αναβάθμιση των δύο (2) επιλεγμένων κοινόχρηστων χώρων και χώρων πρασίνου του Δήμου με την προμήθεια και εγκατάσταση εξοπλισμού για την εξωραϊστική και λειτουργική αναβάθμισή τους, με στόχο τη βελτίωση και την αύξηση της χρηστικότητας των χώρων αυτών. Σκοπός του συγκεκριμένου έργου είναι η ποιοτική και αισθητική αναβάθμιση των χώρων του Δήμου, μέσα από την δημιουργία σημείων ανάπαυσης και άθλησης. Ειδικότερα η παρούσα παρέμβαση είναι η αναβάθμιση του περιβάλλοντος χώρου των δύο νησίδων οι οποίοι βρίσκονται σε χώρους που ανήκουν στην ιδιοκτησία του Δήμου, ώστε μετά την ανάπλαση τους να παρουσιάζουν βελτιωμένες υποδομές, που θα παρέχουν στους κατοίκους και στους πολίτες του Δήμου καλαίσθητους και ασφαλείς χώρους άθλησης, ανάπαυσης, ψυχαγωγίας και αναψυχής.</w:t>
      </w:r>
      <w:r>
        <w:rPr>
          <w:rFonts w:ascii="Verdana" w:hAnsi="Verdana" w:cs="Calibri Light"/>
          <w:i/>
          <w:color w:val="1B1B1B"/>
          <w:sz w:val="18"/>
          <w:szCs w:val="18"/>
        </w:rPr>
        <w:t xml:space="preserve"> </w:t>
      </w:r>
      <w:r w:rsidRPr="008B3F08">
        <w:rPr>
          <w:rFonts w:ascii="Verdana" w:hAnsi="Verdana" w:cs="Calibri Light"/>
          <w:i/>
          <w:color w:val="1B1B1B"/>
          <w:sz w:val="18"/>
          <w:szCs w:val="18"/>
        </w:rPr>
        <w:t xml:space="preserve">Όλες οι παρεμβάσεις θα είναι ήπιες και τα υλικά που θα χρησιμοποιηθούν θα είναι φυσικά και φιλικά προς το περιβάλλον, καθώς πρόκειται να τοποθετηθούν σε κοινόχρηστους χώρους. Δημιουργούνται αναβαθμοί με την κατασκευή πέτρινου τοιχίου χαμηλού ύψους για την επιτήδευση του χώρου με σκοπό την βελτίωσή του χρησιμοποιώντας </w:t>
      </w:r>
      <w:proofErr w:type="spellStart"/>
      <w:r w:rsidRPr="008B3F08">
        <w:rPr>
          <w:rFonts w:ascii="Verdana" w:hAnsi="Verdana" w:cs="Calibri Light"/>
          <w:i/>
          <w:color w:val="1B1B1B"/>
          <w:sz w:val="18"/>
          <w:szCs w:val="18"/>
        </w:rPr>
        <w:t>τον.Επίσης</w:t>
      </w:r>
      <w:proofErr w:type="spellEnd"/>
      <w:r w:rsidRPr="008B3F08">
        <w:rPr>
          <w:rFonts w:ascii="Verdana" w:hAnsi="Verdana" w:cs="Calibri Light"/>
          <w:i/>
          <w:color w:val="1B1B1B"/>
          <w:sz w:val="18"/>
          <w:szCs w:val="18"/>
        </w:rPr>
        <w:t xml:space="preserve"> δημιουργούνται νέα πεζοδρόμια για την ασφαλή διέλευση των πεζών με πρόνοια για τα εμποδιζόμενα άτομα (</w:t>
      </w:r>
      <w:proofErr w:type="spellStart"/>
      <w:r w:rsidRPr="008B3F08">
        <w:rPr>
          <w:rFonts w:ascii="Verdana" w:hAnsi="Verdana" w:cs="Calibri Light"/>
          <w:i/>
          <w:color w:val="1B1B1B"/>
          <w:sz w:val="18"/>
          <w:szCs w:val="18"/>
        </w:rPr>
        <w:t>ΑμΕΑ</w:t>
      </w:r>
      <w:proofErr w:type="spellEnd"/>
      <w:r w:rsidRPr="008B3F08">
        <w:rPr>
          <w:rFonts w:ascii="Verdana" w:hAnsi="Verdana" w:cs="Calibri Light"/>
          <w:i/>
          <w:color w:val="1B1B1B"/>
          <w:sz w:val="18"/>
          <w:szCs w:val="18"/>
        </w:rPr>
        <w:t>) .</w:t>
      </w:r>
      <w:r w:rsidRPr="008B3F08">
        <w:rPr>
          <w:rFonts w:ascii="Verdana" w:hAnsi="Verdana" w:cs="Calibri Light"/>
          <w:i/>
          <w:color w:val="2A313F"/>
          <w:sz w:val="18"/>
          <w:szCs w:val="18"/>
        </w:rPr>
        <w:t xml:space="preserve">Η εν λόγω μελέτη συντάχθηκε από την Τεχνική Υπηρεσία του Δήμου </w:t>
      </w:r>
      <w:proofErr w:type="spellStart"/>
      <w:r w:rsidRPr="008B3F08">
        <w:rPr>
          <w:rFonts w:ascii="Verdana" w:hAnsi="Verdana" w:cs="Calibri Light"/>
          <w:i/>
          <w:color w:val="2A313F"/>
          <w:sz w:val="18"/>
          <w:szCs w:val="18"/>
        </w:rPr>
        <w:t>Λεβαδέων</w:t>
      </w:r>
      <w:proofErr w:type="spellEnd"/>
      <w:r w:rsidRPr="008B3F08">
        <w:rPr>
          <w:rFonts w:ascii="Verdana" w:hAnsi="Verdana" w:cs="Calibri Light"/>
          <w:i/>
          <w:color w:val="2A313F"/>
          <w:sz w:val="18"/>
          <w:szCs w:val="18"/>
        </w:rPr>
        <w:t xml:space="preserve"> , και ο προϋπολογισμός της ανέρχεται στο ποσό των </w:t>
      </w:r>
      <w:r w:rsidRPr="008B3F08">
        <w:rPr>
          <w:rFonts w:ascii="Verdana" w:hAnsi="Verdana" w:cs="Calibri Light"/>
          <w:b/>
          <w:bCs/>
          <w:i/>
          <w:color w:val="2A313F"/>
          <w:sz w:val="18"/>
          <w:szCs w:val="18"/>
        </w:rPr>
        <w:t xml:space="preserve">230.000,00€ </w:t>
      </w:r>
      <w:r w:rsidRPr="008B3F08">
        <w:rPr>
          <w:rFonts w:ascii="Verdana" w:hAnsi="Verdana" w:cs="Calibri Light"/>
          <w:i/>
          <w:color w:val="2A313F"/>
          <w:sz w:val="18"/>
          <w:szCs w:val="18"/>
        </w:rPr>
        <w:t xml:space="preserve">συμπεριλαμβανομένου του Φ.Π.Α. 24% .Παρακαλούμε, σε εφαρμογή των διατάξεων του άρθρου 83 παρ. 2β) περί αρμοδιοτήτων του συμβουλίου Δημοτικής Κοινότητας του Ν.3852/2010 «Νέα Αρχιτεκτονική της Αυτοδιοίκησης και της Αποκεντρωμένης Διοίκησης- </w:t>
      </w:r>
      <w:r w:rsidRPr="008B3F08">
        <w:rPr>
          <w:rFonts w:ascii="Verdana" w:hAnsi="Verdana" w:cs="Calibri Light"/>
          <w:b/>
          <w:bCs/>
          <w:i/>
          <w:color w:val="2A313F"/>
          <w:sz w:val="18"/>
          <w:szCs w:val="18"/>
        </w:rPr>
        <w:t>Πρόγραμμα Καλλικράτης</w:t>
      </w:r>
      <w:r w:rsidRPr="008B3F08">
        <w:rPr>
          <w:rFonts w:ascii="Verdana" w:hAnsi="Verdana" w:cs="Calibri Light"/>
          <w:i/>
          <w:color w:val="2A313F"/>
          <w:sz w:val="18"/>
          <w:szCs w:val="18"/>
        </w:rPr>
        <w:t xml:space="preserve">» όπως αντικαταστάθηκε με το </w:t>
      </w:r>
      <w:r w:rsidRPr="008B3F08">
        <w:rPr>
          <w:rFonts w:ascii="Verdana" w:hAnsi="Verdana" w:cs="Calibri Light"/>
          <w:i/>
          <w:color w:val="2A313F"/>
          <w:sz w:val="18"/>
          <w:szCs w:val="18"/>
        </w:rPr>
        <w:lastRenderedPageBreak/>
        <w:t xml:space="preserve">άρθρο </w:t>
      </w:r>
      <w:r w:rsidRPr="008B3F08">
        <w:rPr>
          <w:rFonts w:ascii="Verdana" w:hAnsi="Verdana" w:cs="Calibri Light"/>
          <w:b/>
          <w:bCs/>
          <w:i/>
          <w:color w:val="2A313F"/>
          <w:sz w:val="18"/>
          <w:szCs w:val="18"/>
        </w:rPr>
        <w:t>84</w:t>
      </w:r>
      <w:r w:rsidRPr="008B3F08">
        <w:rPr>
          <w:rFonts w:ascii="Verdana" w:hAnsi="Verdana" w:cs="Calibri Light"/>
          <w:i/>
          <w:color w:val="2A313F"/>
          <w:sz w:val="18"/>
          <w:szCs w:val="18"/>
        </w:rPr>
        <w:t xml:space="preserve"> του </w:t>
      </w:r>
      <w:r w:rsidRPr="008B3F08">
        <w:rPr>
          <w:rFonts w:ascii="Verdana" w:hAnsi="Verdana" w:cs="Calibri Light"/>
          <w:b/>
          <w:bCs/>
          <w:i/>
          <w:color w:val="2A313F"/>
          <w:sz w:val="18"/>
          <w:szCs w:val="18"/>
        </w:rPr>
        <w:t>Ν.4555/2018</w:t>
      </w:r>
      <w:r w:rsidRPr="008B3F08">
        <w:rPr>
          <w:rFonts w:ascii="Verdana" w:hAnsi="Verdana" w:cs="Calibri Light"/>
          <w:i/>
          <w:color w:val="2A313F"/>
          <w:sz w:val="18"/>
          <w:szCs w:val="18"/>
        </w:rPr>
        <w:t xml:space="preserve"> και ισχύει , τη γνώμη σας επί του θέματος και την εισαγωγή του στην προσεχή συνεδρίαση για την λήψη της σχετικής απόφασης .</w:t>
      </w:r>
    </w:p>
    <w:p w:rsidR="00CD6EC3" w:rsidRDefault="00CD6EC3" w:rsidP="008B3F08">
      <w:pPr>
        <w:tabs>
          <w:tab w:val="left" w:pos="-720"/>
        </w:tabs>
        <w:jc w:val="both"/>
        <w:rPr>
          <w:rFonts w:ascii="Verdana" w:hAnsi="Verdana" w:cs="Verdana"/>
          <w:sz w:val="18"/>
          <w:szCs w:val="18"/>
        </w:rPr>
      </w:pPr>
    </w:p>
    <w:p w:rsidR="008B3F08" w:rsidRPr="008B3F08" w:rsidRDefault="008B3F08" w:rsidP="008B3F08">
      <w:pPr>
        <w:tabs>
          <w:tab w:val="left" w:pos="-720"/>
        </w:tabs>
        <w:jc w:val="both"/>
        <w:rPr>
          <w:rFonts w:ascii="Verdana" w:hAnsi="Verdana" w:cs="Verdana"/>
          <w:sz w:val="18"/>
          <w:szCs w:val="18"/>
        </w:rPr>
      </w:pPr>
      <w:r w:rsidRPr="008B3F08">
        <w:rPr>
          <w:rFonts w:ascii="Verdana" w:hAnsi="Verdana" w:cs="Verdana"/>
          <w:sz w:val="18"/>
          <w:szCs w:val="18"/>
        </w:rPr>
        <w:t>Η Δημοτική Κοινότητα  αφού έλαβε υπόψη της:</w:t>
      </w:r>
    </w:p>
    <w:p w:rsidR="008B3F08" w:rsidRPr="008B3F08" w:rsidRDefault="008B3F08" w:rsidP="008B3F08">
      <w:pPr>
        <w:pStyle w:val="ad"/>
        <w:numPr>
          <w:ilvl w:val="0"/>
          <w:numId w:val="12"/>
        </w:numPr>
        <w:tabs>
          <w:tab w:val="left" w:pos="-720"/>
        </w:tabs>
        <w:jc w:val="both"/>
        <w:rPr>
          <w:rFonts w:ascii="Verdana" w:hAnsi="Verdana"/>
          <w:sz w:val="18"/>
          <w:szCs w:val="18"/>
        </w:rPr>
      </w:pPr>
      <w:r w:rsidRPr="008B3F08">
        <w:rPr>
          <w:rFonts w:ascii="Verdana" w:hAnsi="Verdana"/>
          <w:sz w:val="18"/>
          <w:szCs w:val="18"/>
        </w:rPr>
        <w:t xml:space="preserve">Το </w:t>
      </w:r>
      <w:proofErr w:type="spellStart"/>
      <w:r w:rsidRPr="008B3F08">
        <w:rPr>
          <w:rFonts w:ascii="Verdana" w:hAnsi="Verdana"/>
          <w:sz w:val="18"/>
          <w:szCs w:val="18"/>
        </w:rPr>
        <w:t>υπ΄αριθμ</w:t>
      </w:r>
      <w:proofErr w:type="spellEnd"/>
      <w:r w:rsidRPr="008B3F08">
        <w:rPr>
          <w:rFonts w:ascii="Verdana" w:hAnsi="Verdana"/>
          <w:sz w:val="18"/>
          <w:szCs w:val="18"/>
        </w:rPr>
        <w:t>. πρωτ.6775/27-04-2022 έγγραφο  της Δ/</w:t>
      </w:r>
      <w:proofErr w:type="spellStart"/>
      <w:r w:rsidRPr="008B3F08">
        <w:rPr>
          <w:rFonts w:ascii="Verdana" w:hAnsi="Verdana"/>
          <w:sz w:val="18"/>
          <w:szCs w:val="18"/>
        </w:rPr>
        <w:t>νσης</w:t>
      </w:r>
      <w:proofErr w:type="spellEnd"/>
      <w:r w:rsidRPr="008B3F08">
        <w:rPr>
          <w:rFonts w:ascii="Verdana" w:hAnsi="Verdana"/>
          <w:sz w:val="18"/>
          <w:szCs w:val="18"/>
        </w:rPr>
        <w:t xml:space="preserve"> ΤΥΔΛ</w:t>
      </w:r>
    </w:p>
    <w:p w:rsidR="008B3F08" w:rsidRPr="008B3F08" w:rsidRDefault="008B3F08" w:rsidP="008B3F08">
      <w:pPr>
        <w:pStyle w:val="ad"/>
        <w:numPr>
          <w:ilvl w:val="0"/>
          <w:numId w:val="12"/>
        </w:numPr>
        <w:tabs>
          <w:tab w:val="left" w:pos="-720"/>
        </w:tabs>
        <w:jc w:val="both"/>
        <w:rPr>
          <w:rFonts w:ascii="Verdana" w:hAnsi="Verdana"/>
          <w:sz w:val="18"/>
          <w:szCs w:val="18"/>
        </w:rPr>
      </w:pPr>
      <w:r w:rsidRPr="008B3F08">
        <w:rPr>
          <w:rFonts w:ascii="Verdana" w:hAnsi="Verdana"/>
          <w:sz w:val="18"/>
          <w:szCs w:val="18"/>
        </w:rPr>
        <w:t>Την 25/27-04-2022 Μελέτη που συντάχθηκε και θεωρήθηκε από την Δ/</w:t>
      </w:r>
      <w:proofErr w:type="spellStart"/>
      <w:r w:rsidRPr="008B3F08">
        <w:rPr>
          <w:rFonts w:ascii="Verdana" w:hAnsi="Verdana"/>
          <w:sz w:val="18"/>
          <w:szCs w:val="18"/>
        </w:rPr>
        <w:t>νση</w:t>
      </w:r>
      <w:proofErr w:type="spellEnd"/>
      <w:r w:rsidRPr="008B3F08">
        <w:rPr>
          <w:rFonts w:ascii="Verdana" w:hAnsi="Verdana"/>
          <w:sz w:val="18"/>
          <w:szCs w:val="18"/>
        </w:rPr>
        <w:t xml:space="preserve"> ΤΥΔΛ</w:t>
      </w:r>
    </w:p>
    <w:p w:rsidR="008B3F08" w:rsidRPr="008B3F08" w:rsidRDefault="008B3F08" w:rsidP="008B3F08">
      <w:pPr>
        <w:numPr>
          <w:ilvl w:val="0"/>
          <w:numId w:val="4"/>
        </w:numPr>
        <w:tabs>
          <w:tab w:val="left" w:pos="-720"/>
        </w:tabs>
        <w:ind w:left="714" w:hanging="357"/>
        <w:rPr>
          <w:sz w:val="18"/>
          <w:szCs w:val="18"/>
        </w:rPr>
      </w:pPr>
      <w:r w:rsidRPr="008B3F08">
        <w:rPr>
          <w:rFonts w:ascii="Verdana" w:hAnsi="Verdana" w:cs="Verdana"/>
          <w:sz w:val="18"/>
          <w:szCs w:val="18"/>
        </w:rPr>
        <w:t>Τα άρθρο 84 του Ν. 4555/201</w:t>
      </w:r>
      <w:r>
        <w:rPr>
          <w:rFonts w:ascii="Verdana" w:hAnsi="Verdana" w:cs="Verdana"/>
          <w:sz w:val="18"/>
          <w:szCs w:val="18"/>
        </w:rPr>
        <w:t>8.</w:t>
      </w:r>
    </w:p>
    <w:p w:rsidR="008B3F08" w:rsidRPr="006B02E7" w:rsidRDefault="008B3F08" w:rsidP="008B3F08">
      <w:pPr>
        <w:numPr>
          <w:ilvl w:val="0"/>
          <w:numId w:val="4"/>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8B3F08" w:rsidRPr="006B02E7" w:rsidRDefault="008B3F08" w:rsidP="008B3F08">
      <w:pPr>
        <w:numPr>
          <w:ilvl w:val="0"/>
          <w:numId w:val="4"/>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xml:space="preserve"> Την  18318/13-3-2020 (ΑΔΑ: 9ΛΠΧ46ΜΤΛ6-1ΑΕ) εγκύκλιο του Υπουργείου Εσωτερικών.</w:t>
      </w:r>
    </w:p>
    <w:p w:rsidR="008B3F08" w:rsidRPr="006B02E7" w:rsidRDefault="008B3F08" w:rsidP="008B3F08">
      <w:pPr>
        <w:numPr>
          <w:ilvl w:val="0"/>
          <w:numId w:val="4"/>
        </w:numPr>
        <w:rPr>
          <w:rFonts w:ascii="Verdana" w:hAnsi="Verdana" w:cs="Arial"/>
          <w:sz w:val="18"/>
          <w:szCs w:val="18"/>
        </w:rPr>
      </w:pPr>
      <w:r w:rsidRPr="006B02E7">
        <w:rPr>
          <w:rFonts w:ascii="Verdana" w:hAnsi="Verdana" w:cs="Arial"/>
          <w:sz w:val="18"/>
          <w:szCs w:val="18"/>
        </w:rPr>
        <w:t xml:space="preserve"> Την παρ. 3 της </w:t>
      </w:r>
      <w:proofErr w:type="spellStart"/>
      <w:r w:rsidRPr="006B02E7">
        <w:rPr>
          <w:rFonts w:ascii="Verdana" w:hAnsi="Verdana" w:cs="Arial"/>
          <w:sz w:val="18"/>
          <w:szCs w:val="18"/>
        </w:rPr>
        <w:t>υπ΄αριθμ</w:t>
      </w:r>
      <w:proofErr w:type="spellEnd"/>
      <w:r w:rsidRPr="006B02E7">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B02E7">
        <w:rPr>
          <w:rFonts w:ascii="Verdana" w:hAnsi="Verdana" w:cs="Arial"/>
          <w:sz w:val="18"/>
          <w:szCs w:val="18"/>
        </w:rPr>
        <w:t>κορωνοϊου</w:t>
      </w:r>
      <w:proofErr w:type="spellEnd"/>
      <w:r w:rsidRPr="006B02E7">
        <w:rPr>
          <w:rFonts w:ascii="Verdana" w:hAnsi="Verdana" w:cs="Arial"/>
          <w:sz w:val="18"/>
          <w:szCs w:val="18"/>
        </w:rPr>
        <w:t>»</w:t>
      </w:r>
    </w:p>
    <w:p w:rsidR="008B3F08" w:rsidRPr="006B02E7" w:rsidRDefault="008B3F08" w:rsidP="008B3F08">
      <w:pPr>
        <w:pStyle w:val="ad"/>
        <w:widowControl w:val="0"/>
        <w:numPr>
          <w:ilvl w:val="0"/>
          <w:numId w:val="4"/>
        </w:numPr>
        <w:suppressAutoHyphens w:val="0"/>
        <w:contextualSpacing/>
        <w:rPr>
          <w:rFonts w:ascii="Verdana" w:hAnsi="Verdana" w:cs="Arial"/>
          <w:sz w:val="18"/>
          <w:szCs w:val="18"/>
        </w:rPr>
      </w:pPr>
      <w:r w:rsidRPr="006B02E7">
        <w:rPr>
          <w:rFonts w:ascii="Verdana" w:hAnsi="Verdana" w:cs="Arial"/>
          <w:sz w:val="18"/>
          <w:szCs w:val="18"/>
        </w:rPr>
        <w:t xml:space="preserve">Την μεταξύ των μελών συζήτηση κατά την μεικτή συνεδρίαση σύμφωνα με το οπτικοακουστικό υλικό των συνεδριάσεων που βρίσκεται στο κανάλι του Δήμου στο </w:t>
      </w:r>
      <w:r w:rsidRPr="006B02E7">
        <w:rPr>
          <w:rFonts w:ascii="Verdana" w:hAnsi="Verdana" w:cs="Arial"/>
          <w:sz w:val="18"/>
          <w:szCs w:val="18"/>
          <w:lang w:val="en-US"/>
        </w:rPr>
        <w:t>you</w:t>
      </w:r>
      <w:r w:rsidRPr="006B02E7">
        <w:rPr>
          <w:rFonts w:ascii="Verdana" w:hAnsi="Verdana" w:cs="Arial"/>
          <w:sz w:val="18"/>
          <w:szCs w:val="18"/>
        </w:rPr>
        <w:t xml:space="preserve"> </w:t>
      </w:r>
      <w:r w:rsidRPr="006B02E7">
        <w:rPr>
          <w:rFonts w:ascii="Verdana" w:hAnsi="Verdana" w:cs="Arial"/>
          <w:sz w:val="18"/>
          <w:szCs w:val="18"/>
          <w:lang w:val="en-US"/>
        </w:rPr>
        <w:t>tube</w:t>
      </w:r>
    </w:p>
    <w:p w:rsidR="008B3F08" w:rsidRPr="008851BB" w:rsidRDefault="008B3F08" w:rsidP="008B3F08">
      <w:pPr>
        <w:pStyle w:val="ad"/>
        <w:widowControl w:val="0"/>
        <w:numPr>
          <w:ilvl w:val="0"/>
          <w:numId w:val="4"/>
        </w:numPr>
        <w:suppressAutoHyphens w:val="0"/>
        <w:contextualSpacing/>
        <w:rPr>
          <w:rFonts w:ascii="Verdana" w:hAnsi="Verdana" w:cs="Arial"/>
          <w:sz w:val="18"/>
          <w:szCs w:val="18"/>
        </w:rPr>
      </w:pPr>
      <w:r w:rsidRPr="006B02E7">
        <w:rPr>
          <w:rFonts w:ascii="Verdana" w:hAnsi="Verdana" w:cs="Arial"/>
          <w:sz w:val="18"/>
          <w:szCs w:val="18"/>
        </w:rPr>
        <w:t xml:space="preserve">Την ψήφο των μελών της όπως αυτή  διατυπώθηκε και δηλώθηκε δια ζώσης στην </w:t>
      </w:r>
      <w:r w:rsidRPr="008851BB">
        <w:rPr>
          <w:rFonts w:ascii="Verdana" w:hAnsi="Verdana" w:cs="Arial"/>
          <w:sz w:val="18"/>
          <w:szCs w:val="18"/>
        </w:rPr>
        <w:t>συνεδρίαση.</w:t>
      </w:r>
    </w:p>
    <w:p w:rsidR="00CD6EC3" w:rsidRDefault="008B3F08" w:rsidP="00CD6EC3">
      <w:pPr>
        <w:ind w:left="720"/>
        <w:jc w:val="center"/>
        <w:rPr>
          <w:rFonts w:ascii="Verdana" w:hAnsi="Verdana" w:cs="Verdana"/>
          <w:b/>
          <w:sz w:val="18"/>
          <w:szCs w:val="18"/>
        </w:rPr>
      </w:pPr>
      <w:r w:rsidRPr="00CD6EC3">
        <w:rPr>
          <w:rFonts w:ascii="Verdana" w:hAnsi="Verdana" w:cs="Verdana"/>
          <w:b/>
          <w:sz w:val="18"/>
          <w:szCs w:val="18"/>
        </w:rPr>
        <w:t>ΑΠΟΦΑΣΙΖΕΙ  ΟΜΟΦΩΝΑ</w:t>
      </w:r>
    </w:p>
    <w:p w:rsidR="00CD6EC3" w:rsidRDefault="00CD6EC3" w:rsidP="00CD6EC3">
      <w:pPr>
        <w:ind w:left="720"/>
        <w:jc w:val="center"/>
        <w:rPr>
          <w:rFonts w:ascii="Verdana" w:hAnsi="Verdana" w:cs="Verdana"/>
          <w:b/>
          <w:sz w:val="18"/>
          <w:szCs w:val="18"/>
        </w:rPr>
      </w:pPr>
    </w:p>
    <w:p w:rsidR="00CD6EC3" w:rsidRPr="00CD6EC3" w:rsidRDefault="008B3F08" w:rsidP="00CD6EC3">
      <w:pPr>
        <w:jc w:val="both"/>
        <w:rPr>
          <w:rFonts w:ascii="Verdana" w:hAnsi="Verdana" w:cs="Arial"/>
          <w:bCs/>
          <w:sz w:val="18"/>
          <w:szCs w:val="18"/>
        </w:rPr>
      </w:pPr>
      <w:r w:rsidRPr="00CD6EC3">
        <w:rPr>
          <w:rFonts w:ascii="Verdana" w:hAnsi="Verdana" w:cs="Verdana"/>
          <w:b/>
          <w:sz w:val="18"/>
          <w:szCs w:val="18"/>
        </w:rPr>
        <w:t xml:space="preserve">Εισηγείται </w:t>
      </w:r>
      <w:r w:rsidRPr="00CD6EC3">
        <w:rPr>
          <w:rFonts w:ascii="Verdana" w:hAnsi="Verdana" w:cs="Verdana"/>
          <w:sz w:val="18"/>
          <w:szCs w:val="18"/>
        </w:rPr>
        <w:t xml:space="preserve">προς τα αρμόδια όργανα του Δήμου </w:t>
      </w:r>
      <w:r w:rsidRPr="00CD6EC3">
        <w:rPr>
          <w:rFonts w:ascii="Verdana" w:hAnsi="Verdana" w:cs="Verdana"/>
          <w:b/>
          <w:bCs/>
          <w:sz w:val="18"/>
          <w:szCs w:val="18"/>
        </w:rPr>
        <w:t>υπέρ</w:t>
      </w:r>
      <w:r w:rsidRPr="00CD6EC3">
        <w:rPr>
          <w:rFonts w:ascii="Verdana" w:hAnsi="Verdana" w:cs="Verdana"/>
          <w:b/>
          <w:sz w:val="18"/>
          <w:szCs w:val="18"/>
        </w:rPr>
        <w:t xml:space="preserve"> </w:t>
      </w:r>
      <w:r w:rsidRPr="00CD6EC3">
        <w:rPr>
          <w:rFonts w:ascii="Verdana" w:hAnsi="Verdana" w:cs="Verdana"/>
          <w:sz w:val="18"/>
          <w:szCs w:val="18"/>
        </w:rPr>
        <w:t xml:space="preserve">της έγκρισης &amp; παραλαβής της  </w:t>
      </w:r>
      <w:proofErr w:type="spellStart"/>
      <w:r w:rsidRPr="00CD6EC3">
        <w:rPr>
          <w:rFonts w:ascii="Verdana" w:hAnsi="Verdana" w:cs="Verdana"/>
          <w:sz w:val="18"/>
          <w:szCs w:val="18"/>
        </w:rPr>
        <w:t>υπ΄αριθμ</w:t>
      </w:r>
      <w:proofErr w:type="spellEnd"/>
      <w:r w:rsidR="00CD6EC3" w:rsidRPr="00CD6EC3">
        <w:rPr>
          <w:rFonts w:ascii="Verdana" w:hAnsi="Verdana" w:cs="Verdana"/>
          <w:b/>
          <w:sz w:val="18"/>
          <w:szCs w:val="18"/>
        </w:rPr>
        <w:t>. 25</w:t>
      </w:r>
      <w:r w:rsidRPr="00CD6EC3">
        <w:rPr>
          <w:rFonts w:ascii="Verdana" w:hAnsi="Verdana" w:cs="Verdana"/>
          <w:b/>
          <w:sz w:val="18"/>
          <w:szCs w:val="18"/>
        </w:rPr>
        <w:t>/2022</w:t>
      </w:r>
      <w:r w:rsidRPr="00CD6EC3">
        <w:rPr>
          <w:rFonts w:ascii="Verdana" w:hAnsi="Verdana" w:cs="Verdana"/>
          <w:sz w:val="18"/>
          <w:szCs w:val="18"/>
        </w:rPr>
        <w:t xml:space="preserve">  τεχνικής </w:t>
      </w:r>
      <w:r w:rsidRPr="00CD6EC3">
        <w:rPr>
          <w:rFonts w:ascii="Verdana" w:eastAsia="Verdana" w:hAnsi="Verdana" w:cs="Verdana"/>
          <w:sz w:val="18"/>
          <w:szCs w:val="18"/>
        </w:rPr>
        <w:t xml:space="preserve"> </w:t>
      </w:r>
      <w:r w:rsidRPr="00CD6EC3">
        <w:rPr>
          <w:rFonts w:ascii="Verdana" w:hAnsi="Verdana" w:cs="Verdana"/>
          <w:sz w:val="18"/>
          <w:szCs w:val="18"/>
        </w:rPr>
        <w:t>μελέτης της ΤΥΔΛ:</w:t>
      </w:r>
      <w:r w:rsidR="00CD6EC3" w:rsidRPr="00CD6EC3">
        <w:rPr>
          <w:rFonts w:ascii="Verdana" w:hAnsi="Verdana" w:cs="Calibri Light"/>
          <w:b/>
          <w:bCs/>
          <w:sz w:val="18"/>
          <w:szCs w:val="18"/>
        </w:rPr>
        <w:t xml:space="preserve"> “</w:t>
      </w:r>
      <w:r w:rsidR="00CD6EC3" w:rsidRPr="00CD6EC3">
        <w:rPr>
          <w:rFonts w:ascii="Verdana" w:hAnsi="Verdana" w:cs="Arial"/>
          <w:b/>
          <w:bCs/>
          <w:sz w:val="18"/>
          <w:szCs w:val="18"/>
        </w:rPr>
        <w:t xml:space="preserve">ΠΑΡΕΜΒΑΣΕΙΣ ΑΝΑΒΑΘΜΙΣΗΣ ΚΟΙΝΟΧΡΗΣΤΩΝ ΧΩΡΩΝ ΤΟΥ ΔΗΜΟΥ ΛΕΒΑΔΕΩΝ” </w:t>
      </w:r>
      <w:r w:rsidR="00CD6EC3" w:rsidRPr="00CD6EC3">
        <w:rPr>
          <w:rFonts w:ascii="Verdana" w:hAnsi="Verdana" w:cs="Arial"/>
          <w:bCs/>
          <w:sz w:val="18"/>
          <w:szCs w:val="18"/>
        </w:rPr>
        <w:t>προϋπολογισμού #</w:t>
      </w:r>
      <w:r w:rsidR="00CD6EC3">
        <w:rPr>
          <w:rFonts w:ascii="Verdana" w:hAnsi="Verdana" w:cs="Arial"/>
          <w:bCs/>
          <w:sz w:val="18"/>
          <w:szCs w:val="18"/>
        </w:rPr>
        <w:t>230.</w:t>
      </w:r>
      <w:r w:rsidR="00CD6EC3" w:rsidRPr="00CD6EC3">
        <w:rPr>
          <w:rFonts w:ascii="Verdana" w:hAnsi="Verdana" w:cs="Arial"/>
          <w:bCs/>
          <w:sz w:val="18"/>
          <w:szCs w:val="18"/>
        </w:rPr>
        <w:t>000,00 €#</w:t>
      </w:r>
    </w:p>
    <w:p w:rsidR="008B3F08" w:rsidRDefault="008B3F08" w:rsidP="00CD6EC3">
      <w:pPr>
        <w:jc w:val="both"/>
        <w:rPr>
          <w:rFonts w:ascii="Verdana" w:hAnsi="Verdana" w:cs="Verdana"/>
          <w:sz w:val="18"/>
          <w:szCs w:val="18"/>
        </w:rPr>
      </w:pPr>
      <w:r w:rsidRPr="00CD6EC3">
        <w:rPr>
          <w:rFonts w:ascii="Verdana" w:hAnsi="Verdana" w:cs="Verdana"/>
          <w:sz w:val="18"/>
          <w:szCs w:val="18"/>
        </w:rPr>
        <w:t xml:space="preserve">όπως αυτή συντάχθηκε- εγκρίθηκε  από την Τ.Υ. του Δήμου </w:t>
      </w:r>
      <w:proofErr w:type="spellStart"/>
      <w:r w:rsidRPr="00CD6EC3">
        <w:rPr>
          <w:rFonts w:ascii="Verdana" w:hAnsi="Verdana" w:cs="Verdana"/>
          <w:sz w:val="18"/>
          <w:szCs w:val="18"/>
        </w:rPr>
        <w:t>Λεβαδέων</w:t>
      </w:r>
      <w:proofErr w:type="spellEnd"/>
      <w:r w:rsidRPr="00CD6EC3">
        <w:rPr>
          <w:rFonts w:ascii="Verdana" w:hAnsi="Verdana" w:cs="Verdana"/>
          <w:sz w:val="18"/>
          <w:szCs w:val="18"/>
        </w:rPr>
        <w:t xml:space="preserve"> και αποτελεί συνημμένο της παρούσας απόφασης.-</w:t>
      </w:r>
    </w:p>
    <w:p w:rsidR="00CD6EC3" w:rsidRPr="00CD6EC3" w:rsidRDefault="00CD6EC3" w:rsidP="00CD6EC3">
      <w:pPr>
        <w:jc w:val="both"/>
        <w:rPr>
          <w:rFonts w:ascii="Verdana" w:hAnsi="Verdana" w:cs="Verdana"/>
          <w:sz w:val="18"/>
          <w:szCs w:val="18"/>
        </w:rPr>
      </w:pPr>
    </w:p>
    <w:p w:rsidR="00196F87" w:rsidRPr="00CD6EC3" w:rsidRDefault="003A4FFC" w:rsidP="008E06ED">
      <w:pPr>
        <w:jc w:val="both"/>
        <w:rPr>
          <w:rFonts w:ascii="Verdana" w:eastAsia="Verdana" w:hAnsi="Verdana" w:cs="Verdana"/>
          <w:b/>
          <w:bCs/>
          <w:color w:val="000000"/>
          <w:sz w:val="18"/>
          <w:szCs w:val="18"/>
        </w:rPr>
      </w:pPr>
      <w:r w:rsidRPr="00CD6EC3">
        <w:rPr>
          <w:rFonts w:ascii="Verdana" w:hAnsi="Verdana" w:cs="Calibri"/>
          <w:i/>
          <w:sz w:val="18"/>
          <w:szCs w:val="18"/>
        </w:rPr>
        <w:tab/>
      </w:r>
      <w:r w:rsidR="00DC2DFE" w:rsidRPr="00CD6EC3">
        <w:rPr>
          <w:rFonts w:ascii="Verdana" w:eastAsia="Verdana" w:hAnsi="Verdana" w:cs="Verdana"/>
          <w:b/>
          <w:bCs/>
          <w:color w:val="000000"/>
          <w:sz w:val="18"/>
          <w:szCs w:val="18"/>
        </w:rPr>
        <w:t>Η απόφαση αυτή πήρε αριθ</w:t>
      </w:r>
      <w:r w:rsidR="00CD6EC3" w:rsidRPr="00CD6EC3">
        <w:rPr>
          <w:rFonts w:ascii="Verdana" w:eastAsia="Verdana" w:hAnsi="Verdana" w:cs="Verdana"/>
          <w:b/>
          <w:bCs/>
          <w:color w:val="000000"/>
          <w:sz w:val="18"/>
          <w:szCs w:val="18"/>
        </w:rPr>
        <w:t>μό  26</w:t>
      </w:r>
      <w:r w:rsidR="00BE3A2E" w:rsidRPr="00CD6EC3">
        <w:rPr>
          <w:rFonts w:ascii="Verdana" w:eastAsia="Verdana" w:hAnsi="Verdana" w:cs="Verdana"/>
          <w:b/>
          <w:bCs/>
          <w:color w:val="000000"/>
          <w:sz w:val="18"/>
          <w:szCs w:val="18"/>
        </w:rPr>
        <w:t>/2022</w:t>
      </w:r>
      <w:r w:rsidR="00DC2DFE" w:rsidRPr="00CD6EC3">
        <w:rPr>
          <w:rFonts w:ascii="Verdana" w:eastAsia="Verdana" w:hAnsi="Verdana" w:cs="Verdana"/>
          <w:b/>
          <w:bCs/>
          <w:color w:val="000000"/>
          <w:sz w:val="18"/>
          <w:szCs w:val="18"/>
        </w:rPr>
        <w:t>.</w:t>
      </w:r>
    </w:p>
    <w:p w:rsidR="00196F87" w:rsidRPr="00CD6EC3"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CD6EC3">
        <w:rPr>
          <w:rFonts w:ascii="Verdana" w:eastAsia="Verdana" w:hAnsi="Verdana" w:cs="Verdana"/>
          <w:bCs/>
          <w:color w:val="000000"/>
          <w:sz w:val="18"/>
          <w:szCs w:val="18"/>
        </w:rPr>
        <w:t xml:space="preserve">  </w:t>
      </w:r>
      <w:r w:rsidR="00056955" w:rsidRPr="00CD6EC3">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BE3A2E" w:rsidRDefault="00E15481"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w:t>
      </w:r>
      <w:r w:rsidR="00BE3A2E">
        <w:rPr>
          <w:rFonts w:ascii="Verdana" w:eastAsia="Verdana" w:hAnsi="Verdana" w:cs="Verdana"/>
          <w:bCs/>
          <w:color w:val="000000"/>
          <w:sz w:val="18"/>
          <w:szCs w:val="18"/>
        </w:rPr>
        <w:t>ατή Ιωάννα</w:t>
      </w:r>
    </w:p>
    <w:p w:rsidR="0023058F" w:rsidRPr="00E84F5D" w:rsidRDefault="00E15481"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Ροζάνας</w:t>
      </w:r>
      <w:proofErr w:type="spellEnd"/>
      <w:r>
        <w:rPr>
          <w:rFonts w:ascii="Verdana" w:eastAsia="Verdana" w:hAnsi="Verdana" w:cs="Verdana"/>
          <w:bCs/>
          <w:color w:val="000000"/>
          <w:sz w:val="18"/>
          <w:szCs w:val="18"/>
        </w:rPr>
        <w:t xml:space="preserve"> Ηλίας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CD6EC3" w:rsidRDefault="00FA60E3" w:rsidP="0023058F">
      <w:pPr>
        <w:tabs>
          <w:tab w:val="left" w:pos="5730"/>
        </w:tabs>
        <w:jc w:val="both"/>
        <w:rPr>
          <w:rFonts w:ascii="Verdana" w:eastAsia="Verdana" w:hAnsi="Verdana" w:cs="Verdana"/>
          <w:b/>
          <w:bCs/>
          <w:color w:val="000000"/>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w:t>
      </w:r>
    </w:p>
    <w:p w:rsidR="0023058F" w:rsidRPr="008E06ED" w:rsidRDefault="00CD6EC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E15481">
        <w:rPr>
          <w:rFonts w:ascii="Verdana" w:hAnsi="Verdana" w:cs="Verdana"/>
          <w:b/>
          <w:sz w:val="18"/>
          <w:szCs w:val="18"/>
        </w:rPr>
        <w:t xml:space="preserve">                 ΛΙΒΑΔΕΙΑ  05/05</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CD6EC3" w:rsidRDefault="00CD6EC3" w:rsidP="0023058F">
      <w:pPr>
        <w:jc w:val="both"/>
        <w:rPr>
          <w:rFonts w:ascii="Verdana" w:hAnsi="Verdana" w:cs="Verdana"/>
          <w:b/>
          <w:sz w:val="18"/>
          <w:szCs w:val="18"/>
        </w:rPr>
      </w:pPr>
    </w:p>
    <w:p w:rsidR="00CD6EC3" w:rsidRDefault="00CD6EC3" w:rsidP="0023058F">
      <w:pPr>
        <w:jc w:val="both"/>
        <w:rPr>
          <w:rFonts w:ascii="Verdana" w:hAnsi="Verdana" w:cs="Verdana"/>
          <w:b/>
          <w:sz w:val="18"/>
          <w:szCs w:val="18"/>
        </w:rPr>
      </w:pPr>
    </w:p>
    <w:p w:rsidR="006A5C35" w:rsidRPr="008E06ED" w:rsidRDefault="005477E1" w:rsidP="00E2744E">
      <w:pPr>
        <w:jc w:val="both"/>
        <w:rPr>
          <w:sz w:val="18"/>
          <w:szCs w:val="18"/>
        </w:rPr>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6A5C35" w:rsidRPr="008E06ED" w:rsidRDefault="006A5C35" w:rsidP="006A5C35">
      <w:pPr>
        <w:rPr>
          <w:sz w:val="18"/>
          <w:szCs w:val="18"/>
        </w:rPr>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7">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5"/>
  </w:num>
  <w:num w:numId="3">
    <w:abstractNumId w:val="6"/>
  </w:num>
  <w:num w:numId="4">
    <w:abstractNumId w:val="3"/>
  </w:num>
  <w:num w:numId="5">
    <w:abstractNumId w:val="0"/>
  </w:num>
  <w:num w:numId="6">
    <w:abstractNumId w:val="9"/>
  </w:num>
  <w:num w:numId="7">
    <w:abstractNumId w:val="7"/>
  </w:num>
  <w:num w:numId="8">
    <w:abstractNumId w:val="10"/>
  </w:num>
  <w:num w:numId="9">
    <w:abstractNumId w:val="11"/>
  </w:num>
  <w:num w:numId="10">
    <w:abstractNumId w:val="1"/>
  </w:num>
  <w:num w:numId="11">
    <w:abstractNumId w:val="4"/>
  </w:num>
  <w:num w:numId="1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5A9E"/>
    <w:rsid w:val="000E6BE0"/>
    <w:rsid w:val="000F2C98"/>
    <w:rsid w:val="00121D98"/>
    <w:rsid w:val="00127D81"/>
    <w:rsid w:val="00131392"/>
    <w:rsid w:val="00136FE2"/>
    <w:rsid w:val="00140E48"/>
    <w:rsid w:val="001501B7"/>
    <w:rsid w:val="001521F5"/>
    <w:rsid w:val="001622BB"/>
    <w:rsid w:val="00182CD9"/>
    <w:rsid w:val="00192DE8"/>
    <w:rsid w:val="00194AAF"/>
    <w:rsid w:val="00196F87"/>
    <w:rsid w:val="001B4A7C"/>
    <w:rsid w:val="001C6E5C"/>
    <w:rsid w:val="001C7B52"/>
    <w:rsid w:val="001D04F5"/>
    <w:rsid w:val="001E4EB1"/>
    <w:rsid w:val="001E5C9F"/>
    <w:rsid w:val="002011AF"/>
    <w:rsid w:val="00214EEF"/>
    <w:rsid w:val="00227397"/>
    <w:rsid w:val="0023058F"/>
    <w:rsid w:val="00230902"/>
    <w:rsid w:val="002709F3"/>
    <w:rsid w:val="00282ADE"/>
    <w:rsid w:val="00286BFA"/>
    <w:rsid w:val="002B0525"/>
    <w:rsid w:val="002B17EF"/>
    <w:rsid w:val="002B6E06"/>
    <w:rsid w:val="002C4772"/>
    <w:rsid w:val="002C61DC"/>
    <w:rsid w:val="002D4CF8"/>
    <w:rsid w:val="002D5154"/>
    <w:rsid w:val="00311FD6"/>
    <w:rsid w:val="0031667F"/>
    <w:rsid w:val="00381C04"/>
    <w:rsid w:val="00384DFF"/>
    <w:rsid w:val="00392EA6"/>
    <w:rsid w:val="003931F9"/>
    <w:rsid w:val="0039519B"/>
    <w:rsid w:val="003A0D22"/>
    <w:rsid w:val="003A4FFC"/>
    <w:rsid w:val="003A5799"/>
    <w:rsid w:val="003C3FE9"/>
    <w:rsid w:val="003C7806"/>
    <w:rsid w:val="003D68A1"/>
    <w:rsid w:val="003D68E8"/>
    <w:rsid w:val="003E42EC"/>
    <w:rsid w:val="003E5486"/>
    <w:rsid w:val="0042492C"/>
    <w:rsid w:val="00442F0F"/>
    <w:rsid w:val="0047586B"/>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B02E7"/>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816F7B"/>
    <w:rsid w:val="00834C29"/>
    <w:rsid w:val="00836844"/>
    <w:rsid w:val="00851922"/>
    <w:rsid w:val="00866CA2"/>
    <w:rsid w:val="0086714D"/>
    <w:rsid w:val="0087303A"/>
    <w:rsid w:val="008733AD"/>
    <w:rsid w:val="00877DF7"/>
    <w:rsid w:val="008851BB"/>
    <w:rsid w:val="00896BF0"/>
    <w:rsid w:val="008A6C66"/>
    <w:rsid w:val="008B036A"/>
    <w:rsid w:val="008B3F08"/>
    <w:rsid w:val="008B5AC8"/>
    <w:rsid w:val="008C261C"/>
    <w:rsid w:val="008E06ED"/>
    <w:rsid w:val="00904851"/>
    <w:rsid w:val="00907A22"/>
    <w:rsid w:val="00913628"/>
    <w:rsid w:val="00937566"/>
    <w:rsid w:val="00941BB9"/>
    <w:rsid w:val="0095551F"/>
    <w:rsid w:val="0096413A"/>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83DB9"/>
    <w:rsid w:val="00C93EE4"/>
    <w:rsid w:val="00CA1AE0"/>
    <w:rsid w:val="00CB40B8"/>
    <w:rsid w:val="00CD6EC3"/>
    <w:rsid w:val="00CF7645"/>
    <w:rsid w:val="00D26B0F"/>
    <w:rsid w:val="00D508F9"/>
    <w:rsid w:val="00D54677"/>
    <w:rsid w:val="00D56C6D"/>
    <w:rsid w:val="00DA2D45"/>
    <w:rsid w:val="00DA3627"/>
    <w:rsid w:val="00DA45A8"/>
    <w:rsid w:val="00DC2972"/>
    <w:rsid w:val="00DC2DFE"/>
    <w:rsid w:val="00DD28EA"/>
    <w:rsid w:val="00DF02B4"/>
    <w:rsid w:val="00E00D97"/>
    <w:rsid w:val="00E07386"/>
    <w:rsid w:val="00E15481"/>
    <w:rsid w:val="00E2744E"/>
    <w:rsid w:val="00E42F67"/>
    <w:rsid w:val="00E72C6F"/>
    <w:rsid w:val="00E84F5D"/>
    <w:rsid w:val="00E913C4"/>
    <w:rsid w:val="00E939D4"/>
    <w:rsid w:val="00ED46B0"/>
    <w:rsid w:val="00EE2265"/>
    <w:rsid w:val="00EF07D7"/>
    <w:rsid w:val="00F21EE2"/>
    <w:rsid w:val="00F36EE9"/>
    <w:rsid w:val="00F54DF0"/>
    <w:rsid w:val="00F8185C"/>
    <w:rsid w:val="00F932C0"/>
    <w:rsid w:val="00F97450"/>
    <w:rsid w:val="00FA60E3"/>
    <w:rsid w:val="00FC78EB"/>
    <w:rsid w:val="00FE43B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00100052">
      <w:bodyDiv w:val="1"/>
      <w:marLeft w:val="0"/>
      <w:marRight w:val="0"/>
      <w:marTop w:val="0"/>
      <w:marBottom w:val="0"/>
      <w:divBdr>
        <w:top w:val="none" w:sz="0" w:space="0" w:color="auto"/>
        <w:left w:val="none" w:sz="0" w:space="0" w:color="auto"/>
        <w:bottom w:val="none" w:sz="0" w:space="0" w:color="auto"/>
        <w:right w:val="none" w:sz="0" w:space="0" w:color="auto"/>
      </w:divBdr>
    </w:div>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1089</Words>
  <Characters>5886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3</cp:revision>
  <cp:lastPrinted>2020-11-27T08:47:00Z</cp:lastPrinted>
  <dcterms:created xsi:type="dcterms:W3CDTF">2022-05-05T10:43:00Z</dcterms:created>
  <dcterms:modified xsi:type="dcterms:W3CDTF">2022-05-05T11:37:00Z</dcterms:modified>
</cp:coreProperties>
</file>