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9CF" w:rsidRPr="000239CF" w:rsidRDefault="00F278FF" w:rsidP="000239CF">
      <w:pPr>
        <w:autoSpaceDE w:val="0"/>
        <w:ind w:left="595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82615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0239CF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  <w:r w:rsidR="000239CF" w:rsidRPr="000239CF">
        <w:rPr>
          <w:rFonts w:ascii="Arial" w:hAnsi="Arial" w:cs="Arial"/>
          <w:b/>
          <w:bCs/>
          <w:sz w:val="22"/>
          <w:szCs w:val="22"/>
        </w:rPr>
        <w:t xml:space="preserve">ΑΝΑΡΤΗΤΕΑ ΣΤΟ ΔΙΑΥΓΕΙΑ                                 </w:t>
      </w:r>
    </w:p>
    <w:p w:rsidR="000239CF" w:rsidRPr="000239CF" w:rsidRDefault="000239CF" w:rsidP="000239CF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0239CF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 w:rsidRPr="000239CF">
        <w:rPr>
          <w:rFonts w:ascii="Arial" w:eastAsia="Calibri" w:hAnsi="Arial" w:cs="Arial"/>
          <w:sz w:val="22"/>
          <w:szCs w:val="22"/>
        </w:rPr>
        <w:t>Λιβαδειά   06 /05/2022</w:t>
      </w:r>
    </w:p>
    <w:p w:rsidR="003C235F" w:rsidRPr="006C7880" w:rsidRDefault="000239CF" w:rsidP="000239CF">
      <w:pPr>
        <w:suppressAutoHyphens w:val="0"/>
        <w:autoSpaceDE w:val="0"/>
        <w:ind w:right="865"/>
        <w:rPr>
          <w:rFonts w:ascii="Arial" w:hAnsi="Arial" w:cs="Arial"/>
          <w:sz w:val="22"/>
          <w:szCs w:val="22"/>
          <w:lang w:val="en-US"/>
        </w:rPr>
      </w:pPr>
      <w:r w:rsidRPr="000239C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0239CF">
        <w:rPr>
          <w:rFonts w:ascii="Arial" w:eastAsia="Calibri" w:hAnsi="Arial" w:cs="Arial"/>
          <w:sz w:val="22"/>
          <w:szCs w:val="22"/>
        </w:rPr>
        <w:t xml:space="preserve">Αριθ. </w:t>
      </w:r>
      <w:proofErr w:type="spellStart"/>
      <w:r w:rsidRPr="000239CF">
        <w:rPr>
          <w:rFonts w:ascii="Arial" w:eastAsia="Calibri" w:hAnsi="Arial" w:cs="Arial"/>
          <w:sz w:val="22"/>
          <w:szCs w:val="22"/>
        </w:rPr>
        <w:t>Πρωτ</w:t>
      </w:r>
      <w:proofErr w:type="spellEnd"/>
      <w:r w:rsidRPr="000239CF">
        <w:rPr>
          <w:rFonts w:ascii="Arial" w:eastAsia="Calibri" w:hAnsi="Arial" w:cs="Arial"/>
          <w:sz w:val="22"/>
          <w:szCs w:val="22"/>
        </w:rPr>
        <w:t>.:</w:t>
      </w:r>
      <w:r w:rsidR="00F278FF" w:rsidRPr="000239C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C7880" w:rsidRPr="006C7880">
        <w:rPr>
          <w:rFonts w:ascii="Arial" w:eastAsia="Arial" w:hAnsi="Arial" w:cs="Arial"/>
          <w:b/>
          <w:bCs/>
          <w:sz w:val="22"/>
          <w:szCs w:val="22"/>
        </w:rPr>
        <w:t>7</w:t>
      </w:r>
      <w:r w:rsidR="006C7880">
        <w:rPr>
          <w:rFonts w:ascii="Arial" w:eastAsia="Arial" w:hAnsi="Arial" w:cs="Arial"/>
          <w:b/>
          <w:bCs/>
          <w:sz w:val="22"/>
          <w:szCs w:val="22"/>
          <w:lang w:val="en-US"/>
        </w:rPr>
        <w:t>265</w:t>
      </w:r>
    </w:p>
    <w:p w:rsidR="003C235F" w:rsidRPr="0018674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310CF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310CF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310CF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310CF">
        <w:rPr>
          <w:rFonts w:ascii="Arial" w:hAnsi="Arial" w:cs="Arial"/>
          <w:b/>
          <w:sz w:val="22"/>
          <w:szCs w:val="22"/>
        </w:rPr>
        <w:t xml:space="preserve">. </w:t>
      </w:r>
      <w:r w:rsidR="003E769D">
        <w:rPr>
          <w:rFonts w:ascii="Arial" w:hAnsi="Arial" w:cs="Arial"/>
          <w:b/>
          <w:sz w:val="22"/>
          <w:szCs w:val="22"/>
        </w:rPr>
        <w:t>16</w:t>
      </w:r>
      <w:r w:rsidR="003C235F" w:rsidRPr="00F310CF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310CF">
        <w:rPr>
          <w:rFonts w:ascii="Arial" w:hAnsi="Arial" w:cs="Arial"/>
          <w:b/>
          <w:sz w:val="22"/>
          <w:szCs w:val="22"/>
        </w:rPr>
        <w:t xml:space="preserve">  /20</w:t>
      </w:r>
      <w:r w:rsidRPr="00F310CF">
        <w:rPr>
          <w:rFonts w:ascii="Arial" w:hAnsi="Arial" w:cs="Arial"/>
          <w:b/>
          <w:sz w:val="22"/>
          <w:szCs w:val="22"/>
        </w:rPr>
        <w:t>2</w:t>
      </w:r>
      <w:r w:rsidR="002A5487" w:rsidRPr="00F310CF">
        <w:rPr>
          <w:rFonts w:ascii="Arial" w:hAnsi="Arial" w:cs="Arial"/>
          <w:b/>
          <w:sz w:val="22"/>
          <w:szCs w:val="22"/>
        </w:rPr>
        <w:t>2</w:t>
      </w:r>
      <w:r w:rsidR="003C235F" w:rsidRPr="00F310CF">
        <w:rPr>
          <w:rFonts w:ascii="Arial" w:hAnsi="Arial" w:cs="Arial"/>
          <w:b/>
          <w:sz w:val="22"/>
          <w:szCs w:val="22"/>
        </w:rPr>
        <w:t xml:space="preserve"> </w:t>
      </w:r>
      <w:r w:rsidR="00157A71" w:rsidRPr="00F310CF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F310CF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F310CF">
        <w:rPr>
          <w:rFonts w:ascii="Arial" w:hAnsi="Arial" w:cs="Arial"/>
          <w:b/>
          <w:sz w:val="22"/>
          <w:szCs w:val="22"/>
        </w:rPr>
        <w:t xml:space="preserve"> </w:t>
      </w:r>
      <w:r w:rsidR="00157A71" w:rsidRPr="00F310CF">
        <w:rPr>
          <w:rFonts w:ascii="Arial" w:hAnsi="Arial" w:cs="Arial"/>
          <w:b/>
          <w:sz w:val="22"/>
          <w:szCs w:val="22"/>
        </w:rPr>
        <w:t xml:space="preserve"> </w:t>
      </w:r>
      <w:r w:rsidR="003C235F" w:rsidRPr="00F310CF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310CF" w:rsidRDefault="003C235F">
      <w:pPr>
        <w:rPr>
          <w:rFonts w:ascii="Arial" w:hAnsi="Arial" w:cs="Arial"/>
          <w:b/>
          <w:sz w:val="22"/>
          <w:szCs w:val="22"/>
        </w:rPr>
      </w:pPr>
      <w:r w:rsidRPr="00F310CF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310CF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310CF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310CF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310CF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A73588" w:rsidRPr="000E2B45" w:rsidRDefault="003C235F" w:rsidP="000E2B45">
      <w:pPr>
        <w:jc w:val="center"/>
        <w:rPr>
          <w:rFonts w:ascii="Arial" w:hAnsi="Arial" w:cs="Arial"/>
          <w:b/>
          <w:sz w:val="22"/>
          <w:szCs w:val="22"/>
        </w:rPr>
      </w:pPr>
      <w:r w:rsidRPr="00F310CF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0E2B45">
        <w:rPr>
          <w:rFonts w:ascii="Arial" w:hAnsi="Arial" w:cs="Arial"/>
          <w:b/>
          <w:sz w:val="22"/>
          <w:szCs w:val="22"/>
        </w:rPr>
        <w:t>12</w:t>
      </w:r>
      <w:r w:rsidR="00E96C1D">
        <w:rPr>
          <w:rFonts w:ascii="Arial" w:hAnsi="Arial" w:cs="Arial"/>
          <w:b/>
          <w:sz w:val="22"/>
          <w:szCs w:val="22"/>
        </w:rPr>
        <w:t>6</w:t>
      </w:r>
    </w:p>
    <w:p w:rsidR="00E96C1D" w:rsidRDefault="00E96C1D" w:rsidP="00E96C1D">
      <w:pPr>
        <w:rPr>
          <w:rFonts w:ascii="Arial" w:eastAsia="SimSun" w:hAnsi="Arial" w:cs="Arial"/>
          <w:b/>
          <w:color w:val="000000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</w:t>
      </w:r>
      <w:r w:rsidRPr="00E96C1D">
        <w:rPr>
          <w:rFonts w:ascii="Arial" w:hAnsi="Arial" w:cs="Arial"/>
          <w:b/>
          <w:sz w:val="22"/>
          <w:szCs w:val="22"/>
        </w:rPr>
        <w:t xml:space="preserve">Έγκριση Τεχνικών Προδιαγραφών της </w:t>
      </w:r>
      <w:proofErr w:type="spellStart"/>
      <w:r w:rsidRPr="00E96C1D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E96C1D">
        <w:rPr>
          <w:rFonts w:ascii="Arial" w:hAnsi="Arial" w:cs="Arial"/>
          <w:b/>
          <w:sz w:val="22"/>
          <w:szCs w:val="22"/>
        </w:rPr>
        <w:t xml:space="preserve"> αριθμόν </w:t>
      </w:r>
      <w:r w:rsidRPr="00E96C1D">
        <w:rPr>
          <w:rFonts w:ascii="Arial" w:hAnsi="Arial" w:cs="Arial"/>
          <w:b/>
          <w:bCs/>
          <w:sz w:val="22"/>
          <w:szCs w:val="22"/>
        </w:rPr>
        <w:t>16 /10.03.2022</w:t>
      </w:r>
      <w:r w:rsidRPr="00E96C1D">
        <w:rPr>
          <w:rFonts w:ascii="Arial" w:hAnsi="Arial" w:cs="Arial"/>
          <w:b/>
          <w:sz w:val="22"/>
          <w:szCs w:val="22"/>
        </w:rPr>
        <w:t xml:space="preserve"> Τεχνικής Μελέτης με τίτλο :</w:t>
      </w:r>
      <w:r w:rsidRPr="00E96C1D">
        <w:rPr>
          <w:rFonts w:ascii="Arial" w:hAnsi="Arial" w:cs="Arial"/>
          <w:b/>
          <w:bCs/>
          <w:sz w:val="22"/>
          <w:szCs w:val="22"/>
        </w:rPr>
        <w:t xml:space="preserve">Προμήθεια προκατασκευασμένων σχολικών αιθουσών για σχολικές μονάδες του Δήμου </w:t>
      </w:r>
      <w:proofErr w:type="spellStart"/>
      <w:r w:rsidRPr="00E96C1D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E96C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6C1D">
        <w:rPr>
          <w:rFonts w:ascii="Arial" w:hAnsi="Arial" w:cs="Arial"/>
          <w:b/>
          <w:sz w:val="22"/>
          <w:szCs w:val="22"/>
        </w:rPr>
        <w:t xml:space="preserve"> </w:t>
      </w:r>
      <w:r w:rsidRPr="00E96C1D">
        <w:rPr>
          <w:rFonts w:ascii="Arial" w:eastAsia="Arial Narrow" w:hAnsi="Arial" w:cs="Arial"/>
          <w:b/>
        </w:rPr>
        <w:t xml:space="preserve"> </w:t>
      </w:r>
      <w:r w:rsidRPr="00E96C1D">
        <w:rPr>
          <w:rFonts w:ascii="Arial" w:eastAsia="Arial Narrow" w:hAnsi="Arial" w:cs="Arial"/>
          <w:b/>
          <w:sz w:val="22"/>
          <w:szCs w:val="22"/>
        </w:rPr>
        <w:t>και καθορισμός του τρόπου εκτέλεσης της προμήθειας με ηλεκτρονική ανοικτή διαδικασία άνω των ορίων</w:t>
      </w:r>
      <w:r w:rsidRPr="00E96C1D">
        <w:rPr>
          <w:rFonts w:ascii="Arial" w:eastAsia="SimSun" w:hAnsi="Arial" w:cs="Arial"/>
          <w:b/>
          <w:color w:val="000000"/>
          <w:sz w:val="22"/>
          <w:szCs w:val="22"/>
        </w:rPr>
        <w:t>.</w:t>
      </w:r>
    </w:p>
    <w:p w:rsidR="001F2B24" w:rsidRPr="00E96C1D" w:rsidRDefault="001F2B24" w:rsidP="00E96C1D">
      <w:pPr>
        <w:rPr>
          <w:rFonts w:ascii="Arial" w:hAnsi="Arial" w:cs="Arial"/>
          <w:b/>
        </w:rPr>
      </w:pPr>
    </w:p>
    <w:p w:rsidR="00FA2380" w:rsidRDefault="002A5487" w:rsidP="00FA2380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 xml:space="preserve"> </w:t>
      </w:r>
      <w:r w:rsidR="00FA2380">
        <w:rPr>
          <w:rFonts w:ascii="Arial" w:hAnsi="Arial" w:cs="Arial"/>
          <w:sz w:val="22"/>
          <w:szCs w:val="22"/>
        </w:rPr>
        <w:t>Στη Λιβαδειά σήμερα  5</w:t>
      </w:r>
      <w:r w:rsidR="00FA2380">
        <w:rPr>
          <w:rFonts w:ascii="Arial" w:hAnsi="Arial" w:cs="Arial"/>
          <w:sz w:val="22"/>
          <w:szCs w:val="22"/>
          <w:vertAlign w:val="superscript"/>
        </w:rPr>
        <w:t>η</w:t>
      </w:r>
      <w:r w:rsidR="00FA23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380">
        <w:rPr>
          <w:rFonts w:ascii="Arial" w:hAnsi="Arial" w:cs="Arial"/>
          <w:sz w:val="22"/>
          <w:szCs w:val="22"/>
        </w:rPr>
        <w:t>Μαϊου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  2022  ημέρα Πέμπτη  &amp;  ώρα 14.00 </w:t>
      </w:r>
      <w:r w:rsidR="00FA2380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="00FA2380">
        <w:rPr>
          <w:rFonts w:ascii="Arial" w:hAnsi="Arial" w:cs="Arial"/>
          <w:sz w:val="22"/>
          <w:szCs w:val="22"/>
        </w:rPr>
        <w:t xml:space="preserve">η Οικονομική Επιτροπή  </w:t>
      </w:r>
      <w:r w:rsidR="00FA2380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="00FA2380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="00FA2380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</w:t>
      </w:r>
      <w:r w:rsidR="001F2B24">
        <w:rPr>
          <w:rFonts w:ascii="Arial" w:hAnsi="Arial" w:cs="Arial"/>
          <w:sz w:val="22"/>
          <w:szCs w:val="22"/>
        </w:rPr>
        <w:t>η οποία δεν πραγματοποιήθηκε στην προγραμματισμένη ημερομηνία 03-05-2022 για υπηρεσιακούς λόγους</w:t>
      </w:r>
      <w:r w:rsidR="00FA2380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</w:t>
      </w:r>
      <w:r w:rsidR="00FA2380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1F2B2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</w:t>
      </w:r>
      <w:r w:rsidR="00FA238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λόγω των κατεπειγόντων μέτρων που έχουν ληφθεί για την αποφυγή της διάδοσης του </w:t>
      </w:r>
      <w:proofErr w:type="spellStart"/>
      <w:r w:rsidR="00FA238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FA238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="00FA238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FA2380">
        <w:rPr>
          <w:rFonts w:ascii="Arial" w:hAnsi="Arial" w:cs="Arial"/>
          <w:sz w:val="22"/>
          <w:szCs w:val="22"/>
        </w:rPr>
        <w:t xml:space="preserve"> </w:t>
      </w:r>
      <w:r w:rsidR="00FA2380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="00FA2380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="00FA2380">
        <w:rPr>
          <w:rFonts w:ascii="Arial" w:hAnsi="Arial" w:cs="Arial"/>
          <w:sz w:val="22"/>
          <w:szCs w:val="22"/>
        </w:rPr>
        <w:t>ιι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FA2380">
        <w:rPr>
          <w:rFonts w:ascii="Arial" w:hAnsi="Arial" w:cs="Arial"/>
          <w:sz w:val="22"/>
          <w:szCs w:val="22"/>
        </w:rPr>
        <w:t>κορωνοϊου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 </w:t>
      </w:r>
      <w:r w:rsidR="00FA2380">
        <w:rPr>
          <w:rFonts w:ascii="Arial" w:hAnsi="Arial" w:cs="Arial"/>
          <w:sz w:val="22"/>
          <w:szCs w:val="22"/>
          <w:lang w:val="en-US"/>
        </w:rPr>
        <w:t>COVID</w:t>
      </w:r>
      <w:r w:rsidR="00FA238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="00FA2380">
        <w:rPr>
          <w:rFonts w:ascii="Arial" w:hAnsi="Arial" w:cs="Arial"/>
          <w:sz w:val="22"/>
          <w:szCs w:val="22"/>
        </w:rPr>
        <w:t>ιιι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="00FA2380">
        <w:rPr>
          <w:rFonts w:ascii="Arial" w:hAnsi="Arial" w:cs="Arial"/>
          <w:sz w:val="22"/>
          <w:szCs w:val="22"/>
        </w:rPr>
        <w:t>αριθμ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2380">
        <w:rPr>
          <w:rFonts w:ascii="Arial" w:hAnsi="Arial" w:cs="Arial"/>
          <w:sz w:val="22"/>
          <w:szCs w:val="22"/>
        </w:rPr>
        <w:t>πρωτ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FA2380">
        <w:rPr>
          <w:rFonts w:ascii="Arial" w:hAnsi="Arial" w:cs="Arial"/>
          <w:sz w:val="22"/>
          <w:szCs w:val="22"/>
        </w:rPr>
        <w:t>κορωνοϊου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 </w:t>
      </w:r>
      <w:r w:rsidR="00FA2380">
        <w:rPr>
          <w:rFonts w:ascii="Arial" w:hAnsi="Arial" w:cs="Arial"/>
          <w:sz w:val="22"/>
          <w:szCs w:val="22"/>
          <w:lang w:val="en-US"/>
        </w:rPr>
        <w:t>COVID</w:t>
      </w:r>
      <w:r w:rsidR="00FA2380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FA2380">
        <w:rPr>
          <w:rFonts w:ascii="Arial" w:hAnsi="Arial" w:cs="Arial"/>
          <w:sz w:val="22"/>
          <w:szCs w:val="22"/>
        </w:rPr>
        <w:t>κορωνοϊου</w:t>
      </w:r>
      <w:proofErr w:type="spellEnd"/>
      <w:r w:rsidR="00FA2380">
        <w:rPr>
          <w:rFonts w:ascii="Arial" w:hAnsi="Arial" w:cs="Arial"/>
          <w:sz w:val="22"/>
          <w:szCs w:val="22"/>
        </w:rPr>
        <w:t xml:space="preserve"> </w:t>
      </w:r>
      <w:r w:rsidR="00FA2380">
        <w:rPr>
          <w:rFonts w:ascii="Arial" w:hAnsi="Arial" w:cs="Arial"/>
          <w:sz w:val="22"/>
          <w:szCs w:val="22"/>
          <w:lang w:val="en-US"/>
        </w:rPr>
        <w:t>COVID</w:t>
      </w:r>
      <w:r w:rsidR="00FA238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FA2380">
        <w:rPr>
          <w:rFonts w:ascii="Arial" w:eastAsia="Arial" w:hAnsi="Arial" w:cs="Arial"/>
          <w:sz w:val="22"/>
          <w:szCs w:val="22"/>
        </w:rPr>
        <w:t xml:space="preserve"> </w:t>
      </w:r>
      <w:r w:rsidR="00FA2380">
        <w:rPr>
          <w:rFonts w:ascii="Arial" w:hAnsi="Arial" w:cs="Arial"/>
          <w:sz w:val="22"/>
          <w:szCs w:val="22"/>
        </w:rPr>
        <w:t xml:space="preserve">» </w:t>
      </w:r>
      <w:r w:rsidR="00FA2380">
        <w:rPr>
          <w:rFonts w:ascii="Arial" w:eastAsia="Arial" w:hAnsi="Arial" w:cs="Arial"/>
          <w:sz w:val="22"/>
          <w:szCs w:val="22"/>
        </w:rPr>
        <w:t xml:space="preserve">     </w:t>
      </w:r>
      <w:r w:rsidR="00FA2380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FA2380">
        <w:rPr>
          <w:rFonts w:ascii="Arial" w:hAnsi="Arial" w:cs="Arial"/>
          <w:sz w:val="22"/>
          <w:szCs w:val="22"/>
        </w:rPr>
        <w:t>αρ.πρωτ</w:t>
      </w:r>
      <w:proofErr w:type="spellEnd"/>
      <w:r w:rsidR="00FA2380">
        <w:rPr>
          <w:rFonts w:ascii="Arial" w:hAnsi="Arial" w:cs="Arial"/>
          <w:sz w:val="22"/>
          <w:szCs w:val="22"/>
        </w:rPr>
        <w:t>. 6908/29-04-2022</w:t>
      </w:r>
      <w:r w:rsidR="00FA2380">
        <w:rPr>
          <w:rFonts w:ascii="Arial" w:hAnsi="Arial" w:cs="Arial"/>
        </w:rPr>
        <w:t xml:space="preserve"> </w:t>
      </w:r>
      <w:r w:rsidR="00FA2380">
        <w:rPr>
          <w:rFonts w:ascii="Arial" w:hAnsi="Arial" w:cs="Arial"/>
          <w:sz w:val="22"/>
          <w:szCs w:val="22"/>
        </w:rPr>
        <w:t xml:space="preserve"> έγγραφη πρόσκληση του  Π</w:t>
      </w:r>
      <w:r w:rsidR="009B6CDA">
        <w:rPr>
          <w:rFonts w:ascii="Arial" w:hAnsi="Arial" w:cs="Arial"/>
          <w:sz w:val="22"/>
          <w:szCs w:val="22"/>
        </w:rPr>
        <w:t xml:space="preserve">ροέδρου της (Δημάρχου </w:t>
      </w:r>
      <w:proofErr w:type="spellStart"/>
      <w:r w:rsidR="009B6CDA">
        <w:rPr>
          <w:rFonts w:ascii="Arial" w:hAnsi="Arial" w:cs="Arial"/>
          <w:sz w:val="22"/>
          <w:szCs w:val="22"/>
        </w:rPr>
        <w:t>Λεβαδέων</w:t>
      </w:r>
      <w:proofErr w:type="spellEnd"/>
      <w:r w:rsidR="009B6CDA">
        <w:rPr>
          <w:rFonts w:ascii="Arial" w:hAnsi="Arial" w:cs="Arial"/>
          <w:sz w:val="22"/>
          <w:szCs w:val="22"/>
        </w:rPr>
        <w:t>).</w:t>
      </w:r>
    </w:p>
    <w:p w:rsidR="00FA2380" w:rsidRDefault="00FA2380" w:rsidP="00FA23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εννέα (9)  ήτοι:</w:t>
      </w:r>
    </w:p>
    <w:p w:rsidR="00F310CF" w:rsidRPr="002A5487" w:rsidRDefault="00F310CF" w:rsidP="00FA238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F310CF" w:rsidRPr="002A5487" w:rsidRDefault="00F310CF" w:rsidP="00F310CF">
      <w:pPr>
        <w:pStyle w:val="af2"/>
        <w:tabs>
          <w:tab w:val="left" w:pos="6237"/>
        </w:tabs>
        <w:ind w:left="927"/>
        <w:rPr>
          <w:rFonts w:ascii="Arial" w:hAnsi="Arial" w:cs="Arial"/>
          <w:b/>
          <w:sz w:val="22"/>
          <w:szCs w:val="22"/>
        </w:rPr>
      </w:pPr>
    </w:p>
    <w:p w:rsidR="00F310CF" w:rsidRPr="002A5487" w:rsidRDefault="00F310CF" w:rsidP="00F310CF">
      <w:pPr>
        <w:jc w:val="both"/>
        <w:rPr>
          <w:rFonts w:ascii="Arial" w:hAnsi="Arial" w:cs="Arial"/>
          <w:b/>
        </w:rPr>
      </w:pPr>
      <w:r w:rsidRPr="002A5487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>1 .</w:t>
      </w:r>
      <w:proofErr w:type="spellStart"/>
      <w:r w:rsidRPr="002A548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F310CF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A5487">
        <w:rPr>
          <w:rFonts w:ascii="Arial" w:hAnsi="Arial" w:cs="Arial"/>
          <w:sz w:val="22"/>
          <w:szCs w:val="22"/>
        </w:rPr>
        <w:t>Μητάς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A5487">
        <w:rPr>
          <w:rFonts w:ascii="Arial" w:hAnsi="Arial" w:cs="Arial"/>
          <w:sz w:val="22"/>
          <w:szCs w:val="22"/>
        </w:rPr>
        <w:t>Καλογρηάς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 Αθανάσιος                                                         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>4.Σαγιάννης Μιχαήλ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>5.Μερτζάνης  Κωνσταντίνος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 xml:space="preserve">6.Καπλάνης  Κωνσταντίνος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>7.Πούλος Ευάγγελος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>8.Μπράλιος  Νικόλαος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>9.Καραμάνης Δημήτριος</w:t>
      </w:r>
    </w:p>
    <w:p w:rsidR="00F310CF" w:rsidRPr="00EA5723" w:rsidRDefault="00F310CF" w:rsidP="00F310CF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D1F9A" w:rsidRPr="002A5487" w:rsidRDefault="007A584B" w:rsidP="00C7098A">
      <w:pPr>
        <w:jc w:val="both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 xml:space="preserve">   </w:t>
      </w:r>
    </w:p>
    <w:p w:rsidR="00F310CF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2A5487">
        <w:rPr>
          <w:rFonts w:ascii="Arial" w:eastAsia="Arial" w:hAnsi="Arial" w:cs="Arial"/>
          <w:sz w:val="22"/>
          <w:szCs w:val="22"/>
        </w:rPr>
        <w:t xml:space="preserve">   </w:t>
      </w:r>
      <w:r w:rsidR="0037675C">
        <w:rPr>
          <w:rFonts w:ascii="Arial" w:eastAsia="Arial" w:hAnsi="Arial" w:cs="Arial"/>
          <w:sz w:val="22"/>
          <w:szCs w:val="22"/>
        </w:rPr>
        <w:t>Ο Πρόεδρος</w:t>
      </w:r>
      <w:r w:rsidR="00BF75D7" w:rsidRPr="002A5487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E96C1D">
        <w:rPr>
          <w:rFonts w:ascii="Arial" w:eastAsia="Arial" w:hAnsi="Arial" w:cs="Arial"/>
          <w:sz w:val="22"/>
          <w:szCs w:val="22"/>
        </w:rPr>
        <w:t>2</w:t>
      </w:r>
      <w:r w:rsidR="00BF75D7" w:rsidRPr="002A548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2A5487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2A5487">
        <w:rPr>
          <w:rFonts w:ascii="Arial" w:hAnsi="Arial" w:cs="Arial"/>
          <w:sz w:val="22"/>
          <w:szCs w:val="22"/>
        </w:rPr>
        <w:t xml:space="preserve">της </w:t>
      </w:r>
      <w:r w:rsidR="00BF75D7" w:rsidRPr="002A5487">
        <w:rPr>
          <w:rFonts w:ascii="Arial" w:eastAsia="Arial" w:hAnsi="Arial" w:cs="Arial"/>
          <w:sz w:val="22"/>
          <w:szCs w:val="22"/>
        </w:rPr>
        <w:t xml:space="preserve">ημερήσιας </w:t>
      </w:r>
      <w:r w:rsidR="00BF75D7" w:rsidRPr="00F310CF">
        <w:rPr>
          <w:rFonts w:ascii="Arial" w:eastAsia="Arial" w:hAnsi="Arial" w:cs="Arial"/>
          <w:sz w:val="22"/>
          <w:szCs w:val="22"/>
        </w:rPr>
        <w:t>διάταξης</w:t>
      </w:r>
      <w:r w:rsidR="00F310CF">
        <w:rPr>
          <w:rFonts w:ascii="Arial" w:eastAsia="Arial" w:hAnsi="Arial" w:cs="Arial"/>
          <w:sz w:val="22"/>
          <w:szCs w:val="22"/>
        </w:rPr>
        <w:t xml:space="preserve"> </w:t>
      </w:r>
    </w:p>
    <w:p w:rsidR="00BF75D7" w:rsidRPr="002A5487" w:rsidRDefault="00BF75D7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2A5487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2A5487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A5487">
        <w:rPr>
          <w:rFonts w:ascii="Arial" w:eastAsia="Arial" w:hAnsi="Arial" w:cs="Arial"/>
          <w:sz w:val="22"/>
          <w:szCs w:val="22"/>
        </w:rPr>
        <w:t>.</w:t>
      </w:r>
      <w:r w:rsidR="00791E5A" w:rsidRPr="002A5487">
        <w:rPr>
          <w:rFonts w:ascii="Arial" w:eastAsia="Arial" w:hAnsi="Arial" w:cs="Arial"/>
          <w:sz w:val="22"/>
          <w:szCs w:val="22"/>
        </w:rPr>
        <w:t xml:space="preserve"> </w:t>
      </w:r>
      <w:r w:rsidR="003E769D">
        <w:rPr>
          <w:rFonts w:ascii="Arial" w:eastAsia="Arial" w:hAnsi="Arial" w:cs="Arial"/>
          <w:sz w:val="22"/>
          <w:szCs w:val="22"/>
        </w:rPr>
        <w:t>6</w:t>
      </w:r>
      <w:r w:rsidR="00E96C1D">
        <w:rPr>
          <w:rFonts w:ascii="Arial" w:eastAsia="Arial" w:hAnsi="Arial" w:cs="Arial"/>
          <w:sz w:val="22"/>
          <w:szCs w:val="22"/>
        </w:rPr>
        <w:t>741</w:t>
      </w:r>
      <w:r w:rsidRPr="002A5487">
        <w:rPr>
          <w:rFonts w:ascii="Arial" w:eastAsia="Arial" w:hAnsi="Arial" w:cs="Arial"/>
          <w:sz w:val="22"/>
          <w:szCs w:val="22"/>
        </w:rPr>
        <w:t>/</w:t>
      </w:r>
      <w:r w:rsidR="00E96C1D">
        <w:rPr>
          <w:rFonts w:ascii="Arial" w:eastAsia="Arial" w:hAnsi="Arial" w:cs="Arial"/>
          <w:sz w:val="22"/>
          <w:szCs w:val="22"/>
        </w:rPr>
        <w:t>27</w:t>
      </w:r>
      <w:r w:rsidRPr="002A5487">
        <w:rPr>
          <w:rFonts w:ascii="Arial" w:eastAsia="Arial" w:hAnsi="Arial" w:cs="Arial"/>
          <w:sz w:val="22"/>
          <w:szCs w:val="22"/>
        </w:rPr>
        <w:t>-</w:t>
      </w:r>
      <w:r w:rsidR="002A5487" w:rsidRPr="002A5487">
        <w:rPr>
          <w:rFonts w:ascii="Arial" w:eastAsia="Arial" w:hAnsi="Arial" w:cs="Arial"/>
          <w:sz w:val="22"/>
          <w:szCs w:val="22"/>
        </w:rPr>
        <w:t>0</w:t>
      </w:r>
      <w:r w:rsidR="003E769D">
        <w:rPr>
          <w:rFonts w:ascii="Arial" w:eastAsia="Arial" w:hAnsi="Arial" w:cs="Arial"/>
          <w:sz w:val="22"/>
          <w:szCs w:val="22"/>
        </w:rPr>
        <w:t>4</w:t>
      </w:r>
      <w:r w:rsidRPr="002A5487">
        <w:rPr>
          <w:rFonts w:ascii="Arial" w:eastAsia="Arial" w:hAnsi="Arial" w:cs="Arial"/>
          <w:sz w:val="22"/>
          <w:szCs w:val="22"/>
        </w:rPr>
        <w:t>-202</w:t>
      </w:r>
      <w:r w:rsidR="002A5487" w:rsidRPr="002A5487">
        <w:rPr>
          <w:rFonts w:ascii="Arial" w:eastAsia="Arial" w:hAnsi="Arial" w:cs="Arial"/>
          <w:sz w:val="22"/>
          <w:szCs w:val="22"/>
        </w:rPr>
        <w:t>2</w:t>
      </w:r>
      <w:r w:rsidRPr="002A5487">
        <w:rPr>
          <w:rFonts w:ascii="Arial" w:eastAsia="Arial" w:hAnsi="Arial" w:cs="Arial"/>
          <w:sz w:val="22"/>
          <w:szCs w:val="22"/>
        </w:rPr>
        <w:t xml:space="preserve">   έγγραφο </w:t>
      </w:r>
      <w:r w:rsidR="009C7191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9C7191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9C7191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 w:rsidRPr="002A548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A5487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A5487">
        <w:rPr>
          <w:rFonts w:ascii="Arial" w:hAnsi="Arial" w:cs="Arial"/>
          <w:sz w:val="22"/>
          <w:szCs w:val="22"/>
        </w:rPr>
        <w:t>τα παρακάτω:</w:t>
      </w:r>
      <w:r w:rsidRPr="002A5487">
        <w:rPr>
          <w:rFonts w:ascii="Arial" w:eastAsia="Arial" w:hAnsi="Arial" w:cs="Arial"/>
          <w:sz w:val="22"/>
          <w:szCs w:val="22"/>
        </w:rPr>
        <w:t xml:space="preserve">   </w:t>
      </w:r>
    </w:p>
    <w:p w:rsidR="00E96C1D" w:rsidRDefault="00E96C1D" w:rsidP="00E96C1D">
      <w:r>
        <w:rPr>
          <w:rFonts w:ascii="Calibri Light" w:eastAsia="Arial" w:hAnsi="Calibri Light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eastAsia="Arial" w:hAnsi="Calibri Light" w:cs="Arial"/>
          <w:b/>
          <w:sz w:val="22"/>
          <w:szCs w:val="22"/>
        </w:rPr>
        <w:t xml:space="preserve">                            </w:t>
      </w:r>
      <w:r>
        <w:rPr>
          <w:rFonts w:ascii="Calibri Light" w:eastAsia="Arial" w:hAnsi="Calibri Light" w:cs="Arial"/>
          <w:b/>
          <w:bCs/>
          <w:sz w:val="22"/>
          <w:szCs w:val="22"/>
        </w:rPr>
        <w:t xml:space="preserve">       </w:t>
      </w:r>
      <w:r>
        <w:rPr>
          <w:rFonts w:ascii="Calibri Light" w:eastAsia="Arial" w:hAnsi="Calibri Light" w:cs="Arial"/>
          <w:sz w:val="22"/>
          <w:szCs w:val="22"/>
        </w:rPr>
        <w:t xml:space="preserve"> </w:t>
      </w:r>
    </w:p>
    <w:p w:rsidR="00E96C1D" w:rsidRPr="00E96C1D" w:rsidRDefault="00E96C1D" w:rsidP="00E96C1D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Arial" w:hAnsi="Calibri Light" w:cs="Calibri"/>
          <w:sz w:val="22"/>
          <w:szCs w:val="22"/>
        </w:rPr>
        <w:tab/>
      </w:r>
      <w:r w:rsidRPr="00E96C1D">
        <w:rPr>
          <w:rFonts w:ascii="Arial" w:eastAsia="Arial" w:hAnsi="Arial" w:cs="Arial"/>
          <w:i/>
          <w:sz w:val="22"/>
          <w:szCs w:val="22"/>
        </w:rPr>
        <w:t xml:space="preserve">Έχοντας </w:t>
      </w:r>
      <w:proofErr w:type="spellStart"/>
      <w:r w:rsidRPr="00E96C1D">
        <w:rPr>
          <w:rFonts w:ascii="Arial" w:eastAsia="Arial" w:hAnsi="Arial" w:cs="Arial"/>
          <w:i/>
          <w:sz w:val="22"/>
          <w:szCs w:val="22"/>
        </w:rPr>
        <w:t>υπ΄όψιν</w:t>
      </w:r>
      <w:proofErr w:type="spellEnd"/>
      <w:r w:rsidRPr="00E96C1D">
        <w:rPr>
          <w:rFonts w:ascii="Arial" w:eastAsia="Arial" w:hAnsi="Arial" w:cs="Arial"/>
          <w:i/>
          <w:sz w:val="22"/>
          <w:szCs w:val="22"/>
        </w:rPr>
        <w:t xml:space="preserve"> :</w:t>
      </w:r>
    </w:p>
    <w:p w:rsidR="00E96C1D" w:rsidRPr="00E96C1D" w:rsidRDefault="00E96C1D" w:rsidP="00E96C1D">
      <w:pPr>
        <w:pStyle w:val="211"/>
        <w:widowControl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i/>
          <w:sz w:val="22"/>
          <w:szCs w:val="22"/>
        </w:rPr>
      </w:pPr>
      <w:r w:rsidRPr="00E96C1D">
        <w:rPr>
          <w:rStyle w:val="aa"/>
          <w:color w:val="000000"/>
          <w:sz w:val="22"/>
          <w:szCs w:val="22"/>
        </w:rPr>
        <w:t xml:space="preserve">Τις διατάξεις του </w:t>
      </w:r>
      <w:r w:rsidRPr="00E96C1D">
        <w:rPr>
          <w:rStyle w:val="aa"/>
          <w:bCs/>
          <w:color w:val="1B1B1B"/>
          <w:sz w:val="22"/>
          <w:szCs w:val="22"/>
        </w:rPr>
        <w:t>άρθρου 40 του Ν.4735/2020</w:t>
      </w:r>
      <w:r w:rsidRPr="00E96C1D">
        <w:rPr>
          <w:rStyle w:val="aa"/>
          <w:color w:val="000000"/>
          <w:sz w:val="22"/>
          <w:szCs w:val="22"/>
        </w:rPr>
        <w:t xml:space="preserve">  έτσι όπως αυτό αντικατέστησε το άρθρο </w:t>
      </w:r>
      <w:r w:rsidRPr="00E96C1D">
        <w:rPr>
          <w:rStyle w:val="aa"/>
          <w:bCs/>
          <w:color w:val="000000"/>
          <w:sz w:val="22"/>
          <w:szCs w:val="22"/>
        </w:rPr>
        <w:t xml:space="preserve">72  </w:t>
      </w:r>
      <w:r w:rsidRPr="00E96C1D">
        <w:rPr>
          <w:rStyle w:val="aa"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E96C1D">
        <w:rPr>
          <w:rStyle w:val="aa"/>
          <w:bCs/>
          <w:color w:val="000000"/>
          <w:sz w:val="22"/>
          <w:szCs w:val="22"/>
        </w:rPr>
        <w:t>Ν.3852/2010</w:t>
      </w:r>
      <w:r w:rsidRPr="00E96C1D">
        <w:rPr>
          <w:rStyle w:val="aa"/>
          <w:color w:val="000000"/>
          <w:sz w:val="22"/>
          <w:szCs w:val="22"/>
        </w:rPr>
        <w:t xml:space="preserve">  ( Φ.Ε.Κ. /</w:t>
      </w:r>
      <w:proofErr w:type="spellStart"/>
      <w:r w:rsidRPr="00E96C1D">
        <w:rPr>
          <w:rStyle w:val="aa"/>
          <w:color w:val="000000"/>
          <w:sz w:val="22"/>
          <w:szCs w:val="22"/>
        </w:rPr>
        <w:t>τ.Α</w:t>
      </w:r>
      <w:proofErr w:type="spellEnd"/>
      <w:r w:rsidRPr="00E96C1D">
        <w:rPr>
          <w:rStyle w:val="aa"/>
          <w:color w:val="000000"/>
          <w:sz w:val="22"/>
          <w:szCs w:val="22"/>
        </w:rPr>
        <w:t xml:space="preserve">’/ 2010) «Νέα Αρχιτεκτονική της Αυτοδιοίκησης και της Αποκεντρωμένης Διοίκησης- </w:t>
      </w:r>
      <w:r w:rsidRPr="00E96C1D">
        <w:rPr>
          <w:rStyle w:val="aa"/>
          <w:bCs/>
          <w:color w:val="000000"/>
          <w:sz w:val="22"/>
          <w:szCs w:val="22"/>
        </w:rPr>
        <w:t>Πρόγραμμα Καλλικράτης</w:t>
      </w:r>
      <w:r w:rsidRPr="00E96C1D">
        <w:rPr>
          <w:rStyle w:val="aa"/>
          <w:color w:val="000000"/>
          <w:sz w:val="22"/>
          <w:szCs w:val="22"/>
        </w:rPr>
        <w:t xml:space="preserve">» </w:t>
      </w:r>
      <w:r w:rsidRPr="00E96C1D">
        <w:rPr>
          <w:rStyle w:val="aa"/>
          <w:color w:val="000000"/>
          <w:kern w:val="0"/>
          <w:sz w:val="22"/>
          <w:szCs w:val="22"/>
        </w:rPr>
        <w:t>σύμφωνα με τ</w:t>
      </w:r>
      <w:r w:rsidRPr="00E96C1D">
        <w:rPr>
          <w:rStyle w:val="aa"/>
          <w:color w:val="000000"/>
          <w:kern w:val="0"/>
          <w:sz w:val="22"/>
          <w:szCs w:val="22"/>
          <w:lang w:val="en-US"/>
        </w:rPr>
        <w:t>o</w:t>
      </w:r>
      <w:r w:rsidRPr="00E96C1D">
        <w:rPr>
          <w:rStyle w:val="aa"/>
          <w:color w:val="000000"/>
          <w:kern w:val="0"/>
          <w:sz w:val="22"/>
          <w:szCs w:val="22"/>
        </w:rPr>
        <w:t xml:space="preserve"> οποί</w:t>
      </w:r>
      <w:r w:rsidRPr="00E96C1D">
        <w:rPr>
          <w:rStyle w:val="aa"/>
          <w:color w:val="000000"/>
          <w:kern w:val="0"/>
          <w:sz w:val="22"/>
          <w:szCs w:val="22"/>
          <w:lang w:val="en-US"/>
        </w:rPr>
        <w:t>o</w:t>
      </w:r>
      <w:r w:rsidRPr="00E96C1D">
        <w:rPr>
          <w:rStyle w:val="aa"/>
          <w:color w:val="000000"/>
          <w:kern w:val="0"/>
          <w:sz w:val="22"/>
          <w:szCs w:val="22"/>
        </w:rPr>
        <w:t xml:space="preserve"> , </w:t>
      </w:r>
      <w:r w:rsidRPr="00E96C1D">
        <w:rPr>
          <w:rStyle w:val="aa"/>
          <w:color w:val="000000"/>
          <w:sz w:val="22"/>
          <w:szCs w:val="22"/>
        </w:rPr>
        <w:t xml:space="preserve"> </w:t>
      </w:r>
      <w:r w:rsidRPr="00E96C1D">
        <w:rPr>
          <w:rStyle w:val="aa"/>
          <w:iCs w:val="0"/>
          <w:color w:val="000000"/>
          <w:sz w:val="22"/>
          <w:szCs w:val="22"/>
        </w:rPr>
        <w:t xml:space="preserve">η Οικονομική Επιτροπή αποφασίζει την κατάρτιση των όρων, τη σύνταξη των διακηρύξεων, τη διεξαγωγή και κατακύρωση κάθε μορφής </w:t>
      </w:r>
      <w:r w:rsidRPr="00E96C1D">
        <w:rPr>
          <w:rStyle w:val="aa"/>
          <w:iCs w:val="0"/>
          <w:color w:val="000000"/>
          <w:sz w:val="22"/>
          <w:szCs w:val="22"/>
        </w:rPr>
        <w:lastRenderedPageBreak/>
        <w:t>δημοπρασιών και διαγωνισμών, για έργα, μελέτες, προμήθειες και υπηρεσίες, καθώς και τη συγκρότηση των ειδικών επιτροπών διεξαγωγής και αξιολόγησης από μέλη της ή ειδικούς επιστήμονες, υπαλλήλους του δήμου ή δημόσιους υπαλλήλους.</w:t>
      </w:r>
    </w:p>
    <w:p w:rsidR="00E96C1D" w:rsidRPr="00E96C1D" w:rsidRDefault="00E96C1D" w:rsidP="00E96C1D">
      <w:pPr>
        <w:pStyle w:val="211"/>
        <w:widowControl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i/>
          <w:sz w:val="22"/>
          <w:szCs w:val="22"/>
        </w:rPr>
      </w:pPr>
      <w:r w:rsidRPr="00E96C1D">
        <w:rPr>
          <w:rStyle w:val="aa"/>
          <w:color w:val="000000"/>
          <w:sz w:val="22"/>
          <w:szCs w:val="22"/>
        </w:rPr>
        <w:t>Τις διατάξεις του άρθρου</w:t>
      </w:r>
      <w:r w:rsidRPr="00E96C1D">
        <w:rPr>
          <w:rStyle w:val="aa"/>
          <w:bCs/>
          <w:color w:val="000000"/>
          <w:sz w:val="22"/>
          <w:szCs w:val="22"/>
        </w:rPr>
        <w:t xml:space="preserve"> 27  “ Ανοικτή Διαδικασία ” </w:t>
      </w:r>
      <w:r w:rsidRPr="00E96C1D">
        <w:rPr>
          <w:rStyle w:val="aa"/>
          <w:color w:val="000000"/>
          <w:sz w:val="22"/>
          <w:szCs w:val="22"/>
        </w:rPr>
        <w:t xml:space="preserve">του Νόμου  </w:t>
      </w:r>
      <w:r w:rsidRPr="00E96C1D">
        <w:rPr>
          <w:rStyle w:val="aa"/>
          <w:bCs/>
          <w:color w:val="000000"/>
          <w:sz w:val="22"/>
          <w:szCs w:val="22"/>
        </w:rPr>
        <w:t xml:space="preserve">4412/2016 </w:t>
      </w:r>
      <w:r w:rsidRPr="00E96C1D">
        <w:rPr>
          <w:rStyle w:val="aa"/>
          <w:iCs w:val="0"/>
          <w:color w:val="000000"/>
          <w:sz w:val="22"/>
          <w:szCs w:val="22"/>
        </w:rPr>
        <w:t>« Δημόσιες Συμβάσεις Έργων, Προμηθειών και Υπηρεσιών ( προσαρμογή στις οδηγίες 2014/24/ Ε.Ε. και 2014/25/Ε.Ε.) » όπως τροποποιήθηκε και ισχύει με τον Ν. 4782/2021</w:t>
      </w:r>
    </w:p>
    <w:p w:rsidR="00E96C1D" w:rsidRPr="00E96C1D" w:rsidRDefault="00E96C1D" w:rsidP="00E96C1D">
      <w:pPr>
        <w:pStyle w:val="211"/>
        <w:widowControl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i/>
          <w:sz w:val="22"/>
          <w:szCs w:val="22"/>
        </w:rPr>
      </w:pPr>
      <w:r w:rsidRPr="00E96C1D">
        <w:rPr>
          <w:rStyle w:val="aa"/>
          <w:sz w:val="22"/>
          <w:szCs w:val="22"/>
        </w:rPr>
        <w:t xml:space="preserve">Τις διατάξεις του άρθρου </w:t>
      </w:r>
      <w:r w:rsidRPr="00E96C1D">
        <w:rPr>
          <w:rStyle w:val="aa"/>
          <w:bCs/>
          <w:sz w:val="22"/>
          <w:szCs w:val="22"/>
        </w:rPr>
        <w:t xml:space="preserve">54  </w:t>
      </w:r>
      <w:r w:rsidRPr="00E96C1D">
        <w:rPr>
          <w:rStyle w:val="aa"/>
          <w:bCs/>
          <w:iCs w:val="0"/>
          <w:sz w:val="22"/>
          <w:szCs w:val="22"/>
        </w:rPr>
        <w:t>«Οι τεχνικές προδιαγραφές καθορίζονται και εγκρίνονται πριν  την έναρξη της διαδικασίας σύναψης της σύμβασης κατά το άρθρο 61.»</w:t>
      </w:r>
      <w:r w:rsidRPr="00E96C1D">
        <w:rPr>
          <w:rStyle w:val="aa"/>
          <w:bCs/>
          <w:sz w:val="22"/>
          <w:szCs w:val="22"/>
        </w:rPr>
        <w:t xml:space="preserve">  παρ. 7</w:t>
      </w:r>
      <w:r w:rsidRPr="00E96C1D">
        <w:rPr>
          <w:rStyle w:val="aa"/>
          <w:sz w:val="22"/>
          <w:szCs w:val="22"/>
        </w:rPr>
        <w:t xml:space="preserve"> του Νόμου </w:t>
      </w:r>
      <w:r w:rsidRPr="00E96C1D">
        <w:rPr>
          <w:rStyle w:val="aa"/>
          <w:bCs/>
          <w:sz w:val="22"/>
          <w:szCs w:val="22"/>
        </w:rPr>
        <w:t xml:space="preserve"> 4412/2016</w:t>
      </w:r>
      <w:r w:rsidRPr="00E96C1D">
        <w:rPr>
          <w:rStyle w:val="aa"/>
          <w:sz w:val="22"/>
          <w:szCs w:val="22"/>
        </w:rPr>
        <w:t xml:space="preserve"> </w:t>
      </w:r>
      <w:r w:rsidRPr="00E96C1D">
        <w:rPr>
          <w:rStyle w:val="aa"/>
          <w:iCs w:val="0"/>
          <w:sz w:val="22"/>
          <w:szCs w:val="22"/>
        </w:rPr>
        <w:t xml:space="preserve">« Δημόσιες Συμβάσεις Έργων, Προμηθειών και Υπηρεσιών ( προσαρμογή στις οδηγίες 2014/24/ Ε.Ε. και 2014/25/Ε.Ε.) » </w:t>
      </w:r>
      <w:r w:rsidRPr="00E96C1D">
        <w:rPr>
          <w:rStyle w:val="aa"/>
          <w:iCs w:val="0"/>
          <w:color w:val="000000"/>
          <w:sz w:val="22"/>
          <w:szCs w:val="22"/>
        </w:rPr>
        <w:t>όπως τροποποιήθηκε και ισχύει με τον Ν. 4782/2021</w:t>
      </w:r>
    </w:p>
    <w:p w:rsidR="00E96C1D" w:rsidRPr="00E96C1D" w:rsidRDefault="00E96C1D" w:rsidP="00E96C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center" w:pos="1701"/>
          <w:tab w:val="left" w:pos="2552"/>
          <w:tab w:val="left" w:pos="510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 xml:space="preserve">   Το  άρθρο  </w:t>
      </w:r>
      <w:r w:rsidRPr="00E96C1D">
        <w:rPr>
          <w:rStyle w:val="aa"/>
          <w:rFonts w:ascii="Arial" w:hAnsi="Arial" w:cs="Arial"/>
          <w:bCs/>
          <w:sz w:val="22"/>
          <w:szCs w:val="22"/>
        </w:rPr>
        <w:t>377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</w:t>
      </w:r>
      <w:r w:rsidRPr="00E96C1D">
        <w:rPr>
          <w:rStyle w:val="aa"/>
          <w:rFonts w:ascii="Arial" w:hAnsi="Arial" w:cs="Arial"/>
          <w:iCs w:val="0"/>
          <w:sz w:val="22"/>
          <w:szCs w:val="22"/>
        </w:rPr>
        <w:t xml:space="preserve">"Καταργούμενες διατάξεις" 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του  Νόμου   4412/2016  </w:t>
      </w:r>
      <w:r w:rsidRPr="00E96C1D">
        <w:rPr>
          <w:rStyle w:val="aa"/>
          <w:rFonts w:ascii="Arial" w:hAnsi="Arial" w:cs="Arial"/>
          <w:iCs w:val="0"/>
          <w:sz w:val="22"/>
          <w:szCs w:val="22"/>
        </w:rPr>
        <w:t xml:space="preserve">«Δημόσιες Συμβάσεις Έργων, Προμηθειών και Υπηρεσιών (προσαρμογή στις οδηγίες 2014/24/ Ε.Ε. και 2014/25/Ε.Ε.)»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</w:rPr>
        <w:t>όπως τροποποιήθηκε και ισχύει με τον Ν. 4782/2021</w:t>
      </w:r>
    </w:p>
    <w:p w:rsidR="00E96C1D" w:rsidRPr="00E96C1D" w:rsidRDefault="00E96C1D" w:rsidP="00E96C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center" w:pos="1701"/>
          <w:tab w:val="left" w:pos="2552"/>
          <w:tab w:val="left" w:pos="510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 xml:space="preserve">   Το άρθρο  </w:t>
      </w:r>
      <w:r w:rsidRPr="00E96C1D">
        <w:rPr>
          <w:rStyle w:val="aa"/>
          <w:rFonts w:ascii="Arial" w:hAnsi="Arial" w:cs="Arial"/>
          <w:bCs/>
          <w:sz w:val="22"/>
          <w:szCs w:val="22"/>
        </w:rPr>
        <w:t>376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</w:t>
      </w:r>
      <w:r w:rsidRPr="00E96C1D">
        <w:rPr>
          <w:rStyle w:val="aa"/>
          <w:rFonts w:ascii="Arial" w:hAnsi="Arial" w:cs="Arial"/>
          <w:iCs w:val="0"/>
          <w:sz w:val="22"/>
          <w:szCs w:val="22"/>
        </w:rPr>
        <w:t>"Μεταβατικές  Ρυθμίσεις "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του Νόμου  4412/2016 </w:t>
      </w:r>
      <w:r w:rsidRPr="00E96C1D">
        <w:rPr>
          <w:rStyle w:val="aa"/>
          <w:rFonts w:ascii="Arial" w:hAnsi="Arial" w:cs="Arial"/>
          <w:iCs w:val="0"/>
          <w:sz w:val="22"/>
          <w:szCs w:val="22"/>
        </w:rPr>
        <w:t xml:space="preserve">«Δημόσιες Συμβάσεις Έργων , Προμηθειών και Υπηρεσιών (προσαρμογή στις οδηγίες 2014/24/ Ε.Ε. και 2014/25/Ε.Ε.)»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</w:rPr>
        <w:t>όπως τροποποιήθηκε και ισχύει με τον Ν. 4782/2021</w:t>
      </w:r>
    </w:p>
    <w:p w:rsidR="00E96C1D" w:rsidRPr="00E96C1D" w:rsidRDefault="00E96C1D" w:rsidP="00E96C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center" w:pos="1701"/>
          <w:tab w:val="left" w:pos="2552"/>
          <w:tab w:val="left" w:pos="510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 xml:space="preserve">   Το άρθρο </w:t>
      </w:r>
      <w:r w:rsidRPr="00E96C1D">
        <w:rPr>
          <w:rStyle w:val="aa"/>
          <w:rFonts w:ascii="Arial" w:hAnsi="Arial" w:cs="Arial"/>
          <w:bCs/>
          <w:sz w:val="22"/>
          <w:szCs w:val="22"/>
        </w:rPr>
        <w:t xml:space="preserve">206 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παρ. 1 του Ν. 4555/2018  σύμφωνα με το οποίο δεν απαιτείται απόφαση του Δημοτικού Συμβουλίου για την εκκίνηση της διαδικασίας ανάθεσης Δημόσιας Σύμβασης έργου , προμήθειας ή γενικής υπηρεσίας </w:t>
      </w:r>
    </w:p>
    <w:p w:rsidR="00E96C1D" w:rsidRPr="00E96C1D" w:rsidRDefault="00E96C1D" w:rsidP="00E96C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eastAsia="Arial" w:hAnsi="Arial" w:cs="Arial"/>
          <w:sz w:val="22"/>
          <w:szCs w:val="22"/>
        </w:rPr>
        <w:t xml:space="preserve">Του </w:t>
      </w:r>
      <w:r w:rsidRPr="00E96C1D">
        <w:rPr>
          <w:rStyle w:val="aa"/>
          <w:rFonts w:ascii="Arial" w:eastAsia="Arial" w:hAnsi="Arial" w:cs="Arial"/>
          <w:bCs/>
          <w:sz w:val="22"/>
          <w:szCs w:val="22"/>
        </w:rPr>
        <w:t>Ν. 4412/2016</w:t>
      </w:r>
      <w:r w:rsidRPr="00E96C1D">
        <w:rPr>
          <w:rStyle w:val="aa"/>
          <w:rFonts w:ascii="Arial" w:eastAsia="Arial" w:hAnsi="Arial" w:cs="Arial"/>
          <w:sz w:val="22"/>
          <w:szCs w:val="22"/>
        </w:rPr>
        <w:t xml:space="preserve"> (Φ.Ε.Κ. 147/Α’/8-8-2016) άρθρο </w:t>
      </w:r>
      <w:r w:rsidRPr="00E96C1D">
        <w:rPr>
          <w:rStyle w:val="aa"/>
          <w:rFonts w:ascii="Arial" w:eastAsia="Arial" w:hAnsi="Arial" w:cs="Arial"/>
          <w:bCs/>
          <w:sz w:val="22"/>
          <w:szCs w:val="22"/>
        </w:rPr>
        <w:t xml:space="preserve">5 </w:t>
      </w:r>
      <w:r w:rsidRPr="00E96C1D">
        <w:rPr>
          <w:rStyle w:val="aa"/>
          <w:rFonts w:ascii="Arial" w:eastAsia="Arial" w:hAnsi="Arial" w:cs="Arial"/>
          <w:bCs/>
          <w:iCs w:val="0"/>
          <w:sz w:val="22"/>
          <w:szCs w:val="22"/>
        </w:rPr>
        <w:t>«…..όρια»</w:t>
      </w:r>
      <w:r w:rsidRPr="00E96C1D">
        <w:rPr>
          <w:rStyle w:val="aa"/>
          <w:rFonts w:ascii="Arial" w:eastAsia="Arial" w:hAnsi="Arial" w:cs="Arial"/>
          <w:sz w:val="22"/>
          <w:szCs w:val="22"/>
        </w:rPr>
        <w:t xml:space="preserve"> (άρθρο 4 της Οδηγίας 2014/24/Ε.Ε. και Κανονισμός (Ε.Ε.) 2015/2170)  περίπτωση γ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</w:rPr>
        <w:t>όπως τροποποιήθηκε και ισχύει με τον Ν. 4782/2021</w:t>
      </w:r>
    </w:p>
    <w:p w:rsidR="00E96C1D" w:rsidRPr="00E96C1D" w:rsidRDefault="00E96C1D" w:rsidP="00E96C1D">
      <w:pPr>
        <w:jc w:val="both"/>
        <w:rPr>
          <w:rFonts w:ascii="Arial" w:hAnsi="Arial" w:cs="Arial"/>
          <w:i/>
          <w:sz w:val="22"/>
          <w:szCs w:val="22"/>
        </w:rPr>
      </w:pPr>
      <w:r w:rsidRPr="00E96C1D">
        <w:rPr>
          <w:rFonts w:ascii="Arial" w:hAnsi="Arial" w:cs="Arial"/>
          <w:i/>
          <w:sz w:val="22"/>
          <w:szCs w:val="22"/>
        </w:rPr>
        <w:t xml:space="preserve">  </w:t>
      </w:r>
    </w:p>
    <w:p w:rsidR="00E96C1D" w:rsidRPr="00E96C1D" w:rsidRDefault="00E96C1D" w:rsidP="00E96C1D">
      <w:pPr>
        <w:jc w:val="both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>και έχοντας υπόψη:</w:t>
      </w:r>
    </w:p>
    <w:p w:rsidR="00E96C1D" w:rsidRPr="00E96C1D" w:rsidRDefault="00E96C1D" w:rsidP="00E96C1D">
      <w:pPr>
        <w:pStyle w:val="Style1"/>
        <w:numPr>
          <w:ilvl w:val="0"/>
          <w:numId w:val="2"/>
        </w:numPr>
        <w:spacing w:line="240" w:lineRule="exact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 xml:space="preserve">Την </w:t>
      </w:r>
      <w:proofErr w:type="spellStart"/>
      <w:r w:rsidRPr="00E96C1D">
        <w:rPr>
          <w:rStyle w:val="aa"/>
          <w:rFonts w:ascii="Arial" w:hAnsi="Arial" w:cs="Arial"/>
          <w:sz w:val="22"/>
          <w:szCs w:val="22"/>
        </w:rPr>
        <w:t>υπ΄αριθμόν</w:t>
      </w:r>
      <w:proofErr w:type="spellEnd"/>
      <w:r w:rsidRPr="00E96C1D">
        <w:rPr>
          <w:rStyle w:val="aa"/>
          <w:rFonts w:ascii="Arial" w:hAnsi="Arial" w:cs="Arial"/>
          <w:sz w:val="22"/>
          <w:szCs w:val="22"/>
        </w:rPr>
        <w:t xml:space="preserve"> </w:t>
      </w:r>
      <w:r w:rsidRPr="00E96C1D">
        <w:rPr>
          <w:rStyle w:val="aa"/>
          <w:rFonts w:ascii="Arial" w:hAnsi="Arial" w:cs="Arial"/>
          <w:bCs/>
          <w:sz w:val="22"/>
          <w:szCs w:val="22"/>
        </w:rPr>
        <w:t>127/2021 (ΑΔΑ:6ΖΓΧΩΛΗ-ΔΝΥ)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Απόφαση του Δημοτικού Συμβουλίου του Δήμου </w:t>
      </w:r>
      <w:proofErr w:type="spellStart"/>
      <w:r w:rsidRPr="00E96C1D">
        <w:rPr>
          <w:rStyle w:val="aa"/>
          <w:rFonts w:ascii="Arial" w:hAnsi="Arial" w:cs="Arial"/>
          <w:sz w:val="22"/>
          <w:szCs w:val="22"/>
        </w:rPr>
        <w:t>Λεβαδέων</w:t>
      </w:r>
      <w:proofErr w:type="spellEnd"/>
      <w:r w:rsidRPr="00E96C1D">
        <w:rPr>
          <w:rStyle w:val="aa"/>
          <w:rFonts w:ascii="Arial" w:hAnsi="Arial" w:cs="Arial"/>
          <w:sz w:val="22"/>
          <w:szCs w:val="22"/>
        </w:rPr>
        <w:t xml:space="preserve"> περί έγκρισης του Προϋπολογισμού και Ολοκληρωμένου Προγράμματος (Ο.Π.Δ.) οικονομικού έτους 2022 η οποία επικυρώθηκε με την  </w:t>
      </w:r>
      <w:proofErr w:type="spellStart"/>
      <w:r w:rsidRPr="00E96C1D">
        <w:rPr>
          <w:rStyle w:val="aa"/>
          <w:rFonts w:ascii="Arial" w:hAnsi="Arial" w:cs="Arial"/>
          <w:sz w:val="22"/>
          <w:szCs w:val="22"/>
        </w:rPr>
        <w:t>υπ΄αριθμόν</w:t>
      </w:r>
      <w:proofErr w:type="spellEnd"/>
      <w:r w:rsidRPr="00E96C1D">
        <w:rPr>
          <w:rStyle w:val="aa"/>
          <w:rFonts w:ascii="Arial" w:hAnsi="Arial" w:cs="Arial"/>
          <w:sz w:val="22"/>
          <w:szCs w:val="22"/>
        </w:rPr>
        <w:t xml:space="preserve"> </w:t>
      </w:r>
      <w:r w:rsidRPr="00E96C1D">
        <w:rPr>
          <w:rStyle w:val="aa"/>
          <w:rFonts w:ascii="Arial" w:hAnsi="Arial" w:cs="Arial"/>
          <w:bCs/>
          <w:sz w:val="22"/>
          <w:szCs w:val="22"/>
        </w:rPr>
        <w:t>3021/07.01.2022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Απόφαση του Συντονιστή Αποκεντρωμένης Διοίκησης Θεσσαλίας – Στερεάς Ελλάδας </w:t>
      </w:r>
      <w:r w:rsidRPr="00E96C1D">
        <w:rPr>
          <w:rStyle w:val="aa"/>
          <w:rFonts w:ascii="Arial" w:hAnsi="Arial" w:cs="Arial"/>
          <w:bCs/>
          <w:sz w:val="22"/>
          <w:szCs w:val="22"/>
        </w:rPr>
        <w:t xml:space="preserve">(ΑΔΑ:Ψ4Σ9ΟΡ10-ΝΟ7) </w:t>
      </w:r>
    </w:p>
    <w:p w:rsidR="00E96C1D" w:rsidRPr="00E96C1D" w:rsidRDefault="00E96C1D" w:rsidP="00E96C1D">
      <w:pPr>
        <w:pStyle w:val="Style1"/>
        <w:numPr>
          <w:ilvl w:val="0"/>
          <w:numId w:val="2"/>
        </w:numPr>
        <w:spacing w:line="240" w:lineRule="exact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 xml:space="preserve">Την υπ' αριθμόν </w:t>
      </w:r>
      <w:r w:rsidRPr="00E96C1D">
        <w:rPr>
          <w:rStyle w:val="aa"/>
          <w:rFonts w:ascii="Arial" w:hAnsi="Arial" w:cs="Arial"/>
          <w:bCs/>
          <w:color w:val="1B1B1B"/>
          <w:sz w:val="22"/>
          <w:szCs w:val="22"/>
        </w:rPr>
        <w:t>16/10.03.2022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  Μελέτη που συνέταξε η Διεύθυνση Τεχνικών Υπηρεσιών του Δήμου </w:t>
      </w:r>
      <w:proofErr w:type="spellStart"/>
      <w:r w:rsidRPr="00E96C1D">
        <w:rPr>
          <w:rStyle w:val="aa"/>
          <w:rFonts w:ascii="Arial" w:hAnsi="Arial" w:cs="Arial"/>
          <w:sz w:val="22"/>
          <w:szCs w:val="22"/>
        </w:rPr>
        <w:t>Λεβαδέων</w:t>
      </w:r>
      <w:proofErr w:type="spellEnd"/>
      <w:r w:rsidRPr="00E96C1D">
        <w:rPr>
          <w:rStyle w:val="aa"/>
          <w:rFonts w:ascii="Arial" w:hAnsi="Arial" w:cs="Arial"/>
          <w:sz w:val="22"/>
          <w:szCs w:val="22"/>
        </w:rPr>
        <w:t xml:space="preserve"> δαπάνης προϋπολογισμού </w:t>
      </w:r>
      <w:r w:rsidRPr="00E96C1D">
        <w:rPr>
          <w:rStyle w:val="aa"/>
          <w:rFonts w:ascii="Arial" w:hAnsi="Arial" w:cs="Arial"/>
          <w:bCs/>
          <w:sz w:val="22"/>
          <w:szCs w:val="22"/>
        </w:rPr>
        <w:t>104.160,00€</w:t>
      </w:r>
      <w:r w:rsidRPr="00E96C1D">
        <w:rPr>
          <w:rStyle w:val="aa"/>
          <w:rFonts w:ascii="Arial" w:hAnsi="Arial" w:cs="Arial"/>
          <w:color w:val="0000CC"/>
          <w:sz w:val="22"/>
          <w:szCs w:val="22"/>
        </w:rPr>
        <w:t xml:space="preserve"> 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(συμπεριλαμβανομένου του ΦΠΑ 24%) και φέρει τον τίτλο : « </w:t>
      </w:r>
      <w:r w:rsidRPr="00E96C1D">
        <w:rPr>
          <w:rStyle w:val="aa"/>
          <w:rFonts w:ascii="Arial" w:hAnsi="Arial" w:cs="Arial"/>
          <w:bCs/>
          <w:sz w:val="22"/>
          <w:szCs w:val="22"/>
        </w:rPr>
        <w:t xml:space="preserve">ΠΡΟΜΗΘΕΙΑ ΠΡΟΚΑΤΑΣΚΕΥΑΣΜΕΝΩΝ ΣΧΟΛΙΚΩΝ ΑΙΘΟΥΣΩΝ ΓΙΑ ΣΧΟΛΙΚΕΣ ΜΟΝΑΔΕΣ ΤΟΥ ΔΗΜΟΥ ΛΕΒΑΔΕΩΝ </w:t>
      </w:r>
      <w:r w:rsidRPr="00E96C1D">
        <w:rPr>
          <w:rStyle w:val="aa"/>
          <w:rFonts w:ascii="Arial" w:hAnsi="Arial" w:cs="Arial"/>
          <w:sz w:val="22"/>
          <w:szCs w:val="22"/>
        </w:rPr>
        <w:t xml:space="preserve">» </w:t>
      </w:r>
    </w:p>
    <w:p w:rsidR="00E96C1D" w:rsidRPr="00E96C1D" w:rsidRDefault="00E96C1D" w:rsidP="00E96C1D">
      <w:pPr>
        <w:pStyle w:val="1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 w:hanging="360"/>
        <w:jc w:val="both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E96C1D">
        <w:rPr>
          <w:rStyle w:val="aa"/>
          <w:rFonts w:ascii="Arial" w:hAnsi="Arial" w:cs="Arial"/>
          <w:sz w:val="22"/>
          <w:szCs w:val="22"/>
          <w:lang w:val="el-GR"/>
        </w:rPr>
        <w:t xml:space="preserve">ότι , ο τρόπος και οι όροι θα καθορισθούν με απόφαση των αρμόδιων οργάνων , σύμφωνα με το προαναφερθέν άρθρο 27 ( Ανοικτή Διαδικασία ) του Νόμου  4412/2016 </w:t>
      </w:r>
      <w:r w:rsidRPr="00E96C1D">
        <w:rPr>
          <w:rStyle w:val="aa"/>
          <w:rFonts w:ascii="Arial" w:hAnsi="Arial" w:cs="Arial"/>
          <w:iCs w:val="0"/>
          <w:sz w:val="22"/>
          <w:szCs w:val="22"/>
          <w:lang w:val="el-GR"/>
        </w:rPr>
        <w:t xml:space="preserve">«Δημόσιες Συμβάσεις Έργων, Προμηθειών και Υπηρεσιών (προσαρμογή στις οδηγίες 2014/24/ Ε.Ε. και 2014/25/Ε.Ε.)»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  <w:lang w:val="el-GR"/>
        </w:rPr>
        <w:t>όπως τροποποιήθηκε και ισχύει με τον Ν. 4782/2021</w:t>
      </w:r>
    </w:p>
    <w:p w:rsidR="00E96C1D" w:rsidRPr="00E96C1D" w:rsidRDefault="00E96C1D" w:rsidP="00E96C1D">
      <w:pPr>
        <w:pStyle w:val="1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 w:hanging="360"/>
        <w:jc w:val="both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E96C1D">
        <w:rPr>
          <w:rStyle w:val="aa"/>
          <w:rFonts w:ascii="Arial" w:hAnsi="Arial" w:cs="Arial"/>
          <w:sz w:val="22"/>
          <w:szCs w:val="22"/>
          <w:lang w:val="el-GR"/>
        </w:rPr>
        <w:t xml:space="preserve">Το ότι , η διαδικασία θα πραγματοποιηθεί μέσω </w:t>
      </w:r>
      <w:r w:rsidRPr="00E96C1D">
        <w:rPr>
          <w:rStyle w:val="aa"/>
          <w:rFonts w:ascii="Arial" w:hAnsi="Arial" w:cs="Arial"/>
          <w:bCs/>
          <w:sz w:val="22"/>
          <w:szCs w:val="22"/>
          <w:lang w:val="el-GR"/>
        </w:rPr>
        <w:t>Ε.Σ.Η.Δ.Η.Σ.</w:t>
      </w:r>
      <w:r w:rsidRPr="00E96C1D">
        <w:rPr>
          <w:rStyle w:val="aa"/>
          <w:rFonts w:ascii="Arial" w:hAnsi="Arial" w:cs="Arial"/>
          <w:sz w:val="22"/>
          <w:szCs w:val="22"/>
          <w:lang w:val="el-GR"/>
        </w:rPr>
        <w:t xml:space="preserve">  διότι η </w:t>
      </w:r>
      <w:proofErr w:type="spellStart"/>
      <w:r w:rsidRPr="00E96C1D">
        <w:rPr>
          <w:rStyle w:val="aa"/>
          <w:rFonts w:ascii="Arial" w:hAnsi="Arial" w:cs="Arial"/>
          <w:sz w:val="22"/>
          <w:szCs w:val="22"/>
          <w:lang w:val="el-GR"/>
        </w:rPr>
        <w:t>προεκτιμώμενη</w:t>
      </w:r>
      <w:proofErr w:type="spellEnd"/>
      <w:r w:rsidRPr="00E96C1D">
        <w:rPr>
          <w:rStyle w:val="aa"/>
          <w:rFonts w:ascii="Arial" w:hAnsi="Arial" w:cs="Arial"/>
          <w:sz w:val="22"/>
          <w:szCs w:val="22"/>
          <w:lang w:val="el-GR"/>
        </w:rPr>
        <w:t xml:space="preserve"> αξία υπερβαίνει το ποσό των 60.000,00€ </w:t>
      </w:r>
      <w:proofErr w:type="spellStart"/>
      <w:r w:rsidRPr="00E96C1D">
        <w:rPr>
          <w:rStyle w:val="aa"/>
          <w:rFonts w:ascii="Arial" w:hAnsi="Arial" w:cs="Arial"/>
          <w:sz w:val="22"/>
          <w:szCs w:val="22"/>
          <w:lang w:val="el-GR"/>
        </w:rPr>
        <w:t>μή</w:t>
      </w:r>
      <w:proofErr w:type="spellEnd"/>
      <w:r w:rsidRPr="00E96C1D">
        <w:rPr>
          <w:rStyle w:val="aa"/>
          <w:rFonts w:ascii="Arial" w:hAnsi="Arial" w:cs="Arial"/>
          <w:sz w:val="22"/>
          <w:szCs w:val="22"/>
          <w:lang w:val="el-GR"/>
        </w:rPr>
        <w:t xml:space="preserve"> συμπεριλαμβανομένου του Φ.Π.Α. </w:t>
      </w:r>
      <w:r w:rsidRPr="00E96C1D">
        <w:rPr>
          <w:rStyle w:val="aa"/>
          <w:rFonts w:ascii="Arial" w:hAnsi="Arial" w:cs="Arial"/>
          <w:iCs w:val="0"/>
          <w:sz w:val="22"/>
          <w:szCs w:val="22"/>
          <w:lang w:val="el-GR"/>
        </w:rPr>
        <w:t>(</w:t>
      </w:r>
      <w:r w:rsidRPr="00E96C1D">
        <w:rPr>
          <w:rStyle w:val="aa"/>
          <w:rFonts w:ascii="Arial" w:hAnsi="Arial" w:cs="Arial"/>
          <w:bCs/>
          <w:iCs w:val="0"/>
          <w:sz w:val="22"/>
          <w:szCs w:val="22"/>
          <w:lang w:val="el-GR"/>
        </w:rPr>
        <w:t xml:space="preserve">άρθρο 36 παρ. 1 του ν. 4412/2016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  <w:lang w:val="el-GR"/>
        </w:rPr>
        <w:t xml:space="preserve">όπως τροποποιήθηκε και ισχύει με τον Ν. 4782/2021 </w:t>
      </w:r>
      <w:r w:rsidRPr="00E96C1D">
        <w:rPr>
          <w:rStyle w:val="aa"/>
          <w:rFonts w:ascii="Arial" w:hAnsi="Arial" w:cs="Arial"/>
          <w:iCs w:val="0"/>
          <w:sz w:val="22"/>
          <w:szCs w:val="22"/>
          <w:lang w:val="el-GR"/>
        </w:rPr>
        <w:t>)</w:t>
      </w:r>
    </w:p>
    <w:p w:rsidR="00E96C1D" w:rsidRPr="00E96C1D" w:rsidRDefault="00E96C1D" w:rsidP="00E96C1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 w:hanging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Style w:val="aa"/>
          <w:rFonts w:ascii="Arial" w:hAnsi="Arial" w:cs="Arial"/>
          <w:sz w:val="22"/>
          <w:szCs w:val="22"/>
        </w:rPr>
        <w:t xml:space="preserve">Την ανάγκη προμήθειας , αγοράς , συναρμολόγησης προκατασκευασμένων σχολικών αιθουσών προκειμένου να καλυφθούν ανάγκες  σε σχολικές μονάδες του Δήμου </w:t>
      </w:r>
      <w:proofErr w:type="spellStart"/>
      <w:r w:rsidRPr="00E96C1D">
        <w:rPr>
          <w:rStyle w:val="aa"/>
          <w:rFonts w:ascii="Arial" w:hAnsi="Arial" w:cs="Arial"/>
          <w:sz w:val="22"/>
          <w:szCs w:val="22"/>
        </w:rPr>
        <w:t>Λεβαδέων</w:t>
      </w:r>
      <w:proofErr w:type="spellEnd"/>
    </w:p>
    <w:p w:rsidR="00E96C1D" w:rsidRPr="00E96C1D" w:rsidRDefault="00E96C1D" w:rsidP="00E96C1D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E96C1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E96C1D" w:rsidRPr="00E96C1D" w:rsidRDefault="00E96C1D" w:rsidP="00E96C1D">
      <w:pPr>
        <w:rPr>
          <w:rFonts w:ascii="Arial" w:hAnsi="Arial" w:cs="Arial"/>
          <w:i/>
          <w:sz w:val="22"/>
          <w:szCs w:val="22"/>
        </w:rPr>
      </w:pPr>
      <w:r w:rsidRPr="00E96C1D">
        <w:rPr>
          <w:rFonts w:ascii="Arial" w:eastAsia="Calibri" w:hAnsi="Arial" w:cs="Arial"/>
          <w:i/>
          <w:sz w:val="22"/>
          <w:szCs w:val="22"/>
        </w:rPr>
        <w:tab/>
      </w:r>
      <w:r w:rsidRPr="00E96C1D">
        <w:rPr>
          <w:rFonts w:ascii="Arial" w:eastAsia="Calibri" w:hAnsi="Arial" w:cs="Arial"/>
          <w:i/>
          <w:sz w:val="22"/>
          <w:szCs w:val="22"/>
          <w:u w:val="single"/>
        </w:rPr>
        <w:t>Κατόπιν όλων των ανωτέρω</w:t>
      </w:r>
      <w:r w:rsidRPr="00E96C1D">
        <w:rPr>
          <w:rFonts w:ascii="Arial" w:eastAsia="Calibri" w:hAnsi="Arial" w:cs="Arial"/>
          <w:i/>
          <w:sz w:val="22"/>
          <w:szCs w:val="22"/>
        </w:rPr>
        <w:t xml:space="preserve"> και </w:t>
      </w:r>
      <w:r w:rsidRPr="00E96C1D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E96C1D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 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E96C1D" w:rsidRPr="00E96C1D" w:rsidRDefault="00E96C1D" w:rsidP="00E96C1D">
      <w:pPr>
        <w:rPr>
          <w:rFonts w:ascii="Arial" w:hAnsi="Arial" w:cs="Arial"/>
          <w:i/>
          <w:sz w:val="22"/>
          <w:szCs w:val="22"/>
        </w:rPr>
      </w:pP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:</w:t>
      </w:r>
    </w:p>
    <w:p w:rsidR="00E96C1D" w:rsidRPr="00E96C1D" w:rsidRDefault="00E96C1D" w:rsidP="00E96C1D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Την έγκριση των Τεχνικών Προδιαγραφών της </w:t>
      </w:r>
      <w:proofErr w:type="spellStart"/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proofErr w:type="spellEnd"/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>16/10.03.2022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Τεχνικής Μελέτης με τίτλο :</w:t>
      </w:r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Προμήθεια προκατασκευασμένων σχολικών αιθουσών για σχολικές μονάδες του Δήμου </w:t>
      </w:r>
      <w:proofErr w:type="spellStart"/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>Λεβαδέων</w:t>
      </w:r>
      <w:proofErr w:type="spellEnd"/>
      <w:r w:rsidRPr="00E96C1D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r w:rsidRPr="00E96C1D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E96C1D">
        <w:rPr>
          <w:rFonts w:ascii="Arial" w:eastAsia="Arial Narrow" w:hAnsi="Arial" w:cs="Arial"/>
          <w:i/>
          <w:sz w:val="22"/>
          <w:szCs w:val="22"/>
        </w:rPr>
        <w:t xml:space="preserve"> και </w:t>
      </w:r>
    </w:p>
    <w:p w:rsidR="00E96C1D" w:rsidRPr="00E96C1D" w:rsidRDefault="00E96C1D" w:rsidP="00E96C1D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E96C1D">
        <w:rPr>
          <w:rFonts w:ascii="Arial" w:eastAsia="Arial Narrow" w:hAnsi="Arial" w:cs="Arial"/>
          <w:i/>
          <w:sz w:val="22"/>
          <w:szCs w:val="22"/>
        </w:rPr>
        <w:t xml:space="preserve">Τον καθορισμό του τρόπου εκτέλεσης της διαδικασίας προμήθειας με </w:t>
      </w:r>
      <w:r w:rsidRPr="00E96C1D">
        <w:rPr>
          <w:rFonts w:ascii="Arial" w:eastAsia="Arial Narrow" w:hAnsi="Arial" w:cs="Arial"/>
          <w:bCs/>
          <w:i/>
          <w:color w:val="1B1B1B"/>
          <w:sz w:val="22"/>
          <w:szCs w:val="22"/>
        </w:rPr>
        <w:t>ηλεκτρονική ανοικτή διαδικασία</w:t>
      </w:r>
      <w:r w:rsidRPr="00E96C1D">
        <w:rPr>
          <w:rFonts w:ascii="Arial" w:eastAsia="Arial Narrow" w:hAnsi="Arial" w:cs="Arial"/>
          <w:i/>
          <w:sz w:val="22"/>
          <w:szCs w:val="22"/>
        </w:rPr>
        <w:t xml:space="preserve">  μέσω του ΕΣΗΔΗΣ σύμφωνα με τις διατάξεις του άρθρου </w:t>
      </w:r>
      <w:r w:rsidRPr="00E96C1D">
        <w:rPr>
          <w:rStyle w:val="aa"/>
          <w:rFonts w:ascii="Arial" w:eastAsia="SimSun" w:hAnsi="Arial" w:cs="Arial"/>
          <w:bCs/>
          <w:color w:val="000000"/>
          <w:sz w:val="22"/>
          <w:szCs w:val="22"/>
        </w:rPr>
        <w:t xml:space="preserve">27  “ Ανοικτή Διαδικασία ” </w:t>
      </w:r>
      <w:r w:rsidRPr="00E96C1D">
        <w:rPr>
          <w:rStyle w:val="aa"/>
          <w:rFonts w:ascii="Arial" w:eastAsia="SimSun" w:hAnsi="Arial" w:cs="Arial"/>
          <w:color w:val="000000"/>
          <w:sz w:val="22"/>
          <w:szCs w:val="22"/>
        </w:rPr>
        <w:t xml:space="preserve">του Νόμου  </w:t>
      </w:r>
      <w:r w:rsidRPr="00E96C1D">
        <w:rPr>
          <w:rStyle w:val="aa"/>
          <w:rFonts w:ascii="Arial" w:eastAsia="SimSun" w:hAnsi="Arial" w:cs="Arial"/>
          <w:bCs/>
          <w:color w:val="000000"/>
          <w:sz w:val="22"/>
          <w:szCs w:val="22"/>
        </w:rPr>
        <w:t xml:space="preserve">4412/2016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</w:rPr>
        <w:t xml:space="preserve">« Δημόσιες Συμβάσεις Έργων, Προμηθειών και </w:t>
      </w:r>
      <w:r w:rsidRPr="00E96C1D">
        <w:rPr>
          <w:rStyle w:val="aa"/>
          <w:rFonts w:ascii="Arial" w:eastAsia="SimSun" w:hAnsi="Arial" w:cs="Arial"/>
          <w:iCs w:val="0"/>
          <w:color w:val="000000"/>
          <w:sz w:val="22"/>
          <w:szCs w:val="22"/>
        </w:rPr>
        <w:lastRenderedPageBreak/>
        <w:t>Υπηρεσιών ( προσαρμογή στις οδηγίες 2014/24/ ΕΕ και 2014/25/ΕΕ) » και του άρθρου  36 παρ. 1 του ν. 4412/2016 .</w:t>
      </w:r>
    </w:p>
    <w:p w:rsidR="009C7191" w:rsidRPr="009C7191" w:rsidRDefault="009C7191" w:rsidP="009C7191">
      <w:pPr>
        <w:pStyle w:val="af9"/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i/>
          <w:sz w:val="22"/>
          <w:szCs w:val="22"/>
        </w:rPr>
      </w:pPr>
    </w:p>
    <w:p w:rsidR="001E3C2A" w:rsidRPr="00377F94" w:rsidRDefault="00F278FF" w:rsidP="001E3C2A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77F94">
        <w:rPr>
          <w:rFonts w:ascii="Arial" w:eastAsia="Arial" w:hAnsi="Arial" w:cs="Arial"/>
          <w:sz w:val="22"/>
          <w:szCs w:val="22"/>
        </w:rPr>
        <w:t xml:space="preserve">  </w:t>
      </w:r>
      <w:r w:rsidR="001E3C2A" w:rsidRPr="00377F9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E3C2A" w:rsidRPr="00377F94" w:rsidRDefault="001E3C2A" w:rsidP="001E3C2A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E3C2A" w:rsidRPr="005C302B" w:rsidRDefault="001E3C2A" w:rsidP="001E3C2A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5C302B">
        <w:rPr>
          <w:rFonts w:ascii="Arial" w:hAnsi="Arial" w:cs="Arial"/>
          <w:bCs/>
          <w:sz w:val="22"/>
          <w:szCs w:val="22"/>
        </w:rPr>
        <w:t>υ Ν.3852/20</w:t>
      </w:r>
      <w:r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E3C2A" w:rsidRDefault="001E3C2A" w:rsidP="001E3C2A">
      <w:pPr>
        <w:pStyle w:val="af9"/>
        <w:numPr>
          <w:ilvl w:val="0"/>
          <w:numId w:val="37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B740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6B740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6B740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6B740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776F9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776F90">
        <w:rPr>
          <w:rFonts w:ascii="Arial" w:eastAsia="Arial" w:hAnsi="Arial" w:cs="Arial"/>
          <w:sz w:val="22"/>
          <w:szCs w:val="22"/>
        </w:rPr>
        <w:t>6</w:t>
      </w:r>
      <w:r w:rsidR="00CC43F6">
        <w:rPr>
          <w:rFonts w:ascii="Arial" w:eastAsia="Arial" w:hAnsi="Arial" w:cs="Arial"/>
          <w:sz w:val="22"/>
          <w:szCs w:val="22"/>
        </w:rPr>
        <w:t>741</w:t>
      </w:r>
      <w:r w:rsidR="00776F90" w:rsidRPr="002A5487">
        <w:rPr>
          <w:rFonts w:ascii="Arial" w:eastAsia="Arial" w:hAnsi="Arial" w:cs="Arial"/>
          <w:sz w:val="22"/>
          <w:szCs w:val="22"/>
        </w:rPr>
        <w:t>/</w:t>
      </w:r>
      <w:r w:rsidR="00776F90">
        <w:rPr>
          <w:rFonts w:ascii="Arial" w:eastAsia="Arial" w:hAnsi="Arial" w:cs="Arial"/>
          <w:sz w:val="22"/>
          <w:szCs w:val="22"/>
        </w:rPr>
        <w:t>29</w:t>
      </w:r>
      <w:r w:rsidR="00776F90" w:rsidRPr="002A5487">
        <w:rPr>
          <w:rFonts w:ascii="Arial" w:eastAsia="Arial" w:hAnsi="Arial" w:cs="Arial"/>
          <w:sz w:val="22"/>
          <w:szCs w:val="22"/>
        </w:rPr>
        <w:t>-0</w:t>
      </w:r>
      <w:r w:rsidR="00776F90">
        <w:rPr>
          <w:rFonts w:ascii="Arial" w:eastAsia="Arial" w:hAnsi="Arial" w:cs="Arial"/>
          <w:sz w:val="22"/>
          <w:szCs w:val="22"/>
        </w:rPr>
        <w:t>4</w:t>
      </w:r>
      <w:r w:rsidR="00776F90" w:rsidRPr="002A5487">
        <w:rPr>
          <w:rFonts w:ascii="Arial" w:eastAsia="Arial" w:hAnsi="Arial" w:cs="Arial"/>
          <w:sz w:val="22"/>
          <w:szCs w:val="22"/>
        </w:rPr>
        <w:t xml:space="preserve">-2022   </w:t>
      </w:r>
      <w:r w:rsidRPr="006B7401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Pr="006B7401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Pr="006B7401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Pr="006B7401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Pr="006B7401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CC43F6" w:rsidRPr="00CC43F6" w:rsidRDefault="00CC43F6" w:rsidP="00CC43F6">
      <w:pPr>
        <w:pStyle w:val="Style1"/>
        <w:numPr>
          <w:ilvl w:val="0"/>
          <w:numId w:val="37"/>
        </w:num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CC43F6">
        <w:rPr>
          <w:rStyle w:val="aa"/>
          <w:rFonts w:ascii="Arial" w:hAnsi="Arial" w:cs="Arial"/>
          <w:i w:val="0"/>
          <w:sz w:val="22"/>
          <w:szCs w:val="22"/>
        </w:rPr>
        <w:t xml:space="preserve">Την υπ' αριθμόν </w:t>
      </w:r>
      <w:r w:rsidRPr="00CC43F6">
        <w:rPr>
          <w:rStyle w:val="aa"/>
          <w:rFonts w:ascii="Arial" w:hAnsi="Arial" w:cs="Arial"/>
          <w:bCs/>
          <w:i w:val="0"/>
          <w:color w:val="1B1B1B"/>
          <w:sz w:val="22"/>
          <w:szCs w:val="22"/>
        </w:rPr>
        <w:t>16/2022</w:t>
      </w:r>
      <w:r w:rsidRPr="00CC43F6">
        <w:rPr>
          <w:rStyle w:val="aa"/>
          <w:rFonts w:ascii="Arial" w:hAnsi="Arial" w:cs="Arial"/>
          <w:i w:val="0"/>
          <w:sz w:val="22"/>
          <w:szCs w:val="22"/>
        </w:rPr>
        <w:t xml:space="preserve">  Μελέτη της Διεύθυνσης Τεχνικών Υπηρεσιών του Δήμου </w:t>
      </w:r>
      <w:proofErr w:type="spellStart"/>
      <w:r w:rsidRPr="00CC43F6">
        <w:rPr>
          <w:rStyle w:val="aa"/>
          <w:rFonts w:ascii="Arial" w:hAnsi="Arial" w:cs="Arial"/>
          <w:i w:val="0"/>
          <w:sz w:val="22"/>
          <w:szCs w:val="22"/>
        </w:rPr>
        <w:t>Λεβαδέων</w:t>
      </w:r>
      <w:proofErr w:type="spellEnd"/>
      <w:r w:rsidRPr="00CC43F6">
        <w:rPr>
          <w:rStyle w:val="aa"/>
          <w:rFonts w:ascii="Arial" w:hAnsi="Arial" w:cs="Arial"/>
          <w:i w:val="0"/>
          <w:sz w:val="22"/>
          <w:szCs w:val="22"/>
        </w:rPr>
        <w:t xml:space="preserve"> δαπάνης προϋπολογισμού </w:t>
      </w:r>
      <w:r w:rsidRPr="00CC43F6">
        <w:rPr>
          <w:rStyle w:val="aa"/>
          <w:rFonts w:ascii="Arial" w:hAnsi="Arial" w:cs="Arial"/>
          <w:bCs/>
          <w:i w:val="0"/>
          <w:sz w:val="22"/>
          <w:szCs w:val="22"/>
        </w:rPr>
        <w:t>104.160,00€</w:t>
      </w:r>
      <w:r w:rsidRPr="00CC43F6">
        <w:rPr>
          <w:rStyle w:val="aa"/>
          <w:rFonts w:ascii="Arial" w:hAnsi="Arial" w:cs="Arial"/>
          <w:i w:val="0"/>
          <w:color w:val="0000CC"/>
          <w:sz w:val="22"/>
          <w:szCs w:val="22"/>
        </w:rPr>
        <w:t xml:space="preserve"> </w:t>
      </w:r>
      <w:r w:rsidRPr="00CC43F6">
        <w:rPr>
          <w:rStyle w:val="aa"/>
          <w:rFonts w:ascii="Arial" w:hAnsi="Arial" w:cs="Arial"/>
          <w:i w:val="0"/>
          <w:sz w:val="22"/>
          <w:szCs w:val="22"/>
        </w:rPr>
        <w:t xml:space="preserve">(συμπεριλαμβανομένου του ΦΠΑ 24%) και φέρει τον τίτλο : « </w:t>
      </w:r>
      <w:r w:rsidRPr="00CC43F6">
        <w:rPr>
          <w:rStyle w:val="aa"/>
          <w:rFonts w:ascii="Arial" w:hAnsi="Arial" w:cs="Arial"/>
          <w:bCs/>
          <w:i w:val="0"/>
          <w:sz w:val="22"/>
          <w:szCs w:val="22"/>
        </w:rPr>
        <w:t xml:space="preserve">ΠΡΟΜΗΘΕΙΑ ΠΡΟΚΑΤΑΣΚΕΥΑΣΜΕΝΩΝ ΣΧΟΛΙΚΩΝ ΑΙΘΟΥΣΩΝ ΓΙΑ ΣΧΟΛΙΚΕΣ ΜΟΝΑΔΕΣ ΤΟΥ ΔΗΜΟΥ ΛΕΒΑΔΕΩΝ </w:t>
      </w:r>
      <w:r w:rsidRPr="00CC43F6">
        <w:rPr>
          <w:rStyle w:val="aa"/>
          <w:rFonts w:ascii="Arial" w:hAnsi="Arial" w:cs="Arial"/>
          <w:i w:val="0"/>
          <w:sz w:val="22"/>
          <w:szCs w:val="22"/>
        </w:rPr>
        <w:t>»</w:t>
      </w:r>
    </w:p>
    <w:p w:rsidR="001E3C2A" w:rsidRPr="006B7401" w:rsidRDefault="001E3C2A" w:rsidP="001E3C2A">
      <w:pPr>
        <w:pStyle w:val="af9"/>
        <w:numPr>
          <w:ilvl w:val="0"/>
          <w:numId w:val="37"/>
        </w:numPr>
        <w:suppressAutoHyphens w:val="0"/>
        <w:jc w:val="both"/>
        <w:rPr>
          <w:color w:val="000000"/>
          <w:lang w:eastAsia="el-GR"/>
        </w:rPr>
      </w:pPr>
      <w:r w:rsidRPr="00550870">
        <w:rPr>
          <w:rFonts w:ascii="Arial" w:hAnsi="Arial" w:cs="Arial"/>
          <w:color w:val="000000"/>
          <w:sz w:val="22"/>
          <w:szCs w:val="22"/>
          <w:lang w:val="en-US" w:eastAsia="el-GR"/>
        </w:rPr>
        <w:t>T</w:t>
      </w:r>
      <w:proofErr w:type="spellStart"/>
      <w:r w:rsidRPr="00550870">
        <w:rPr>
          <w:rFonts w:ascii="Arial" w:hAnsi="Arial" w:cs="Arial"/>
          <w:color w:val="000000"/>
          <w:sz w:val="22"/>
          <w:szCs w:val="22"/>
          <w:lang w:eastAsia="el-GR"/>
        </w:rPr>
        <w:t>ις</w:t>
      </w:r>
      <w:proofErr w:type="spellEnd"/>
      <w:r w:rsidRPr="00550870">
        <w:rPr>
          <w:rFonts w:ascii="Arial" w:hAnsi="Arial" w:cs="Arial"/>
          <w:color w:val="000000"/>
          <w:sz w:val="22"/>
          <w:szCs w:val="22"/>
          <w:lang w:eastAsia="el-GR"/>
        </w:rPr>
        <w:t xml:space="preserve"> διατάξεις του Ν. 4412/2016 </w:t>
      </w:r>
    </w:p>
    <w:p w:rsidR="001E3C2A" w:rsidRPr="00037F1E" w:rsidRDefault="00381837" w:rsidP="001E3C2A">
      <w:pPr>
        <w:pStyle w:val="af9"/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1E3C2A" w:rsidRPr="00037F1E">
        <w:rPr>
          <w:rFonts w:ascii="Arial" w:hAnsi="Arial" w:cs="Arial"/>
          <w:sz w:val="22"/>
          <w:szCs w:val="22"/>
        </w:rPr>
        <w:t xml:space="preserve">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1E3C2A"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="001E3C2A" w:rsidRPr="00037F1E">
        <w:rPr>
          <w:rFonts w:ascii="Arial" w:hAnsi="Arial" w:cs="Arial"/>
          <w:sz w:val="22"/>
          <w:szCs w:val="22"/>
        </w:rPr>
        <w:t xml:space="preserve"> </w:t>
      </w:r>
      <w:r w:rsidR="001E3C2A" w:rsidRPr="00037F1E">
        <w:rPr>
          <w:rFonts w:ascii="Arial" w:hAnsi="Arial" w:cs="Arial"/>
          <w:sz w:val="22"/>
          <w:szCs w:val="22"/>
          <w:lang w:val="en-US"/>
        </w:rPr>
        <w:t>COVID</w:t>
      </w:r>
      <w:r w:rsidR="001E3C2A"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1E3C2A" w:rsidRPr="00037F1E" w:rsidRDefault="001E3C2A" w:rsidP="001E3C2A">
      <w:pPr>
        <w:pStyle w:val="af9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1E3C2A" w:rsidRPr="006B7401" w:rsidRDefault="001E3C2A" w:rsidP="001E3C2A">
      <w:pPr>
        <w:pStyle w:val="af9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B7401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6B7401">
        <w:rPr>
          <w:rFonts w:ascii="Arial" w:hAnsi="Arial" w:cs="Arial"/>
          <w:sz w:val="22"/>
          <w:szCs w:val="22"/>
        </w:rPr>
        <w:t>υπ΄αριθμ</w:t>
      </w:r>
      <w:proofErr w:type="spellEnd"/>
      <w:r w:rsidRPr="006B7401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6B7401">
        <w:rPr>
          <w:rFonts w:ascii="Arial" w:hAnsi="Arial" w:cs="Arial"/>
          <w:sz w:val="22"/>
          <w:szCs w:val="22"/>
        </w:rPr>
        <w:t>κορωνοϊου</w:t>
      </w:r>
      <w:proofErr w:type="spellEnd"/>
      <w:r w:rsidRPr="006B7401">
        <w:rPr>
          <w:rFonts w:ascii="Arial" w:hAnsi="Arial" w:cs="Arial"/>
          <w:sz w:val="22"/>
          <w:szCs w:val="22"/>
        </w:rPr>
        <w:t>»</w:t>
      </w:r>
    </w:p>
    <w:p w:rsidR="001E3C2A" w:rsidRDefault="001E3C2A" w:rsidP="001E3C2A">
      <w:pPr>
        <w:pStyle w:val="af9"/>
        <w:widowControl w:val="0"/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E3C2A" w:rsidRDefault="001E3C2A" w:rsidP="001E3C2A">
      <w:pPr>
        <w:pStyle w:val="af9"/>
        <w:widowControl w:val="0"/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1E3C2A" w:rsidRPr="006B7401" w:rsidRDefault="001E3C2A" w:rsidP="001E3C2A">
      <w:pPr>
        <w:pStyle w:val="af9"/>
        <w:jc w:val="both"/>
        <w:rPr>
          <w:rFonts w:ascii="Arial" w:hAnsi="Arial" w:cs="Arial"/>
          <w:b/>
          <w:sz w:val="22"/>
          <w:szCs w:val="22"/>
        </w:rPr>
      </w:pPr>
      <w:r w:rsidRPr="006B7401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1E3C2A" w:rsidRPr="006B7401" w:rsidRDefault="001E3C2A" w:rsidP="001E3C2A">
      <w:pPr>
        <w:pStyle w:val="af9"/>
        <w:jc w:val="both"/>
        <w:rPr>
          <w:rFonts w:ascii="Arial" w:hAnsi="Arial" w:cs="Arial"/>
          <w:b/>
          <w:sz w:val="22"/>
          <w:szCs w:val="22"/>
        </w:rPr>
      </w:pPr>
      <w:r w:rsidRPr="006B7401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1E3C2A" w:rsidRPr="003A4CC1" w:rsidRDefault="001E3C2A" w:rsidP="001E3C2A">
      <w:pPr>
        <w:pStyle w:val="af9"/>
        <w:jc w:val="both"/>
        <w:rPr>
          <w:rFonts w:ascii="Arial" w:hAnsi="Arial" w:cs="Arial"/>
          <w:sz w:val="22"/>
          <w:szCs w:val="22"/>
        </w:rPr>
      </w:pPr>
    </w:p>
    <w:p w:rsidR="001E240D" w:rsidRDefault="00CC43F6" w:rsidP="00CC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eastAsia="SimSun" w:hAnsi="Arial" w:cs="Arial"/>
          <w:bCs/>
          <w:color w:val="000000"/>
          <w:sz w:val="22"/>
          <w:szCs w:val="22"/>
        </w:rPr>
      </w:pPr>
      <w:r w:rsidRPr="001E240D">
        <w:rPr>
          <w:rFonts w:ascii="Arial" w:eastAsia="SimSun" w:hAnsi="Arial" w:cs="Arial"/>
          <w:color w:val="000000"/>
          <w:sz w:val="22"/>
          <w:szCs w:val="22"/>
        </w:rPr>
        <w:t xml:space="preserve">Α)Εγκρίνει τις  Τεχνικές  Προδιαγραφές και τα τεύχη της </w:t>
      </w:r>
      <w:proofErr w:type="spellStart"/>
      <w:r w:rsidRPr="001E240D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Pr="001E240D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1E240D">
        <w:rPr>
          <w:rFonts w:ascii="Arial" w:eastAsia="SimSun" w:hAnsi="Arial" w:cs="Arial"/>
          <w:bCs/>
          <w:color w:val="000000"/>
          <w:sz w:val="22"/>
          <w:szCs w:val="22"/>
        </w:rPr>
        <w:t>16/10.03.2022</w:t>
      </w:r>
      <w:r w:rsidRPr="001E240D">
        <w:rPr>
          <w:rFonts w:ascii="Arial" w:eastAsia="SimSun" w:hAnsi="Arial" w:cs="Arial"/>
          <w:color w:val="000000"/>
          <w:sz w:val="22"/>
          <w:szCs w:val="22"/>
        </w:rPr>
        <w:t xml:space="preserve"> Τεχνικής Μελέτης με τίτλο :</w:t>
      </w:r>
      <w:r w:rsidR="00354BCE">
        <w:rPr>
          <w:rFonts w:ascii="Arial" w:eastAsia="SimSun" w:hAnsi="Arial" w:cs="Arial"/>
          <w:color w:val="000000"/>
          <w:sz w:val="22"/>
          <w:szCs w:val="22"/>
        </w:rPr>
        <w:t xml:space="preserve"> «</w:t>
      </w:r>
      <w:r w:rsidRPr="001E240D">
        <w:rPr>
          <w:rFonts w:ascii="Arial" w:eastAsia="SimSun" w:hAnsi="Arial" w:cs="Arial"/>
          <w:bCs/>
          <w:color w:val="000000"/>
          <w:sz w:val="22"/>
          <w:szCs w:val="22"/>
        </w:rPr>
        <w:t xml:space="preserve">Προμήθεια προκατασκευασμένων σχολικών αιθουσών για σχολικές μονάδες του Δήμου </w:t>
      </w:r>
      <w:proofErr w:type="spellStart"/>
      <w:r w:rsidRPr="001E240D">
        <w:rPr>
          <w:rFonts w:ascii="Arial" w:eastAsia="SimSun" w:hAnsi="Arial" w:cs="Arial"/>
          <w:bCs/>
          <w:color w:val="000000"/>
          <w:sz w:val="22"/>
          <w:szCs w:val="22"/>
        </w:rPr>
        <w:t>Λεβαδέων</w:t>
      </w:r>
      <w:proofErr w:type="spellEnd"/>
      <w:r w:rsidR="00354BCE">
        <w:rPr>
          <w:rFonts w:ascii="Arial" w:eastAsia="SimSun" w:hAnsi="Arial" w:cs="Arial"/>
          <w:bCs/>
          <w:color w:val="000000"/>
          <w:sz w:val="22"/>
          <w:szCs w:val="22"/>
        </w:rPr>
        <w:t>»</w:t>
      </w:r>
      <w:r w:rsidRPr="001E240D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1E240D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CC43F6" w:rsidRPr="001E240D" w:rsidRDefault="00CC43F6" w:rsidP="00CC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sz w:val="22"/>
          <w:szCs w:val="22"/>
        </w:rPr>
      </w:pPr>
      <w:r w:rsidRPr="001E240D">
        <w:rPr>
          <w:rFonts w:ascii="Arial" w:eastAsia="Arial Narrow" w:hAnsi="Arial" w:cs="Arial"/>
          <w:sz w:val="22"/>
          <w:szCs w:val="22"/>
        </w:rPr>
        <w:t xml:space="preserve"> </w:t>
      </w:r>
    </w:p>
    <w:p w:rsidR="00CC43F6" w:rsidRPr="001E240D" w:rsidRDefault="001E240D" w:rsidP="001E24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i/>
          <w:sz w:val="22"/>
          <w:szCs w:val="22"/>
        </w:rPr>
      </w:pPr>
      <w:r w:rsidRPr="00F046FF">
        <w:rPr>
          <w:rFonts w:ascii="Arial" w:eastAsia="Arial Narrow" w:hAnsi="Arial" w:cs="Arial"/>
          <w:sz w:val="22"/>
          <w:szCs w:val="22"/>
        </w:rPr>
        <w:t xml:space="preserve">Β)Καθορίζει τον </w:t>
      </w:r>
      <w:r w:rsidR="00CC43F6" w:rsidRPr="00F046FF">
        <w:rPr>
          <w:rFonts w:ascii="Arial" w:eastAsia="Arial Narrow" w:hAnsi="Arial" w:cs="Arial"/>
          <w:sz w:val="22"/>
          <w:szCs w:val="22"/>
        </w:rPr>
        <w:t xml:space="preserve"> τρόπο εκτέλεσης της διαδικασίας προμήθειας με </w:t>
      </w:r>
      <w:r w:rsidR="00CC43F6" w:rsidRPr="00F046FF">
        <w:rPr>
          <w:rFonts w:ascii="Arial" w:eastAsia="Arial Narrow" w:hAnsi="Arial" w:cs="Arial"/>
          <w:bCs/>
          <w:color w:val="1B1B1B"/>
          <w:sz w:val="22"/>
          <w:szCs w:val="22"/>
        </w:rPr>
        <w:t>ηλεκτρονική ανοικτή διαδικασία</w:t>
      </w:r>
      <w:r w:rsidR="00CC43F6" w:rsidRPr="001E240D">
        <w:rPr>
          <w:rFonts w:ascii="Arial" w:eastAsia="Arial Narrow" w:hAnsi="Arial" w:cs="Arial"/>
          <w:i/>
          <w:sz w:val="22"/>
          <w:szCs w:val="22"/>
        </w:rPr>
        <w:t xml:space="preserve">  </w:t>
      </w:r>
      <w:r w:rsidR="00CC43F6" w:rsidRPr="00F046FF">
        <w:rPr>
          <w:rFonts w:ascii="Arial" w:eastAsia="Arial Narrow" w:hAnsi="Arial" w:cs="Arial"/>
          <w:sz w:val="22"/>
          <w:szCs w:val="22"/>
        </w:rPr>
        <w:t xml:space="preserve">μέσω του ΕΣΗΔΗΣ σύμφωνα με τις διατάξεις του άρθρου </w:t>
      </w:r>
      <w:r w:rsidR="00CC43F6" w:rsidRPr="00F046FF">
        <w:rPr>
          <w:rStyle w:val="aa"/>
          <w:rFonts w:ascii="Arial" w:eastAsia="SimSun" w:hAnsi="Arial" w:cs="Arial"/>
          <w:bCs/>
          <w:color w:val="000000"/>
          <w:sz w:val="22"/>
          <w:szCs w:val="22"/>
        </w:rPr>
        <w:t xml:space="preserve">27  “ </w:t>
      </w:r>
      <w:r w:rsidR="00CC43F6" w:rsidRPr="009F217C">
        <w:rPr>
          <w:rStyle w:val="aa"/>
          <w:rFonts w:ascii="Arial" w:eastAsia="SimSun" w:hAnsi="Arial" w:cs="Arial"/>
          <w:bCs/>
          <w:i w:val="0"/>
          <w:color w:val="000000"/>
          <w:sz w:val="22"/>
          <w:szCs w:val="22"/>
        </w:rPr>
        <w:t>Ανοικτή Διαδικασία</w:t>
      </w:r>
      <w:r w:rsidR="00CC43F6" w:rsidRPr="00F046FF">
        <w:rPr>
          <w:rStyle w:val="aa"/>
          <w:rFonts w:ascii="Arial" w:eastAsia="SimSun" w:hAnsi="Arial" w:cs="Arial"/>
          <w:bCs/>
          <w:color w:val="000000"/>
          <w:sz w:val="22"/>
          <w:szCs w:val="22"/>
        </w:rPr>
        <w:t xml:space="preserve"> ” </w:t>
      </w:r>
      <w:r w:rsidR="00CC43F6" w:rsidRPr="009F217C">
        <w:rPr>
          <w:rStyle w:val="aa"/>
          <w:rFonts w:ascii="Arial" w:eastAsia="SimSun" w:hAnsi="Arial" w:cs="Arial"/>
          <w:i w:val="0"/>
          <w:color w:val="000000"/>
          <w:sz w:val="22"/>
          <w:szCs w:val="22"/>
        </w:rPr>
        <w:t>του Νόμου</w:t>
      </w:r>
      <w:r w:rsidR="00CC43F6" w:rsidRPr="001E240D">
        <w:rPr>
          <w:rStyle w:val="aa"/>
          <w:rFonts w:ascii="Arial" w:eastAsia="SimSun" w:hAnsi="Arial" w:cs="Arial"/>
          <w:i w:val="0"/>
          <w:color w:val="000000"/>
          <w:sz w:val="22"/>
          <w:szCs w:val="22"/>
        </w:rPr>
        <w:t xml:space="preserve">  </w:t>
      </w:r>
      <w:r w:rsidR="00CC43F6" w:rsidRPr="001E240D">
        <w:rPr>
          <w:rStyle w:val="aa"/>
          <w:rFonts w:ascii="Arial" w:eastAsia="SimSun" w:hAnsi="Arial" w:cs="Arial"/>
          <w:bCs/>
          <w:i w:val="0"/>
          <w:color w:val="000000"/>
          <w:sz w:val="22"/>
          <w:szCs w:val="22"/>
        </w:rPr>
        <w:t xml:space="preserve">4412/2016 </w:t>
      </w:r>
      <w:r w:rsidR="00CC43F6" w:rsidRPr="001E240D">
        <w:rPr>
          <w:rStyle w:val="aa"/>
          <w:rFonts w:ascii="Arial" w:eastAsia="SimSun" w:hAnsi="Arial" w:cs="Arial"/>
          <w:i w:val="0"/>
          <w:iCs w:val="0"/>
          <w:color w:val="000000"/>
          <w:sz w:val="22"/>
          <w:szCs w:val="22"/>
        </w:rPr>
        <w:t>« Δημόσιες Συμβάσεις Έργων, Προμηθειών και Υπηρεσιών ( προσαρμογή στις οδηγίες 2014/24/ ΕΕ και 2014/25/ΕΕ) » και του άρθρου  36 παρ. 1 του ν. 4412/2016 .</w:t>
      </w:r>
    </w:p>
    <w:p w:rsidR="003C235F" w:rsidRPr="005707B9" w:rsidRDefault="00E25181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5707B9">
        <w:rPr>
          <w:rFonts w:ascii="Arial" w:hAnsi="Arial" w:cs="Arial"/>
          <w:b/>
          <w:sz w:val="22"/>
          <w:szCs w:val="22"/>
        </w:rPr>
        <w:t xml:space="preserve">Η </w:t>
      </w:r>
      <w:r w:rsidR="00FB2AB3" w:rsidRPr="005707B9">
        <w:rPr>
          <w:rFonts w:ascii="Arial" w:hAnsi="Arial" w:cs="Arial"/>
          <w:b/>
          <w:sz w:val="22"/>
          <w:szCs w:val="22"/>
        </w:rPr>
        <w:t xml:space="preserve"> από</w:t>
      </w:r>
      <w:r w:rsidR="003B5930" w:rsidRPr="005707B9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3E769D">
        <w:rPr>
          <w:rFonts w:ascii="Arial" w:hAnsi="Arial" w:cs="Arial"/>
          <w:b/>
          <w:sz w:val="22"/>
          <w:szCs w:val="22"/>
        </w:rPr>
        <w:t>1</w:t>
      </w:r>
      <w:r w:rsidR="00A73588">
        <w:rPr>
          <w:rFonts w:ascii="Arial" w:hAnsi="Arial" w:cs="Arial"/>
          <w:b/>
          <w:sz w:val="22"/>
          <w:szCs w:val="22"/>
        </w:rPr>
        <w:t>2</w:t>
      </w:r>
      <w:r w:rsidR="001E240D">
        <w:rPr>
          <w:rFonts w:ascii="Arial" w:hAnsi="Arial" w:cs="Arial"/>
          <w:b/>
          <w:sz w:val="22"/>
          <w:szCs w:val="22"/>
        </w:rPr>
        <w:t>6</w:t>
      </w:r>
      <w:r w:rsidR="00554F44" w:rsidRPr="005707B9">
        <w:rPr>
          <w:rFonts w:ascii="Arial" w:hAnsi="Arial" w:cs="Arial"/>
          <w:b/>
          <w:sz w:val="22"/>
          <w:szCs w:val="22"/>
        </w:rPr>
        <w:t>/</w:t>
      </w:r>
      <w:r w:rsidR="003C235F" w:rsidRPr="005707B9">
        <w:rPr>
          <w:rFonts w:ascii="Arial" w:hAnsi="Arial" w:cs="Arial"/>
          <w:b/>
          <w:sz w:val="22"/>
          <w:szCs w:val="22"/>
        </w:rPr>
        <w:t>20</w:t>
      </w:r>
      <w:r w:rsidR="005B55CE" w:rsidRPr="005707B9">
        <w:rPr>
          <w:rFonts w:ascii="Arial" w:hAnsi="Arial" w:cs="Arial"/>
          <w:b/>
          <w:sz w:val="22"/>
          <w:szCs w:val="22"/>
        </w:rPr>
        <w:t>2</w:t>
      </w:r>
      <w:r w:rsidR="009A4119" w:rsidRPr="005707B9">
        <w:rPr>
          <w:rFonts w:ascii="Arial" w:hAnsi="Arial" w:cs="Arial"/>
          <w:b/>
          <w:sz w:val="22"/>
          <w:szCs w:val="22"/>
        </w:rPr>
        <w:t>2</w:t>
      </w:r>
      <w:r w:rsidR="00CC0DE3" w:rsidRPr="005707B9">
        <w:rPr>
          <w:rFonts w:ascii="Arial" w:hAnsi="Arial" w:cs="Arial"/>
          <w:b/>
          <w:sz w:val="22"/>
          <w:szCs w:val="22"/>
        </w:rPr>
        <w:t>.</w:t>
      </w: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ΙΩΑΝΝΗΣ Δ. ΤΑΓΚΑΛΕΓΚΑΣ</w:t>
      </w: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9A4119" w:rsidRPr="005707B9" w:rsidRDefault="009A4119" w:rsidP="009A411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</w:t>
      </w:r>
      <w:r w:rsidRPr="005707B9">
        <w:rPr>
          <w:rFonts w:ascii="Arial" w:hAnsi="Arial" w:cs="Arial"/>
          <w:sz w:val="22"/>
          <w:szCs w:val="22"/>
        </w:rPr>
        <w:t>ΤΑ ΜΕΛΗ</w:t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</w:p>
    <w:p w:rsidR="001E240D" w:rsidRPr="005707B9" w:rsidRDefault="009A4119" w:rsidP="001E240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707B9">
        <w:rPr>
          <w:rFonts w:ascii="Arial" w:hAnsi="Arial" w:cs="Arial"/>
          <w:sz w:val="22"/>
          <w:szCs w:val="22"/>
        </w:rPr>
        <w:t>Μητάς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 Αλέξανδρος</w:t>
      </w:r>
      <w:r w:rsidR="001E240D" w:rsidRPr="005707B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1E240D">
        <w:rPr>
          <w:rFonts w:ascii="Arial" w:hAnsi="Arial" w:cs="Arial"/>
          <w:sz w:val="22"/>
          <w:szCs w:val="22"/>
        </w:rPr>
        <w:t xml:space="preserve">           </w:t>
      </w:r>
      <w:r w:rsidR="001E240D" w:rsidRPr="005707B9">
        <w:rPr>
          <w:rFonts w:ascii="Arial" w:hAnsi="Arial" w:cs="Arial"/>
          <w:sz w:val="22"/>
          <w:szCs w:val="22"/>
        </w:rPr>
        <w:t xml:space="preserve">ΠΙΣΤΟ ΑΠΟΣΠΑΣΜΑ           </w:t>
      </w:r>
    </w:p>
    <w:p w:rsidR="009A4119" w:rsidRPr="005707B9" w:rsidRDefault="001E240D" w:rsidP="001E240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 w:rsidRPr="005707B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Καλογρηάς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Αθανάσιος</w:t>
      </w: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 </w:t>
      </w:r>
      <w:r w:rsidRPr="005707B9">
        <w:rPr>
          <w:rFonts w:ascii="Arial" w:hAnsi="Arial" w:cs="Arial"/>
          <w:sz w:val="22"/>
          <w:szCs w:val="22"/>
        </w:rPr>
        <w:t xml:space="preserve">Λιβαδειά  </w:t>
      </w:r>
      <w:r>
        <w:rPr>
          <w:rFonts w:ascii="Arial" w:hAnsi="Arial" w:cs="Arial"/>
          <w:sz w:val="22"/>
          <w:szCs w:val="22"/>
        </w:rPr>
        <w:t>04</w:t>
      </w:r>
      <w:r w:rsidRPr="005707B9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Pr="005707B9">
        <w:rPr>
          <w:rFonts w:ascii="Arial" w:hAnsi="Arial" w:cs="Arial"/>
          <w:sz w:val="22"/>
          <w:szCs w:val="22"/>
        </w:rPr>
        <w:t xml:space="preserve">-2022   </w:t>
      </w:r>
    </w:p>
    <w:p w:rsidR="0037675C" w:rsidRPr="005707B9" w:rsidRDefault="001E240D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A4119" w:rsidRPr="005707B9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eastAsia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4.Μερτζάνης  Κωνσταντίνος</w:t>
      </w: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5.Καπλάνης  Κωνσταντίνος</w:t>
      </w:r>
    </w:p>
    <w:p w:rsidR="001E240D" w:rsidRPr="005707B9" w:rsidRDefault="0037675C" w:rsidP="001E240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6.Πούλος Ευάγγελος </w:t>
      </w:r>
      <w:r w:rsidR="001E240D">
        <w:rPr>
          <w:rFonts w:ascii="Arial" w:hAnsi="Arial" w:cs="Arial"/>
          <w:sz w:val="22"/>
          <w:szCs w:val="22"/>
        </w:rPr>
        <w:t xml:space="preserve">                                     </w:t>
      </w:r>
      <w:r w:rsidR="001E240D" w:rsidRPr="005707B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1E240D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1E240D" w:rsidRPr="005707B9" w:rsidRDefault="001E240D" w:rsidP="001E240D">
      <w:pPr>
        <w:tabs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5707B9">
        <w:rPr>
          <w:rFonts w:ascii="Arial" w:hAnsi="Arial" w:cs="Arial"/>
          <w:sz w:val="22"/>
          <w:szCs w:val="22"/>
        </w:rPr>
        <w:t xml:space="preserve">Μπράλιος  Νικόλαος                                   </w:t>
      </w:r>
      <w:r w:rsidR="009555BB">
        <w:rPr>
          <w:rFonts w:ascii="Arial" w:hAnsi="Arial" w:cs="Arial"/>
          <w:sz w:val="22"/>
          <w:szCs w:val="22"/>
        </w:rPr>
        <w:t xml:space="preserve">     </w:t>
      </w:r>
      <w:r w:rsidRPr="005707B9">
        <w:rPr>
          <w:rFonts w:ascii="Arial" w:hAnsi="Arial" w:cs="Arial"/>
          <w:sz w:val="22"/>
          <w:szCs w:val="22"/>
        </w:rPr>
        <w:t xml:space="preserve">        </w:t>
      </w:r>
      <w:r w:rsidR="009555BB">
        <w:rPr>
          <w:rFonts w:ascii="Arial" w:hAnsi="Arial" w:cs="Arial"/>
          <w:sz w:val="22"/>
          <w:szCs w:val="22"/>
        </w:rPr>
        <w:t xml:space="preserve">  </w:t>
      </w:r>
      <w:r w:rsidRPr="005707B9">
        <w:rPr>
          <w:rFonts w:ascii="Arial" w:hAnsi="Arial" w:cs="Arial"/>
          <w:sz w:val="22"/>
          <w:szCs w:val="22"/>
        </w:rPr>
        <w:t>ΙΩΑΝΝΗΣ Δ. ΤΑΓΚΑΛΕΓΚΑΣ</w:t>
      </w:r>
    </w:p>
    <w:p w:rsidR="0037675C" w:rsidRPr="005707B9" w:rsidRDefault="009555BB" w:rsidP="001E240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8.Καραμάνης Δημήτριος</w:t>
      </w:r>
      <w:r w:rsidR="001E240D"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Pr="005707B9">
        <w:rPr>
          <w:rFonts w:ascii="Arial" w:eastAsia="Arial" w:hAnsi="Arial" w:cs="Arial"/>
          <w:sz w:val="22"/>
          <w:szCs w:val="22"/>
        </w:rPr>
        <w:t>ΔΗΜΑΡΧΟΣΛΕΒΑΔΕΩΝ</w:t>
      </w:r>
      <w:r w:rsidR="001E240D" w:rsidRPr="005707B9"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</w:p>
    <w:p w:rsidR="009A4119" w:rsidRPr="005707B9" w:rsidRDefault="009A4119" w:rsidP="009A4119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sectPr w:rsidR="009A4119" w:rsidRPr="005707B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C4" w:rsidRDefault="008155C4">
      <w:r>
        <w:separator/>
      </w:r>
    </w:p>
  </w:endnote>
  <w:endnote w:type="continuationSeparator" w:id="0">
    <w:p w:rsidR="008155C4" w:rsidRDefault="0081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C4" w:rsidRDefault="008155C4">
      <w:r>
        <w:separator/>
      </w:r>
    </w:p>
  </w:footnote>
  <w:footnote w:type="continuationSeparator" w:id="0">
    <w:p w:rsidR="008155C4" w:rsidRDefault="0081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953E7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953E7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788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23D15"/>
    <w:multiLevelType w:val="hybridMultilevel"/>
    <w:tmpl w:val="C576C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B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F5C"/>
    <w:multiLevelType w:val="hybridMultilevel"/>
    <w:tmpl w:val="D49CE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009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cs="Candar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ndara" w:hAnsi="Candara" w:cs="Candar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ndara" w:hAnsi="Candara" w:cs="Candar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ndara" w:hAnsi="Candara" w:cs="Candar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ndara" w:hAnsi="Candara" w:cs="Candar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ndara" w:hAnsi="Candara" w:cs="Candar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ndara" w:hAnsi="Candara" w:cs="Candar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ndara" w:hAnsi="Candara" w:cs="Candara"/>
        <w:sz w:val="22"/>
        <w:szCs w:val="22"/>
      </w:rPr>
    </w:lvl>
  </w:abstractNum>
  <w:abstractNum w:abstractNumId="13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F1062C"/>
    <w:multiLevelType w:val="hybridMultilevel"/>
    <w:tmpl w:val="EE8E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7266F"/>
    <w:multiLevelType w:val="hybridMultilevel"/>
    <w:tmpl w:val="42562C2C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D707A"/>
    <w:multiLevelType w:val="hybridMultilevel"/>
    <w:tmpl w:val="F77C0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C5098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010F6"/>
    <w:multiLevelType w:val="hybridMultilevel"/>
    <w:tmpl w:val="D7A45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DE6761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D975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50717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67151A"/>
    <w:multiLevelType w:val="hybridMultilevel"/>
    <w:tmpl w:val="8A5A4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22BBA"/>
    <w:multiLevelType w:val="hybridMultilevel"/>
    <w:tmpl w:val="096E1AF8"/>
    <w:lvl w:ilvl="0" w:tplc="0846A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0843E5"/>
    <w:multiLevelType w:val="hybridMultilevel"/>
    <w:tmpl w:val="D37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7"/>
  </w:num>
  <w:num w:numId="5">
    <w:abstractNumId w:val="4"/>
  </w:num>
  <w:num w:numId="6">
    <w:abstractNumId w:val="11"/>
  </w:num>
  <w:num w:numId="7">
    <w:abstractNumId w:val="18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1"/>
  </w:num>
  <w:num w:numId="20">
    <w:abstractNumId w:val="13"/>
  </w:num>
  <w:num w:numId="21">
    <w:abstractNumId w:val="28"/>
  </w:num>
  <w:num w:numId="22">
    <w:abstractNumId w:val="26"/>
  </w:num>
  <w:num w:numId="23">
    <w:abstractNumId w:val="6"/>
  </w:num>
  <w:num w:numId="24">
    <w:abstractNumId w:val="29"/>
  </w:num>
  <w:num w:numId="25">
    <w:abstractNumId w:val="19"/>
  </w:num>
  <w:num w:numId="26">
    <w:abstractNumId w:val="8"/>
  </w:num>
  <w:num w:numId="27">
    <w:abstractNumId w:val="30"/>
  </w:num>
  <w:num w:numId="28">
    <w:abstractNumId w:val="34"/>
  </w:num>
  <w:num w:numId="29">
    <w:abstractNumId w:val="17"/>
  </w:num>
  <w:num w:numId="30">
    <w:abstractNumId w:val="32"/>
  </w:num>
  <w:num w:numId="31">
    <w:abstractNumId w:val="12"/>
  </w:num>
  <w:num w:numId="32">
    <w:abstractNumId w:val="14"/>
  </w:num>
  <w:num w:numId="33">
    <w:abstractNumId w:val="25"/>
  </w:num>
  <w:num w:numId="34">
    <w:abstractNumId w:val="5"/>
  </w:num>
  <w:num w:numId="35">
    <w:abstractNumId w:val="23"/>
  </w:num>
  <w:num w:numId="36">
    <w:abstractNumId w:val="33"/>
  </w:num>
  <w:num w:numId="37">
    <w:abstractNumId w:val="3"/>
  </w:num>
  <w:num w:numId="38">
    <w:abstractNumId w:val="31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9CF"/>
    <w:rsid w:val="00024D37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21B"/>
    <w:rsid w:val="00073F74"/>
    <w:rsid w:val="00097687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2B45"/>
    <w:rsid w:val="000E3782"/>
    <w:rsid w:val="001034B3"/>
    <w:rsid w:val="00106413"/>
    <w:rsid w:val="0011246F"/>
    <w:rsid w:val="00113E80"/>
    <w:rsid w:val="0011409B"/>
    <w:rsid w:val="00114DF6"/>
    <w:rsid w:val="0011572B"/>
    <w:rsid w:val="00115D2A"/>
    <w:rsid w:val="00120C06"/>
    <w:rsid w:val="00126D4E"/>
    <w:rsid w:val="001302D5"/>
    <w:rsid w:val="00132B33"/>
    <w:rsid w:val="00133FDC"/>
    <w:rsid w:val="001346AB"/>
    <w:rsid w:val="00135C95"/>
    <w:rsid w:val="00142618"/>
    <w:rsid w:val="001459CD"/>
    <w:rsid w:val="00145EE5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358"/>
    <w:rsid w:val="001A4EF0"/>
    <w:rsid w:val="001B049F"/>
    <w:rsid w:val="001B2912"/>
    <w:rsid w:val="001B4135"/>
    <w:rsid w:val="001B5CEF"/>
    <w:rsid w:val="001B63B1"/>
    <w:rsid w:val="001B7132"/>
    <w:rsid w:val="001C4775"/>
    <w:rsid w:val="001C677A"/>
    <w:rsid w:val="001C67C9"/>
    <w:rsid w:val="001D4BBB"/>
    <w:rsid w:val="001D616F"/>
    <w:rsid w:val="001E01CA"/>
    <w:rsid w:val="001E11DA"/>
    <w:rsid w:val="001E240D"/>
    <w:rsid w:val="001E3C2A"/>
    <w:rsid w:val="001E4D4C"/>
    <w:rsid w:val="001E6338"/>
    <w:rsid w:val="001F2B24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2EF"/>
    <w:rsid w:val="00256D3C"/>
    <w:rsid w:val="00261253"/>
    <w:rsid w:val="00262E1C"/>
    <w:rsid w:val="00263DCB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A0DE5"/>
    <w:rsid w:val="002A4FD5"/>
    <w:rsid w:val="002A5487"/>
    <w:rsid w:val="002A6914"/>
    <w:rsid w:val="002B291B"/>
    <w:rsid w:val="002B5292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3A83"/>
    <w:rsid w:val="003340D2"/>
    <w:rsid w:val="00341C67"/>
    <w:rsid w:val="00342F29"/>
    <w:rsid w:val="00343BC7"/>
    <w:rsid w:val="00345753"/>
    <w:rsid w:val="00354A9F"/>
    <w:rsid w:val="00354BBD"/>
    <w:rsid w:val="00354BCE"/>
    <w:rsid w:val="0035611D"/>
    <w:rsid w:val="00363CA6"/>
    <w:rsid w:val="003666A6"/>
    <w:rsid w:val="00371783"/>
    <w:rsid w:val="0037675C"/>
    <w:rsid w:val="00377F94"/>
    <w:rsid w:val="003815F0"/>
    <w:rsid w:val="00381837"/>
    <w:rsid w:val="003818B2"/>
    <w:rsid w:val="003831A1"/>
    <w:rsid w:val="00384268"/>
    <w:rsid w:val="00390DFA"/>
    <w:rsid w:val="003950A3"/>
    <w:rsid w:val="003A40C7"/>
    <w:rsid w:val="003A4C37"/>
    <w:rsid w:val="003A4CC1"/>
    <w:rsid w:val="003A6B6D"/>
    <w:rsid w:val="003A7EAF"/>
    <w:rsid w:val="003B3429"/>
    <w:rsid w:val="003B5930"/>
    <w:rsid w:val="003C017B"/>
    <w:rsid w:val="003C235F"/>
    <w:rsid w:val="003C38EA"/>
    <w:rsid w:val="003C79BD"/>
    <w:rsid w:val="003D3232"/>
    <w:rsid w:val="003D36C5"/>
    <w:rsid w:val="003D4108"/>
    <w:rsid w:val="003D42C2"/>
    <w:rsid w:val="003D7E15"/>
    <w:rsid w:val="003E17C7"/>
    <w:rsid w:val="003E3562"/>
    <w:rsid w:val="003E6936"/>
    <w:rsid w:val="003E769D"/>
    <w:rsid w:val="003F36E8"/>
    <w:rsid w:val="003F60E5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42F38"/>
    <w:rsid w:val="0044667E"/>
    <w:rsid w:val="00446B60"/>
    <w:rsid w:val="004600E1"/>
    <w:rsid w:val="004650CA"/>
    <w:rsid w:val="00466E72"/>
    <w:rsid w:val="00472872"/>
    <w:rsid w:val="00473B7F"/>
    <w:rsid w:val="00476DAD"/>
    <w:rsid w:val="00477A14"/>
    <w:rsid w:val="00481423"/>
    <w:rsid w:val="00482DC2"/>
    <w:rsid w:val="0048586E"/>
    <w:rsid w:val="004901FD"/>
    <w:rsid w:val="004944FC"/>
    <w:rsid w:val="00495AB0"/>
    <w:rsid w:val="004A4FD6"/>
    <w:rsid w:val="004A6A11"/>
    <w:rsid w:val="004A6ABB"/>
    <w:rsid w:val="004B2E58"/>
    <w:rsid w:val="004B3890"/>
    <w:rsid w:val="004B7126"/>
    <w:rsid w:val="004D22B1"/>
    <w:rsid w:val="004D6A9F"/>
    <w:rsid w:val="004E42A0"/>
    <w:rsid w:val="004E6F72"/>
    <w:rsid w:val="004E727A"/>
    <w:rsid w:val="004F1318"/>
    <w:rsid w:val="00503262"/>
    <w:rsid w:val="005039F7"/>
    <w:rsid w:val="0050403F"/>
    <w:rsid w:val="00505993"/>
    <w:rsid w:val="00506423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2656"/>
    <w:rsid w:val="00547183"/>
    <w:rsid w:val="00547736"/>
    <w:rsid w:val="00550870"/>
    <w:rsid w:val="00553F7E"/>
    <w:rsid w:val="00554F44"/>
    <w:rsid w:val="0056052F"/>
    <w:rsid w:val="005643B0"/>
    <w:rsid w:val="005707B9"/>
    <w:rsid w:val="00570C36"/>
    <w:rsid w:val="00574FF3"/>
    <w:rsid w:val="00575879"/>
    <w:rsid w:val="00582DA8"/>
    <w:rsid w:val="00583B2C"/>
    <w:rsid w:val="00583D18"/>
    <w:rsid w:val="00586F7E"/>
    <w:rsid w:val="005938EB"/>
    <w:rsid w:val="005976F3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9A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2ECB"/>
    <w:rsid w:val="006041E2"/>
    <w:rsid w:val="00604B45"/>
    <w:rsid w:val="00604E90"/>
    <w:rsid w:val="00607783"/>
    <w:rsid w:val="00607839"/>
    <w:rsid w:val="006137CA"/>
    <w:rsid w:val="006148EF"/>
    <w:rsid w:val="00620870"/>
    <w:rsid w:val="00625FF1"/>
    <w:rsid w:val="006265D5"/>
    <w:rsid w:val="00631478"/>
    <w:rsid w:val="00633DED"/>
    <w:rsid w:val="006348A7"/>
    <w:rsid w:val="00635B28"/>
    <w:rsid w:val="00645369"/>
    <w:rsid w:val="00645374"/>
    <w:rsid w:val="006554D6"/>
    <w:rsid w:val="00656B89"/>
    <w:rsid w:val="006578D4"/>
    <w:rsid w:val="00663A0C"/>
    <w:rsid w:val="00682E8D"/>
    <w:rsid w:val="006908AC"/>
    <w:rsid w:val="006A654E"/>
    <w:rsid w:val="006B3194"/>
    <w:rsid w:val="006B47C3"/>
    <w:rsid w:val="006C10D0"/>
    <w:rsid w:val="006C12E9"/>
    <w:rsid w:val="006C1CE4"/>
    <w:rsid w:val="006C20D0"/>
    <w:rsid w:val="006C7880"/>
    <w:rsid w:val="006D1CF9"/>
    <w:rsid w:val="006D4474"/>
    <w:rsid w:val="006E5B34"/>
    <w:rsid w:val="006E7BA4"/>
    <w:rsid w:val="006F53B6"/>
    <w:rsid w:val="006F6673"/>
    <w:rsid w:val="00700DEE"/>
    <w:rsid w:val="0070421F"/>
    <w:rsid w:val="007100F2"/>
    <w:rsid w:val="0071065A"/>
    <w:rsid w:val="00716AC9"/>
    <w:rsid w:val="00716E6E"/>
    <w:rsid w:val="007261E4"/>
    <w:rsid w:val="00731EC0"/>
    <w:rsid w:val="00735575"/>
    <w:rsid w:val="00736769"/>
    <w:rsid w:val="00737C1A"/>
    <w:rsid w:val="00737F08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758C0"/>
    <w:rsid w:val="00776F90"/>
    <w:rsid w:val="00781989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C3188"/>
    <w:rsid w:val="007D0A4F"/>
    <w:rsid w:val="007D26EA"/>
    <w:rsid w:val="007E0C09"/>
    <w:rsid w:val="007E5FAA"/>
    <w:rsid w:val="007E6F5B"/>
    <w:rsid w:val="007F1BB5"/>
    <w:rsid w:val="00802A86"/>
    <w:rsid w:val="008039F8"/>
    <w:rsid w:val="0080716F"/>
    <w:rsid w:val="00814CAC"/>
    <w:rsid w:val="008155C4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499D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93179"/>
    <w:rsid w:val="008933A1"/>
    <w:rsid w:val="008A3B94"/>
    <w:rsid w:val="008A5B7E"/>
    <w:rsid w:val="008B0877"/>
    <w:rsid w:val="008B1568"/>
    <w:rsid w:val="008B3858"/>
    <w:rsid w:val="008C4D4B"/>
    <w:rsid w:val="008C56A4"/>
    <w:rsid w:val="008D140E"/>
    <w:rsid w:val="008D76EE"/>
    <w:rsid w:val="008E0542"/>
    <w:rsid w:val="008E360D"/>
    <w:rsid w:val="008E4426"/>
    <w:rsid w:val="008F1A92"/>
    <w:rsid w:val="008F26A1"/>
    <w:rsid w:val="008F68AE"/>
    <w:rsid w:val="009008E7"/>
    <w:rsid w:val="0090795F"/>
    <w:rsid w:val="009113F5"/>
    <w:rsid w:val="00912677"/>
    <w:rsid w:val="00920FC0"/>
    <w:rsid w:val="00922F97"/>
    <w:rsid w:val="00923F1E"/>
    <w:rsid w:val="009346A4"/>
    <w:rsid w:val="00940CB0"/>
    <w:rsid w:val="00942669"/>
    <w:rsid w:val="00942AA3"/>
    <w:rsid w:val="00953E72"/>
    <w:rsid w:val="00954DB1"/>
    <w:rsid w:val="009555BB"/>
    <w:rsid w:val="009576A7"/>
    <w:rsid w:val="0096073A"/>
    <w:rsid w:val="00960DDD"/>
    <w:rsid w:val="009654D4"/>
    <w:rsid w:val="00980554"/>
    <w:rsid w:val="00984106"/>
    <w:rsid w:val="00992519"/>
    <w:rsid w:val="009A4119"/>
    <w:rsid w:val="009A5FF6"/>
    <w:rsid w:val="009A7553"/>
    <w:rsid w:val="009A7BE0"/>
    <w:rsid w:val="009B5098"/>
    <w:rsid w:val="009B6CDA"/>
    <w:rsid w:val="009C2AE2"/>
    <w:rsid w:val="009C5AFD"/>
    <w:rsid w:val="009C7191"/>
    <w:rsid w:val="009D4B51"/>
    <w:rsid w:val="009D52EA"/>
    <w:rsid w:val="009D6B20"/>
    <w:rsid w:val="009E48F4"/>
    <w:rsid w:val="009F217C"/>
    <w:rsid w:val="009F4B5B"/>
    <w:rsid w:val="00A1563F"/>
    <w:rsid w:val="00A17728"/>
    <w:rsid w:val="00A33924"/>
    <w:rsid w:val="00A3590D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588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5892"/>
    <w:rsid w:val="00B16BE3"/>
    <w:rsid w:val="00B214AE"/>
    <w:rsid w:val="00B2563A"/>
    <w:rsid w:val="00B26641"/>
    <w:rsid w:val="00B3207E"/>
    <w:rsid w:val="00B36F68"/>
    <w:rsid w:val="00B3799C"/>
    <w:rsid w:val="00B43889"/>
    <w:rsid w:val="00B44282"/>
    <w:rsid w:val="00B507E9"/>
    <w:rsid w:val="00B523B0"/>
    <w:rsid w:val="00B63B8F"/>
    <w:rsid w:val="00B66A85"/>
    <w:rsid w:val="00B761EA"/>
    <w:rsid w:val="00B7727C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A7877"/>
    <w:rsid w:val="00BC3DB9"/>
    <w:rsid w:val="00BC4511"/>
    <w:rsid w:val="00BC55BB"/>
    <w:rsid w:val="00BD04FF"/>
    <w:rsid w:val="00BD7052"/>
    <w:rsid w:val="00BE3A82"/>
    <w:rsid w:val="00BF070A"/>
    <w:rsid w:val="00BF2482"/>
    <w:rsid w:val="00BF273F"/>
    <w:rsid w:val="00BF3750"/>
    <w:rsid w:val="00BF75D7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096E"/>
    <w:rsid w:val="00C35EE2"/>
    <w:rsid w:val="00C51414"/>
    <w:rsid w:val="00C52B8B"/>
    <w:rsid w:val="00C563B9"/>
    <w:rsid w:val="00C65C37"/>
    <w:rsid w:val="00C675EA"/>
    <w:rsid w:val="00C7098A"/>
    <w:rsid w:val="00C737D9"/>
    <w:rsid w:val="00C812E2"/>
    <w:rsid w:val="00C81B65"/>
    <w:rsid w:val="00C832C4"/>
    <w:rsid w:val="00C928B0"/>
    <w:rsid w:val="00C97E3B"/>
    <w:rsid w:val="00CA5DA3"/>
    <w:rsid w:val="00CA76C1"/>
    <w:rsid w:val="00CA773A"/>
    <w:rsid w:val="00CB009D"/>
    <w:rsid w:val="00CB01AF"/>
    <w:rsid w:val="00CB0719"/>
    <w:rsid w:val="00CB165F"/>
    <w:rsid w:val="00CB18E6"/>
    <w:rsid w:val="00CC0434"/>
    <w:rsid w:val="00CC0DE3"/>
    <w:rsid w:val="00CC150F"/>
    <w:rsid w:val="00CC32C3"/>
    <w:rsid w:val="00CC43F6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5F90"/>
    <w:rsid w:val="00CF1A26"/>
    <w:rsid w:val="00CF2DF1"/>
    <w:rsid w:val="00CF3F3F"/>
    <w:rsid w:val="00CF493D"/>
    <w:rsid w:val="00D01C14"/>
    <w:rsid w:val="00D06531"/>
    <w:rsid w:val="00D074CE"/>
    <w:rsid w:val="00D0768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09E3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C0150"/>
    <w:rsid w:val="00DD0156"/>
    <w:rsid w:val="00DD0523"/>
    <w:rsid w:val="00DD1311"/>
    <w:rsid w:val="00DD6684"/>
    <w:rsid w:val="00DD75B3"/>
    <w:rsid w:val="00DE4CCA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17945"/>
    <w:rsid w:val="00E25181"/>
    <w:rsid w:val="00E2646B"/>
    <w:rsid w:val="00E270B5"/>
    <w:rsid w:val="00E278C1"/>
    <w:rsid w:val="00E34D19"/>
    <w:rsid w:val="00E35054"/>
    <w:rsid w:val="00E36069"/>
    <w:rsid w:val="00E367EE"/>
    <w:rsid w:val="00E4380B"/>
    <w:rsid w:val="00E46A8D"/>
    <w:rsid w:val="00E55506"/>
    <w:rsid w:val="00E613B0"/>
    <w:rsid w:val="00E656C8"/>
    <w:rsid w:val="00E70142"/>
    <w:rsid w:val="00E71863"/>
    <w:rsid w:val="00E75371"/>
    <w:rsid w:val="00E93B49"/>
    <w:rsid w:val="00E96C1D"/>
    <w:rsid w:val="00EA7E43"/>
    <w:rsid w:val="00EB2A5A"/>
    <w:rsid w:val="00EC13A7"/>
    <w:rsid w:val="00EC32E9"/>
    <w:rsid w:val="00EC5AA0"/>
    <w:rsid w:val="00EC5BFD"/>
    <w:rsid w:val="00EC75D1"/>
    <w:rsid w:val="00ED0FBC"/>
    <w:rsid w:val="00ED3BDA"/>
    <w:rsid w:val="00ED5DE7"/>
    <w:rsid w:val="00EE0C50"/>
    <w:rsid w:val="00EE0F13"/>
    <w:rsid w:val="00EE5235"/>
    <w:rsid w:val="00EF3352"/>
    <w:rsid w:val="00EF7AED"/>
    <w:rsid w:val="00F025C4"/>
    <w:rsid w:val="00F046FF"/>
    <w:rsid w:val="00F07208"/>
    <w:rsid w:val="00F111D1"/>
    <w:rsid w:val="00F13732"/>
    <w:rsid w:val="00F14098"/>
    <w:rsid w:val="00F14F17"/>
    <w:rsid w:val="00F16135"/>
    <w:rsid w:val="00F16283"/>
    <w:rsid w:val="00F20B40"/>
    <w:rsid w:val="00F23296"/>
    <w:rsid w:val="00F278FF"/>
    <w:rsid w:val="00F307B9"/>
    <w:rsid w:val="00F310CF"/>
    <w:rsid w:val="00F33402"/>
    <w:rsid w:val="00F35155"/>
    <w:rsid w:val="00F35535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2380"/>
    <w:rsid w:val="00FA396A"/>
    <w:rsid w:val="00FA43E3"/>
    <w:rsid w:val="00FA551F"/>
    <w:rsid w:val="00FA6008"/>
    <w:rsid w:val="00FA6E10"/>
    <w:rsid w:val="00FB2AB3"/>
    <w:rsid w:val="00FB47CA"/>
    <w:rsid w:val="00FB7B27"/>
    <w:rsid w:val="00FC1880"/>
    <w:rsid w:val="00FC3CFB"/>
    <w:rsid w:val="00FC45E7"/>
    <w:rsid w:val="00FD1FAB"/>
    <w:rsid w:val="00FE4E11"/>
    <w:rsid w:val="00FE770C"/>
    <w:rsid w:val="00FE7A20"/>
    <w:rsid w:val="00FF3F5D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50">
    <w:name w:val="Σώμα κείμενου 25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">
    <w:name w:val="Σώμα κείμενου 28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DocumentMap">
    <w:name w:val="DocumentMap"/>
    <w:rsid w:val="00A73588"/>
    <w:pPr>
      <w:suppressAutoHyphens/>
    </w:pPr>
    <w:rPr>
      <w:rFonts w:ascii="Calibri" w:hAnsi="Calibri" w:cs="Calibri"/>
      <w:sz w:val="22"/>
      <w:szCs w:val="22"/>
    </w:rPr>
  </w:style>
  <w:style w:type="paragraph" w:customStyle="1" w:styleId="29">
    <w:name w:val="Παράγραφος λίστας2"/>
    <w:basedOn w:val="a"/>
    <w:rsid w:val="00A73588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35">
    <w:name w:val="Παράγραφος λίστας3"/>
    <w:basedOn w:val="a"/>
    <w:rsid w:val="00A7358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Style1">
    <w:name w:val="Style1"/>
    <w:basedOn w:val="a"/>
    <w:rsid w:val="00E96C1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FBD0-2DEF-44F7-A949-99DAD81E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2143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13690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14</cp:revision>
  <cp:lastPrinted>2022-02-11T07:12:00Z</cp:lastPrinted>
  <dcterms:created xsi:type="dcterms:W3CDTF">2022-05-03T08:55:00Z</dcterms:created>
  <dcterms:modified xsi:type="dcterms:W3CDTF">2022-05-06T04:30:00Z</dcterms:modified>
</cp:coreProperties>
</file>