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1A68" w14:textId="37BCD9B7" w:rsidR="00765B0B" w:rsidRDefault="00687BB4">
      <w:r>
        <w:t xml:space="preserve">                                        </w:t>
      </w:r>
      <w:r w:rsidR="00D02DBC">
        <w:t xml:space="preserve">                                                                                                             </w:t>
      </w:r>
    </w:p>
    <w:p w14:paraId="40B9D496" w14:textId="77777777" w:rsidR="00765B0B" w:rsidRDefault="00765B0B"/>
    <w:p w14:paraId="341D4753" w14:textId="77777777" w:rsidR="00765B0B" w:rsidRDefault="00765B0B"/>
    <w:p w14:paraId="624603E8" w14:textId="77777777" w:rsidR="00765B0B" w:rsidRDefault="00765B0B"/>
    <w:p w14:paraId="3310C36F" w14:textId="77777777" w:rsidR="00765B0B" w:rsidRDefault="00765B0B"/>
    <w:tbl>
      <w:tblPr>
        <w:tblW w:w="9049" w:type="dxa"/>
        <w:tblInd w:w="98" w:type="dxa"/>
        <w:tblLook w:val="0000" w:firstRow="0" w:lastRow="0" w:firstColumn="0" w:lastColumn="0" w:noHBand="0" w:noVBand="0"/>
      </w:tblPr>
      <w:tblGrid>
        <w:gridCol w:w="9049"/>
      </w:tblGrid>
      <w:tr w:rsidR="00765B0B" w14:paraId="1D2169BA" w14:textId="77777777">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25263F3C" w14:textId="77777777" w:rsidR="00765B0B" w:rsidRDefault="00765B0B">
            <w:pPr>
              <w:pStyle w:val="Standard"/>
              <w:rPr>
                <w:rFonts w:eastAsia="Century Gothic" w:cs="Century Gothic"/>
                <w:color w:val="00000A"/>
                <w:sz w:val="22"/>
                <w:lang w:val="el-GR"/>
              </w:rPr>
            </w:pPr>
          </w:p>
          <w:p w14:paraId="4754A655"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3FCD8A67" wp14:editId="4B43712D">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157DD3F0" w14:textId="77777777" w:rsidR="00765B0B" w:rsidRDefault="00765B0B">
            <w:pPr>
              <w:pStyle w:val="Standard"/>
              <w:tabs>
                <w:tab w:val="left" w:pos="0"/>
              </w:tabs>
              <w:ind w:left="576" w:hanging="576"/>
              <w:rPr>
                <w:rFonts w:eastAsia="Century Gothic" w:cs="Century Gothic"/>
                <w:b/>
                <w:color w:val="00000A"/>
                <w:sz w:val="20"/>
                <w:lang w:val="el-GR"/>
              </w:rPr>
            </w:pPr>
          </w:p>
          <w:p w14:paraId="1738557D" w14:textId="77777777" w:rsidR="00765B0B" w:rsidRDefault="00765B0B">
            <w:pPr>
              <w:pStyle w:val="Standard"/>
              <w:rPr>
                <w:rFonts w:eastAsia="Century Gothic" w:cs="Century Gothic"/>
                <w:color w:val="00000A"/>
                <w:sz w:val="22"/>
                <w:lang w:val="el-GR"/>
              </w:rPr>
            </w:pPr>
          </w:p>
          <w:p w14:paraId="673451D5" w14:textId="77777777" w:rsidR="00765B0B" w:rsidRDefault="00765B0B">
            <w:pPr>
              <w:pStyle w:val="Standard"/>
              <w:rPr>
                <w:rFonts w:eastAsia="Century Gothic" w:cs="Century Gothic"/>
                <w:color w:val="00000A"/>
                <w:sz w:val="22"/>
                <w:lang w:val="el-GR"/>
              </w:rPr>
            </w:pPr>
          </w:p>
          <w:p w14:paraId="5D3445C6" w14:textId="5A0AC369" w:rsidR="00765B0B" w:rsidRDefault="00AC14C0" w:rsidP="002B4AC7">
            <w:pPr>
              <w:pStyle w:val="Standard"/>
              <w:tabs>
                <w:tab w:val="left" w:pos="3888"/>
              </w:tabs>
              <w:jc w:val="both"/>
              <w:rPr>
                <w:rFonts w:eastAsia="Century Gothic" w:cs="Century Gothic"/>
                <w:b/>
                <w:i/>
                <w:color w:val="00000A"/>
                <w:sz w:val="30"/>
                <w:szCs w:val="30"/>
                <w:lang w:val="el-GR"/>
              </w:rPr>
            </w:pPr>
            <w:r>
              <w:rPr>
                <w:rFonts w:eastAsia="Century Gothic" w:cs="Century Gothic"/>
                <w:b/>
                <w:i/>
                <w:color w:val="00000A"/>
                <w:sz w:val="30"/>
                <w:szCs w:val="30"/>
                <w:lang w:val="el-GR"/>
              </w:rPr>
              <w:t xml:space="preserve">ΤΕΧΝΙΚΗ </w:t>
            </w:r>
            <w:r w:rsidR="00C41F9F">
              <w:rPr>
                <w:rFonts w:eastAsia="Century Gothic" w:cs="Century Gothic"/>
                <w:b/>
                <w:i/>
                <w:color w:val="00000A"/>
                <w:sz w:val="30"/>
                <w:szCs w:val="30"/>
                <w:lang w:val="el-GR"/>
              </w:rPr>
              <w:t>ΕΚΘΕΣΗ</w:t>
            </w:r>
            <w:r w:rsidR="00D058B3">
              <w:rPr>
                <w:rFonts w:eastAsia="Century Gothic" w:cs="Century Gothic"/>
                <w:b/>
                <w:i/>
                <w:color w:val="00000A"/>
                <w:sz w:val="30"/>
                <w:szCs w:val="30"/>
                <w:lang w:val="el-GR"/>
              </w:rPr>
              <w:t xml:space="preserve"> </w:t>
            </w:r>
            <w:r w:rsidR="00B357EC">
              <w:rPr>
                <w:rFonts w:eastAsia="Century Gothic" w:cs="Century Gothic"/>
                <w:b/>
                <w:i/>
                <w:color w:val="00000A"/>
                <w:sz w:val="30"/>
                <w:szCs w:val="30"/>
                <w:lang w:val="el-GR"/>
              </w:rPr>
              <w:t>ΠΑΡΟΧΗΣ ΞΥΛΟΥΡΓΙΚΩΝ</w:t>
            </w:r>
            <w:r>
              <w:rPr>
                <w:rFonts w:eastAsia="Century Gothic" w:cs="Century Gothic"/>
                <w:b/>
                <w:i/>
                <w:color w:val="00000A"/>
                <w:sz w:val="30"/>
                <w:szCs w:val="30"/>
                <w:lang w:val="el-GR"/>
              </w:rPr>
              <w:t xml:space="preserve"> ΕΡΓΑΣΙΩΝ </w:t>
            </w:r>
            <w:r w:rsidR="00F94F27">
              <w:rPr>
                <w:rFonts w:eastAsia="Century Gothic" w:cs="Century Gothic"/>
                <w:b/>
                <w:i/>
                <w:color w:val="00000A"/>
                <w:sz w:val="30"/>
                <w:szCs w:val="30"/>
                <w:lang w:val="el-GR"/>
              </w:rPr>
              <w:t>ΑΠΟΚΑΤΑΣΤΑΣΗΣ</w:t>
            </w:r>
            <w:r w:rsidR="00D338C8">
              <w:rPr>
                <w:rFonts w:eastAsia="Century Gothic" w:cs="Century Gothic"/>
                <w:b/>
                <w:i/>
                <w:color w:val="00000A"/>
                <w:sz w:val="30"/>
                <w:szCs w:val="30"/>
                <w:lang w:val="el-GR"/>
              </w:rPr>
              <w:t>, ΣΥΜΠΕΡΙΛΑΜΒΑΝΟΜΕΝΩΝ ΤΩΝ ΥΛΙΚΩΝ</w:t>
            </w:r>
            <w:r w:rsidR="00DB37F8">
              <w:rPr>
                <w:rFonts w:eastAsia="Century Gothic" w:cs="Century Gothic"/>
                <w:b/>
                <w:i/>
                <w:color w:val="00000A"/>
                <w:sz w:val="30"/>
                <w:szCs w:val="30"/>
                <w:lang w:val="el-GR"/>
              </w:rPr>
              <w:t>,</w:t>
            </w:r>
            <w:r w:rsidR="00F94F27">
              <w:rPr>
                <w:rFonts w:eastAsia="Century Gothic" w:cs="Century Gothic"/>
                <w:b/>
                <w:i/>
                <w:color w:val="00000A"/>
                <w:sz w:val="30"/>
                <w:szCs w:val="30"/>
                <w:lang w:val="el-GR"/>
              </w:rPr>
              <w:t xml:space="preserve"> ΣΕ ΜΙΣΘΩΜΕΝΑ ΔΙΑΜΕΡΙΣΜΑΤΑ</w:t>
            </w:r>
            <w:r>
              <w:rPr>
                <w:rFonts w:eastAsia="Century Gothic" w:cs="Century Gothic"/>
                <w:b/>
                <w:i/>
                <w:color w:val="00000A"/>
                <w:sz w:val="30"/>
                <w:szCs w:val="30"/>
                <w:lang w:val="el-GR"/>
              </w:rPr>
              <w:t xml:space="preserve"> ΤΗΣ ΚΕΔΗΛ</w:t>
            </w:r>
            <w:r w:rsidR="00401940">
              <w:rPr>
                <w:rFonts w:eastAsia="Century Gothic" w:cs="Century Gothic"/>
                <w:b/>
                <w:i/>
                <w:color w:val="00000A"/>
                <w:sz w:val="30"/>
                <w:szCs w:val="30"/>
                <w:lang w:val="el-GR"/>
              </w:rPr>
              <w:t xml:space="preserve"> </w:t>
            </w:r>
            <w:r w:rsidR="002B4AC7" w:rsidRPr="002B4AC7">
              <w:rPr>
                <w:rFonts w:eastAsia="Century Gothic" w:cs="Century Gothic"/>
                <w:b/>
                <w:i/>
                <w:color w:val="00000A"/>
                <w:sz w:val="30"/>
                <w:szCs w:val="30"/>
                <w:lang w:val="el-GR"/>
              </w:rPr>
              <w:t>ΣΤΟ ΠΛΑΙΣΙΟ</w:t>
            </w:r>
            <w:r w:rsidR="006138B8">
              <w:rPr>
                <w:rFonts w:eastAsia="Century Gothic" w:cs="Century Gothic"/>
                <w:b/>
                <w:i/>
                <w:color w:val="00000A"/>
                <w:sz w:val="30"/>
                <w:szCs w:val="30"/>
                <w:lang w:val="el-GR"/>
              </w:rPr>
              <w:t xml:space="preserve"> ΠΑΡΑΤΑΣΗΣ</w:t>
            </w:r>
            <w:r w:rsidR="002B4AC7" w:rsidRPr="002B4AC7">
              <w:rPr>
                <w:rFonts w:eastAsia="Century Gothic" w:cs="Century Gothic"/>
                <w:b/>
                <w:i/>
                <w:color w:val="00000A"/>
                <w:sz w:val="30"/>
                <w:szCs w:val="30"/>
                <w:lang w:val="el-GR"/>
              </w:rPr>
              <w:t xml:space="preserve"> </w:t>
            </w:r>
            <w:r w:rsidR="006138B8">
              <w:rPr>
                <w:rFonts w:eastAsia="Century Gothic" w:cs="Century Gothic"/>
                <w:b/>
                <w:i/>
                <w:color w:val="00000A"/>
                <w:sz w:val="30"/>
                <w:szCs w:val="30"/>
                <w:lang w:val="el-GR"/>
              </w:rPr>
              <w:t xml:space="preserve">ΤΗΣ </w:t>
            </w:r>
            <w:r w:rsidR="002B4AC7" w:rsidRPr="002B4AC7">
              <w:rPr>
                <w:rFonts w:eastAsia="Century Gothic" w:cs="Century Gothic"/>
                <w:b/>
                <w:i/>
                <w:color w:val="00000A"/>
                <w:sz w:val="30"/>
                <w:szCs w:val="30"/>
                <w:lang w:val="el-GR"/>
              </w:rPr>
              <w:t>ΥΛΟΠΟΙΗΣΗΣ ΤΟΥ ΠΡΟΓΡΑΜΜΑΤΟΣ ESTIA 2021: ΣΤΕΓΑΣΤΙΚΟ ΠΡΟΓΡΑΜΜΑ ΓΙΑ ΑΙΤΟΥΝΤΕΣ ΔΙΕΘΝΗ ΠΡΟΣΤΑΣΙΑ.</w:t>
            </w:r>
          </w:p>
          <w:p w14:paraId="4BBF25A2" w14:textId="77777777" w:rsidR="009013F7" w:rsidRDefault="009013F7" w:rsidP="002B4AC7">
            <w:pPr>
              <w:pStyle w:val="Standard"/>
              <w:tabs>
                <w:tab w:val="left" w:pos="3888"/>
              </w:tabs>
              <w:jc w:val="both"/>
              <w:rPr>
                <w:lang w:val="el-GR"/>
              </w:rPr>
            </w:pPr>
          </w:p>
          <w:p w14:paraId="39659E43" w14:textId="2FE8453E" w:rsidR="00765B0B" w:rsidRPr="009013F7" w:rsidRDefault="009013F7">
            <w:pPr>
              <w:pStyle w:val="Standard"/>
              <w:tabs>
                <w:tab w:val="left" w:pos="0"/>
              </w:tabs>
              <w:ind w:left="1008" w:hanging="1008"/>
              <w:jc w:val="center"/>
              <w:rPr>
                <w:rFonts w:eastAsia="Century Gothic" w:cs="Century Gothic"/>
                <w:b/>
                <w:i/>
                <w:color w:val="00000A"/>
                <w:sz w:val="30"/>
                <w:szCs w:val="30"/>
                <w:lang w:val="el-GR"/>
              </w:rPr>
            </w:pPr>
            <w:r>
              <w:rPr>
                <w:rFonts w:eastAsia="Century Gothic" w:cs="Century Gothic"/>
                <w:b/>
                <w:i/>
                <w:color w:val="00000A"/>
                <w:sz w:val="30"/>
                <w:szCs w:val="30"/>
              </w:rPr>
              <w:t>CPV</w:t>
            </w:r>
            <w:r w:rsidRPr="009013F7">
              <w:rPr>
                <w:rFonts w:eastAsia="Century Gothic" w:cs="Century Gothic"/>
                <w:b/>
                <w:i/>
                <w:color w:val="00000A"/>
                <w:sz w:val="30"/>
                <w:szCs w:val="30"/>
                <w:lang w:val="el-GR"/>
              </w:rPr>
              <w:t>: 45421000-4 - Εργασίες ξυλουργικής</w:t>
            </w:r>
          </w:p>
          <w:p w14:paraId="0A75484F" w14:textId="7004FC4F" w:rsidR="00765B0B" w:rsidRDefault="00765B0B">
            <w:pPr>
              <w:pStyle w:val="Standard"/>
              <w:rPr>
                <w:rFonts w:eastAsia="Century Gothic" w:cs="Century Gothic"/>
                <w:i/>
                <w:color w:val="00000A"/>
                <w:sz w:val="30"/>
                <w:szCs w:val="30"/>
                <w:lang w:val="el-GR"/>
              </w:rPr>
            </w:pPr>
          </w:p>
          <w:p w14:paraId="5063BB9E" w14:textId="205CFA59" w:rsidR="00765B0B" w:rsidRPr="009013F7" w:rsidRDefault="006048DF" w:rsidP="00C41F9F">
            <w:pPr>
              <w:pStyle w:val="Standard"/>
              <w:tabs>
                <w:tab w:val="left" w:pos="-432"/>
              </w:tabs>
              <w:jc w:val="center"/>
              <w:rPr>
                <w:lang w:val="el-GR"/>
              </w:rPr>
            </w:pPr>
            <w:r>
              <w:rPr>
                <w:rFonts w:eastAsia="Century Gothic" w:cs="Century Gothic"/>
                <w:b/>
                <w:i/>
                <w:color w:val="00000A"/>
                <w:sz w:val="30"/>
                <w:szCs w:val="30"/>
                <w:lang w:val="el-GR"/>
              </w:rPr>
              <w:t>ΠΡΟΫΠΟΛΟΓΙΣΜΟΣ</w:t>
            </w:r>
            <w:r w:rsidR="00290460">
              <w:rPr>
                <w:rFonts w:eastAsia="Century Gothic" w:cs="Century Gothic"/>
                <w:b/>
                <w:i/>
                <w:color w:val="00000A"/>
                <w:sz w:val="30"/>
                <w:szCs w:val="30"/>
                <w:lang w:val="el-GR"/>
              </w:rPr>
              <w:t>:</w:t>
            </w:r>
            <w:r w:rsidR="00BC3752">
              <w:rPr>
                <w:rFonts w:eastAsia="Century Gothic" w:cs="Century Gothic"/>
                <w:b/>
                <w:i/>
                <w:color w:val="00000A"/>
                <w:sz w:val="30"/>
                <w:szCs w:val="30"/>
                <w:lang w:val="el-GR"/>
              </w:rPr>
              <w:t xml:space="preserve"> </w:t>
            </w:r>
            <w:r w:rsidR="00B944F4" w:rsidRPr="00B944F4">
              <w:rPr>
                <w:rFonts w:eastAsia="Century Gothic" w:cs="Century Gothic"/>
                <w:b/>
                <w:i/>
                <w:color w:val="00000A"/>
                <w:sz w:val="30"/>
                <w:szCs w:val="30"/>
                <w:lang w:val="el-GR"/>
              </w:rPr>
              <w:t>14.979,20</w:t>
            </w:r>
            <w:r w:rsidR="00290460">
              <w:rPr>
                <w:rFonts w:eastAsia="Century Gothic" w:cs="Century Gothic"/>
                <w:b/>
                <w:i/>
                <w:color w:val="00000A"/>
                <w:sz w:val="30"/>
                <w:szCs w:val="30"/>
                <w:lang w:val="el-GR"/>
              </w:rPr>
              <w:t>€</w:t>
            </w:r>
          </w:p>
        </w:tc>
      </w:tr>
      <w:tr w:rsidR="00765B0B" w14:paraId="0026576B" w14:textId="77777777">
        <w:trPr>
          <w:trHeight w:val="5117"/>
        </w:trPr>
        <w:tc>
          <w:tcPr>
            <w:tcW w:w="9049" w:type="dxa"/>
            <w:tcBorders>
              <w:left w:val="single" w:sz="18" w:space="0" w:color="000001"/>
              <w:bottom w:val="single" w:sz="18" w:space="0" w:color="000001"/>
              <w:right w:val="single" w:sz="18" w:space="0" w:color="000001"/>
            </w:tcBorders>
            <w:shd w:val="clear" w:color="auto" w:fill="FFFFFF"/>
          </w:tcPr>
          <w:p w14:paraId="25E1C96E"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61F95807" w14:textId="77777777" w:rsidR="00765B0B" w:rsidRDefault="00765B0B">
            <w:pPr>
              <w:pStyle w:val="Standard"/>
              <w:rPr>
                <w:rFonts w:eastAsia="Century Gothic" w:cs="Century Gothic"/>
                <w:color w:val="00000A"/>
                <w:sz w:val="22"/>
                <w:lang w:val="el-GR"/>
              </w:rPr>
            </w:pPr>
          </w:p>
          <w:p w14:paraId="35B2E0EE" w14:textId="77777777" w:rsidR="00765B0B" w:rsidRDefault="00765B0B">
            <w:pPr>
              <w:pStyle w:val="Standard"/>
              <w:rPr>
                <w:rFonts w:eastAsia="Century Gothic" w:cs="Century Gothic"/>
                <w:color w:val="00000A"/>
                <w:sz w:val="22"/>
                <w:lang w:val="el-GR"/>
              </w:rPr>
            </w:pPr>
          </w:p>
          <w:p w14:paraId="2A6BE2E1" w14:textId="77777777" w:rsidR="00765B0B" w:rsidRDefault="00765B0B">
            <w:pPr>
              <w:pStyle w:val="Standard"/>
              <w:rPr>
                <w:rFonts w:eastAsia="Century Gothic" w:cs="Century Gothic"/>
                <w:color w:val="00000A"/>
                <w:sz w:val="22"/>
                <w:lang w:val="el-GR"/>
              </w:rPr>
            </w:pPr>
          </w:p>
          <w:p w14:paraId="07EB921B" w14:textId="77777777" w:rsidR="00765B0B" w:rsidRDefault="00765B0B">
            <w:pPr>
              <w:pStyle w:val="Standard"/>
              <w:rPr>
                <w:rFonts w:eastAsia="Century Gothic" w:cs="Century Gothic"/>
                <w:color w:val="00000A"/>
                <w:sz w:val="22"/>
                <w:lang w:val="el-GR"/>
              </w:rPr>
            </w:pPr>
          </w:p>
          <w:p w14:paraId="7350CA68" w14:textId="77777777" w:rsidR="00765B0B" w:rsidRDefault="00765B0B">
            <w:pPr>
              <w:pStyle w:val="Standard"/>
              <w:rPr>
                <w:rFonts w:eastAsia="Century Gothic" w:cs="Century Gothic"/>
                <w:color w:val="00000A"/>
                <w:sz w:val="22"/>
                <w:lang w:val="el-GR"/>
              </w:rPr>
            </w:pPr>
          </w:p>
          <w:p w14:paraId="7D71E540" w14:textId="77777777" w:rsidR="00765B0B" w:rsidRDefault="00765B0B">
            <w:pPr>
              <w:pStyle w:val="Standard"/>
              <w:rPr>
                <w:lang w:val="el-GR"/>
              </w:rPr>
            </w:pPr>
          </w:p>
          <w:p w14:paraId="1574B0A1" w14:textId="77777777" w:rsidR="00765B0B" w:rsidRDefault="00765B0B">
            <w:pPr>
              <w:pStyle w:val="Standard"/>
              <w:rPr>
                <w:rFonts w:eastAsia="Century Gothic" w:cs="Century Gothic"/>
                <w:color w:val="00000A"/>
                <w:sz w:val="22"/>
                <w:lang w:val="el-GR"/>
              </w:rPr>
            </w:pPr>
          </w:p>
          <w:p w14:paraId="38A8C504" w14:textId="77777777" w:rsidR="00765B0B" w:rsidRDefault="00765B0B">
            <w:pPr>
              <w:pStyle w:val="Standard"/>
              <w:rPr>
                <w:rFonts w:eastAsia="Calibri" w:cs="Calibri"/>
                <w:b/>
                <w:color w:val="00000A"/>
                <w:sz w:val="22"/>
                <w:lang w:val="el-GR"/>
              </w:rPr>
            </w:pPr>
          </w:p>
          <w:p w14:paraId="3D9AEA98" w14:textId="77777777" w:rsidR="00765B0B" w:rsidRDefault="00765B0B">
            <w:pPr>
              <w:pStyle w:val="Standard"/>
              <w:rPr>
                <w:rFonts w:eastAsia="Calibri" w:cs="Calibri"/>
                <w:b/>
                <w:color w:val="00000A"/>
                <w:sz w:val="22"/>
                <w:lang w:val="el-GR"/>
              </w:rPr>
            </w:pPr>
          </w:p>
          <w:p w14:paraId="7B268F46" w14:textId="77777777" w:rsidR="00765B0B" w:rsidRDefault="00290460">
            <w:pPr>
              <w:pStyle w:val="Standard"/>
              <w:rPr>
                <w:lang w:val="el-GR"/>
              </w:rPr>
            </w:pPr>
            <w:r>
              <w:rPr>
                <w:rFonts w:eastAsia="Calibri" w:cs="Calibri"/>
                <w:b/>
                <w:color w:val="00000A"/>
                <w:sz w:val="22"/>
                <w:lang w:val="el-GR"/>
              </w:rPr>
              <w:t>ΠΕΡΙΕΧΟΜΕΝΑ</w:t>
            </w:r>
          </w:p>
          <w:p w14:paraId="11536A44"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482073AA"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0022D1B"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E893150" w14:textId="0587CD5F" w:rsidR="00765B0B" w:rsidRDefault="00765B0B">
            <w:pPr>
              <w:pStyle w:val="Standard"/>
              <w:tabs>
                <w:tab w:val="left" w:pos="0"/>
              </w:tabs>
              <w:rPr>
                <w:rFonts w:eastAsia="Century Gothic" w:cs="Century Gothic"/>
                <w:color w:val="00000A"/>
                <w:sz w:val="22"/>
                <w:lang w:val="el-GR"/>
              </w:rPr>
            </w:pPr>
          </w:p>
          <w:p w14:paraId="778F60BF" w14:textId="330BA5EF" w:rsidR="00765B0B" w:rsidRDefault="00765B0B">
            <w:pPr>
              <w:pStyle w:val="Standard"/>
              <w:tabs>
                <w:tab w:val="left" w:pos="0"/>
              </w:tabs>
              <w:ind w:left="432" w:hanging="432"/>
              <w:rPr>
                <w:rFonts w:eastAsia="Calibri" w:cs="Calibri"/>
                <w:color w:val="00000A"/>
                <w:sz w:val="22"/>
                <w:lang w:val="el-GR"/>
              </w:rPr>
            </w:pPr>
          </w:p>
          <w:p w14:paraId="60E9A361" w14:textId="77777777" w:rsidR="00DB37F8" w:rsidRDefault="00DB37F8">
            <w:pPr>
              <w:pStyle w:val="Standard"/>
              <w:tabs>
                <w:tab w:val="left" w:pos="0"/>
              </w:tabs>
              <w:ind w:left="432" w:hanging="432"/>
              <w:rPr>
                <w:rFonts w:eastAsia="Calibri" w:cs="Calibri"/>
                <w:color w:val="00000A"/>
                <w:sz w:val="22"/>
                <w:lang w:val="el-GR"/>
              </w:rPr>
            </w:pPr>
          </w:p>
          <w:p w14:paraId="527F7E8A" w14:textId="01A43BEF" w:rsidR="00765B0B" w:rsidRPr="00BE3732" w:rsidRDefault="00290460" w:rsidP="00DE0920">
            <w:pPr>
              <w:pStyle w:val="Standard"/>
              <w:tabs>
                <w:tab w:val="left" w:pos="0"/>
              </w:tabs>
              <w:ind w:left="432" w:hanging="432"/>
              <w:jc w:val="center"/>
            </w:pPr>
            <w:r>
              <w:rPr>
                <w:rFonts w:eastAsia="Calibri" w:cs="Calibri"/>
                <w:b/>
                <w:color w:val="00000A"/>
                <w:sz w:val="22"/>
                <w:lang w:val="el-GR"/>
              </w:rPr>
              <w:t xml:space="preserve">ΑΡ.ΠΡΩΤ.: </w:t>
            </w:r>
            <w:r w:rsidR="001912FD">
              <w:rPr>
                <w:rFonts w:eastAsia="Calibri" w:cs="Calibri"/>
                <w:b/>
                <w:color w:val="00000A"/>
                <w:sz w:val="22"/>
                <w:lang w:val="el-GR"/>
              </w:rPr>
              <w:t>62/13-01-2022</w:t>
            </w:r>
          </w:p>
        </w:tc>
      </w:tr>
    </w:tbl>
    <w:p w14:paraId="06B72BB4" w14:textId="77777777" w:rsidR="00BD794D" w:rsidRDefault="00BD794D">
      <w:pPr>
        <w:rPr>
          <w:rFonts w:ascii="Calibri" w:hAnsi="Calibri"/>
          <w:b/>
        </w:rPr>
      </w:pPr>
      <w:bookmarkStart w:id="0" w:name="_Hlk45622519"/>
    </w:p>
    <w:p w14:paraId="6F5C5017" w14:textId="77777777" w:rsidR="00BD794D" w:rsidRDefault="00BD794D">
      <w:pPr>
        <w:rPr>
          <w:rFonts w:ascii="Calibri" w:hAnsi="Calibri"/>
          <w:b/>
        </w:rPr>
      </w:pPr>
    </w:p>
    <w:p w14:paraId="231D4D1E" w14:textId="77777777" w:rsidR="00BD794D" w:rsidRDefault="00BD794D">
      <w:pPr>
        <w:rPr>
          <w:rFonts w:ascii="Calibri" w:hAnsi="Calibri"/>
          <w:b/>
        </w:rPr>
      </w:pPr>
    </w:p>
    <w:p w14:paraId="4ABAAFF5" w14:textId="437964D0" w:rsidR="008D5280" w:rsidRPr="00C41F9F" w:rsidRDefault="00290460">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ΑΡ. ΠΡΩΤ.</w:t>
      </w:r>
      <w:r w:rsidR="00AB5C26">
        <w:rPr>
          <w:rFonts w:asciiTheme="minorHAnsi" w:hAnsiTheme="minorHAnsi" w:cstheme="minorHAnsi"/>
          <w:b/>
        </w:rPr>
        <w:t xml:space="preserve"> </w:t>
      </w:r>
      <w:r w:rsidR="005B4D1B">
        <w:rPr>
          <w:rFonts w:asciiTheme="minorHAnsi" w:hAnsiTheme="minorHAnsi" w:cstheme="minorHAnsi"/>
          <w:b/>
        </w:rPr>
        <w:t>62/13-01-2022</w:t>
      </w:r>
    </w:p>
    <w:p w14:paraId="76FD23FD" w14:textId="4904BEC3" w:rsidR="00765B0B" w:rsidRDefault="00290460">
      <w:pPr>
        <w:rPr>
          <w:rFonts w:ascii="Calibri" w:hAnsi="Calibri"/>
          <w:b/>
        </w:rPr>
      </w:pPr>
      <w:r>
        <w:rPr>
          <w:rFonts w:ascii="Calibri" w:hAnsi="Calibri"/>
          <w:b/>
        </w:rPr>
        <w:t xml:space="preserve">ΔΗΜΟΥ ΛΕΒΑΔΕΩΝ (Κ.Ε.ΔΗ.Λ)                                                   </w:t>
      </w:r>
      <w:r w:rsidR="00230A58">
        <w:rPr>
          <w:rFonts w:ascii="Calibri" w:hAnsi="Calibri"/>
          <w:b/>
        </w:rPr>
        <w:t>ΠΡΟΫΠΟΛΟΓΙΣΜΟΣ</w:t>
      </w:r>
      <w:r>
        <w:rPr>
          <w:rFonts w:ascii="Calibri" w:hAnsi="Calibri"/>
          <w:b/>
        </w:rPr>
        <w:t>:</w:t>
      </w:r>
      <w:r w:rsidR="00230A58">
        <w:rPr>
          <w:rFonts w:ascii="Calibri" w:hAnsi="Calibri"/>
          <w:b/>
        </w:rPr>
        <w:t xml:space="preserve"> </w:t>
      </w:r>
      <w:r w:rsidR="00B944F4" w:rsidRPr="00B944F4">
        <w:rPr>
          <w:rFonts w:ascii="Calibri" w:hAnsi="Calibri"/>
          <w:b/>
        </w:rPr>
        <w:t>14.979,20</w:t>
      </w:r>
      <w:r>
        <w:rPr>
          <w:rFonts w:ascii="Calibri" w:hAnsi="Calibri"/>
          <w:b/>
        </w:rPr>
        <w:t>€ ΜΕ ΦΠΑ</w:t>
      </w:r>
    </w:p>
    <w:p w14:paraId="02D0252E" w14:textId="77777777" w:rsidR="000C30F6" w:rsidRDefault="000C30F6"/>
    <w:bookmarkEnd w:id="0"/>
    <w:p w14:paraId="685AA6E1" w14:textId="77777777" w:rsidR="00765B0B" w:rsidRDefault="00765B0B">
      <w:pPr>
        <w:rPr>
          <w:rFonts w:ascii="Calibri" w:hAnsi="Calibri"/>
          <w:b/>
        </w:rPr>
      </w:pPr>
    </w:p>
    <w:tbl>
      <w:tblPr>
        <w:tblW w:w="8342" w:type="dxa"/>
        <w:jc w:val="center"/>
        <w:tblLook w:val="0000" w:firstRow="0" w:lastRow="0" w:firstColumn="0" w:lastColumn="0" w:noHBand="0" w:noVBand="0"/>
      </w:tblPr>
      <w:tblGrid>
        <w:gridCol w:w="8342"/>
      </w:tblGrid>
      <w:tr w:rsidR="00765B0B" w14:paraId="31AB0987" w14:textId="77777777" w:rsidTr="006D505F">
        <w:trPr>
          <w:trHeight w:val="401"/>
          <w:jc w:val="center"/>
        </w:trPr>
        <w:tc>
          <w:tcPr>
            <w:tcW w:w="8342" w:type="dxa"/>
            <w:tcBorders>
              <w:top w:val="single" w:sz="12" w:space="0" w:color="000001"/>
              <w:left w:val="single" w:sz="12" w:space="0" w:color="000001"/>
              <w:bottom w:val="single" w:sz="24" w:space="0" w:color="000001"/>
              <w:right w:val="single" w:sz="24" w:space="0" w:color="000001"/>
            </w:tcBorders>
            <w:shd w:val="clear" w:color="auto" w:fill="DFDFDF"/>
          </w:tcPr>
          <w:p w14:paraId="52AC28EE" w14:textId="59CCB942" w:rsidR="00765B0B" w:rsidRDefault="00290460" w:rsidP="006D505F">
            <w:pPr>
              <w:pStyle w:val="1"/>
              <w:numPr>
                <w:ilvl w:val="0"/>
                <w:numId w:val="2"/>
              </w:numPr>
              <w:rPr>
                <w:rFonts w:ascii="Calibri" w:hAnsi="Calibri"/>
              </w:rPr>
            </w:pPr>
            <w:r w:rsidRPr="006D505F">
              <w:rPr>
                <w:rFonts w:ascii="Calibri" w:hAnsi="Calibri"/>
                <w:sz w:val="32"/>
                <w:szCs w:val="32"/>
                <w:lang w:val="el-GR"/>
              </w:rPr>
              <w:t>ΤΕΧΝΙΚΗ ΕΚΘΕΣΗ</w:t>
            </w:r>
          </w:p>
        </w:tc>
      </w:tr>
    </w:tbl>
    <w:p w14:paraId="6D223B68" w14:textId="6C400098" w:rsidR="00361D72" w:rsidRDefault="001446C7" w:rsidP="00361D72">
      <w:pPr>
        <w:spacing w:before="120" w:after="120" w:line="360" w:lineRule="auto"/>
        <w:jc w:val="both"/>
        <w:rPr>
          <w:rFonts w:asciiTheme="minorHAnsi" w:hAnsiTheme="minorHAnsi" w:cstheme="minorHAnsi"/>
          <w:sz w:val="22"/>
          <w:szCs w:val="22"/>
        </w:rPr>
      </w:pPr>
      <w:r>
        <w:rPr>
          <w:rFonts w:asciiTheme="minorHAnsi" w:hAnsiTheme="minorHAnsi" w:cstheme="minorHAnsi"/>
          <w:sz w:val="22"/>
          <w:szCs w:val="22"/>
        </w:rPr>
        <w:tab/>
      </w:r>
    </w:p>
    <w:p w14:paraId="71CD33E8" w14:textId="0794A8F4" w:rsidR="00765B0B" w:rsidRPr="005069CD" w:rsidRDefault="00290460" w:rsidP="00361D72">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1A27E36F" w14:textId="6A9D970B" w:rsidR="000C30F6" w:rsidRDefault="00290460" w:rsidP="00AC14C0">
      <w:pPr>
        <w:spacing w:before="120" w:after="120" w:line="360" w:lineRule="auto"/>
        <w:jc w:val="both"/>
        <w:rPr>
          <w:rFonts w:asciiTheme="minorHAnsi" w:eastAsia="ABCDEE+Calibri" w:hAnsiTheme="minorHAnsi" w:cstheme="minorHAnsi"/>
          <w:color w:val="000000"/>
          <w:sz w:val="22"/>
          <w:szCs w:val="22"/>
        </w:rPr>
      </w:pPr>
      <w:r w:rsidRPr="005069CD">
        <w:rPr>
          <w:rFonts w:asciiTheme="minorHAnsi" w:eastAsia="ABCDEE+Calibri" w:hAnsiTheme="minorHAnsi" w:cstheme="minorHAnsi"/>
          <w:color w:val="000000"/>
          <w:sz w:val="22"/>
          <w:szCs w:val="22"/>
        </w:rPr>
        <w:t xml:space="preserve">Σκοπός της παρούσας τεχνικής έκθεσης είναι η </w:t>
      </w:r>
      <w:r w:rsidR="00BE3732">
        <w:rPr>
          <w:rFonts w:asciiTheme="minorHAnsi" w:eastAsia="ABCDEE+Calibri" w:hAnsiTheme="minorHAnsi" w:cstheme="minorHAnsi"/>
          <w:color w:val="000000"/>
          <w:sz w:val="22"/>
          <w:szCs w:val="22"/>
        </w:rPr>
        <w:t xml:space="preserve">περιγραφή των </w:t>
      </w:r>
      <w:r w:rsidR="00AA3B06">
        <w:rPr>
          <w:rFonts w:asciiTheme="minorHAnsi" w:eastAsia="ABCDEE+Calibri" w:hAnsiTheme="minorHAnsi" w:cstheme="minorHAnsi"/>
          <w:color w:val="000000"/>
          <w:sz w:val="22"/>
          <w:szCs w:val="22"/>
        </w:rPr>
        <w:t xml:space="preserve">εκτιμώμενων </w:t>
      </w:r>
      <w:r w:rsidR="00AA3B06" w:rsidRPr="00AA3B06">
        <w:rPr>
          <w:rFonts w:asciiTheme="minorHAnsi" w:eastAsia="ABCDEE+Calibri" w:hAnsiTheme="minorHAnsi" w:cstheme="minorHAnsi"/>
          <w:color w:val="000000"/>
          <w:sz w:val="22"/>
          <w:szCs w:val="22"/>
        </w:rPr>
        <w:t xml:space="preserve">ξυλουργικών εργασιών αποκατάστασης συμπεριλαμβανομένων των υλικών, σε διαμερίσματα που μισθώνει η Κ.Ε.ΔΗ.Λ. και που έχουν υποστεί φθορές και ζημιές από τη διαμονή των ωφελούμενων σε αυτά, στο πλαίσιο </w:t>
      </w:r>
      <w:r w:rsidR="00925C6F">
        <w:rPr>
          <w:rFonts w:asciiTheme="minorHAnsi" w:eastAsia="ABCDEE+Calibri" w:hAnsiTheme="minorHAnsi" w:cstheme="minorHAnsi"/>
          <w:color w:val="000000"/>
          <w:sz w:val="22"/>
          <w:szCs w:val="22"/>
        </w:rPr>
        <w:t xml:space="preserve">παράτασης της υλοποίησης </w:t>
      </w:r>
      <w:r w:rsidR="00AA3B06" w:rsidRPr="00AA3B06">
        <w:rPr>
          <w:rFonts w:asciiTheme="minorHAnsi" w:eastAsia="ABCDEE+Calibri" w:hAnsiTheme="minorHAnsi" w:cstheme="minorHAnsi"/>
          <w:color w:val="000000"/>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p>
    <w:p w14:paraId="5802D470" w14:textId="5F9993EE" w:rsidR="00765B0B" w:rsidRPr="004C3D6F" w:rsidRDefault="002B603B" w:rsidP="00AC14C0">
      <w:pPr>
        <w:spacing w:before="120" w:after="120" w:line="360" w:lineRule="auto"/>
        <w:jc w:val="both"/>
        <w:rPr>
          <w:rFonts w:asciiTheme="minorHAnsi" w:hAnsiTheme="minorHAnsi" w:cstheme="minorHAnsi"/>
        </w:rPr>
      </w:pPr>
      <w:r w:rsidRPr="002B603B">
        <w:rPr>
          <w:rFonts w:asciiTheme="minorHAnsi" w:eastAsia="Calibri" w:hAnsiTheme="minorHAnsi" w:cstheme="minorHAnsi"/>
          <w:sz w:val="22"/>
          <w:szCs w:val="22"/>
        </w:rPr>
        <w:t xml:space="preserve">Η </w:t>
      </w:r>
      <w:r w:rsidR="00D338C8">
        <w:rPr>
          <w:rFonts w:asciiTheme="minorHAnsi" w:eastAsia="Calibri" w:hAnsiTheme="minorHAnsi" w:cstheme="minorHAnsi"/>
          <w:sz w:val="22"/>
          <w:szCs w:val="22"/>
        </w:rPr>
        <w:t xml:space="preserve">προϋπολογισθείσα δαπάνη ανέρχεται στο ποσό των </w:t>
      </w:r>
      <w:r w:rsidR="00B944F4">
        <w:rPr>
          <w:rFonts w:asciiTheme="minorHAnsi" w:eastAsia="Calibri" w:hAnsiTheme="minorHAnsi" w:cstheme="minorHAnsi"/>
          <w:sz w:val="22"/>
          <w:szCs w:val="22"/>
        </w:rPr>
        <w:t xml:space="preserve">δεκατεσσάρων </w:t>
      </w:r>
      <w:r w:rsidR="00D338C8">
        <w:rPr>
          <w:rFonts w:asciiTheme="minorHAnsi" w:eastAsia="Calibri" w:hAnsiTheme="minorHAnsi" w:cstheme="minorHAnsi"/>
          <w:sz w:val="22"/>
          <w:szCs w:val="22"/>
        </w:rPr>
        <w:t xml:space="preserve">χιλιάδων </w:t>
      </w:r>
      <w:r w:rsidR="00F25A6C">
        <w:rPr>
          <w:rFonts w:asciiTheme="minorHAnsi" w:eastAsia="Calibri" w:hAnsiTheme="minorHAnsi" w:cstheme="minorHAnsi"/>
          <w:sz w:val="22"/>
          <w:szCs w:val="22"/>
        </w:rPr>
        <w:t xml:space="preserve">εννιακοσίων εβδομήντα εννιά </w:t>
      </w:r>
      <w:r w:rsidR="00D338C8">
        <w:rPr>
          <w:rFonts w:asciiTheme="minorHAnsi" w:eastAsia="Calibri" w:hAnsiTheme="minorHAnsi" w:cstheme="minorHAnsi"/>
          <w:sz w:val="22"/>
          <w:szCs w:val="22"/>
        </w:rPr>
        <w:t xml:space="preserve">ευρώ </w:t>
      </w:r>
      <w:r w:rsidR="00F25A6C">
        <w:rPr>
          <w:rFonts w:asciiTheme="minorHAnsi" w:eastAsia="Calibri" w:hAnsiTheme="minorHAnsi" w:cstheme="minorHAnsi"/>
          <w:sz w:val="22"/>
          <w:szCs w:val="22"/>
        </w:rPr>
        <w:t xml:space="preserve">και είκοσι λεπτών </w:t>
      </w:r>
      <w:r w:rsidR="00D338C8">
        <w:rPr>
          <w:rFonts w:asciiTheme="minorHAnsi" w:eastAsia="Calibri" w:hAnsiTheme="minorHAnsi" w:cstheme="minorHAnsi"/>
          <w:sz w:val="22"/>
          <w:szCs w:val="22"/>
        </w:rPr>
        <w:t>(</w:t>
      </w:r>
      <w:r w:rsidR="00F25A6C">
        <w:rPr>
          <w:rFonts w:asciiTheme="minorHAnsi" w:eastAsia="Calibri" w:hAnsiTheme="minorHAnsi" w:cstheme="minorHAnsi"/>
          <w:sz w:val="22"/>
          <w:szCs w:val="22"/>
        </w:rPr>
        <w:t>14.979,20€</w:t>
      </w:r>
      <w:r w:rsidR="00D338C8">
        <w:rPr>
          <w:rFonts w:asciiTheme="minorHAnsi" w:eastAsia="Calibri" w:hAnsiTheme="minorHAnsi" w:cstheme="minorHAnsi"/>
          <w:sz w:val="22"/>
          <w:szCs w:val="22"/>
        </w:rPr>
        <w:t xml:space="preserve">) και </w:t>
      </w:r>
      <w:r w:rsidRPr="002B603B">
        <w:rPr>
          <w:rFonts w:asciiTheme="minorHAnsi" w:eastAsia="Calibri" w:hAnsiTheme="minorHAnsi" w:cstheme="minorHAnsi"/>
          <w:sz w:val="22"/>
          <w:szCs w:val="22"/>
        </w:rPr>
        <w:t xml:space="preserve"> θα βαρύνει τον 15/6261.001 με τίτλο «Επισκευές διαμερισμάτων και γραφείων έργου», του προϋπολογισμού της Κ.Ε.ΔΗ.Λ. για το Πρόγραμμα ESTIA 2021</w:t>
      </w:r>
      <w:r w:rsidR="00925C6F">
        <w:rPr>
          <w:rFonts w:asciiTheme="minorHAnsi" w:eastAsia="Calibri" w:hAnsiTheme="minorHAnsi" w:cstheme="minorHAnsi"/>
          <w:sz w:val="22"/>
          <w:szCs w:val="22"/>
        </w:rPr>
        <w:t>, για το οικονομικό έτος 2022</w:t>
      </w:r>
      <w:r w:rsidR="00D338C8">
        <w:rPr>
          <w:rFonts w:asciiTheme="minorHAnsi" w:eastAsia="Calibri" w:hAnsiTheme="minorHAnsi" w:cstheme="minorHAnsi"/>
          <w:sz w:val="22"/>
          <w:szCs w:val="22"/>
        </w:rPr>
        <w:t>.</w:t>
      </w:r>
    </w:p>
    <w:p w14:paraId="3C190647" w14:textId="77777777" w:rsidR="00BD794D" w:rsidRDefault="00BD794D">
      <w:pPr>
        <w:spacing w:line="360" w:lineRule="auto"/>
        <w:jc w:val="both"/>
        <w:rPr>
          <w:rFonts w:asciiTheme="minorHAnsi" w:hAnsiTheme="minorHAnsi" w:cstheme="minorHAnsi"/>
          <w:b/>
          <w:bCs/>
          <w:sz w:val="28"/>
          <w:szCs w:val="28"/>
          <w:u w:val="single"/>
        </w:rPr>
      </w:pPr>
    </w:p>
    <w:p w14:paraId="46488363" w14:textId="09AC8FE5" w:rsidR="00765B0B" w:rsidRPr="005069CD"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t>2. ΑΝΑΛΥΤΙΚΗ ΠΕΡΙΓΡΑΦΗ ΤΕΧΝΙΚΗΣ ΕΚΘΕΣΗΣ</w:t>
      </w:r>
    </w:p>
    <w:p w14:paraId="16B7CA03" w14:textId="26954CD3" w:rsidR="0050726F" w:rsidRDefault="00E272E2" w:rsidP="00310B81">
      <w:pPr>
        <w:spacing w:line="360" w:lineRule="auto"/>
        <w:jc w:val="both"/>
        <w:rPr>
          <w:rFonts w:asciiTheme="minorHAnsi" w:eastAsia="ABCDEE+Calibri" w:hAnsiTheme="minorHAnsi" w:cstheme="minorHAnsi"/>
          <w:color w:val="000000"/>
          <w:sz w:val="22"/>
          <w:szCs w:val="22"/>
        </w:rPr>
      </w:pPr>
      <w:r w:rsidRPr="00E272E2">
        <w:rPr>
          <w:rFonts w:asciiTheme="minorHAnsi" w:eastAsia="ABCDEE+Calibri" w:hAnsiTheme="minorHAnsi" w:cstheme="minorHAnsi"/>
          <w:color w:val="000000"/>
          <w:sz w:val="22"/>
          <w:szCs w:val="22"/>
        </w:rPr>
        <w:t>Η παρούσα τεχνική έκθεση α</w:t>
      </w:r>
      <w:r w:rsidR="00AC14C0" w:rsidRPr="00E272E2">
        <w:rPr>
          <w:rFonts w:asciiTheme="minorHAnsi" w:eastAsia="ABCDEE+Calibri" w:hAnsiTheme="minorHAnsi" w:cstheme="minorHAnsi"/>
          <w:color w:val="000000"/>
          <w:sz w:val="22"/>
          <w:szCs w:val="22"/>
        </w:rPr>
        <w:t>φορά</w:t>
      </w:r>
      <w:r w:rsidR="00030F89">
        <w:rPr>
          <w:rFonts w:asciiTheme="minorHAnsi" w:eastAsia="ABCDEE+Calibri" w:hAnsiTheme="minorHAnsi" w:cstheme="minorHAnsi"/>
          <w:color w:val="000000"/>
          <w:sz w:val="22"/>
          <w:szCs w:val="22"/>
        </w:rPr>
        <w:t xml:space="preserve"> την παροχή</w:t>
      </w:r>
      <w:r w:rsidR="00AC14C0" w:rsidRPr="00E272E2">
        <w:rPr>
          <w:rFonts w:asciiTheme="minorHAnsi" w:eastAsia="ABCDEE+Calibri" w:hAnsiTheme="minorHAnsi" w:cstheme="minorHAnsi"/>
          <w:color w:val="000000"/>
          <w:sz w:val="22"/>
          <w:szCs w:val="22"/>
        </w:rPr>
        <w:t xml:space="preserve"> </w:t>
      </w:r>
      <w:r w:rsidR="00030F89">
        <w:rPr>
          <w:rFonts w:asciiTheme="minorHAnsi" w:eastAsia="ABCDEE+Calibri" w:hAnsiTheme="minorHAnsi" w:cstheme="minorHAnsi"/>
          <w:color w:val="000000"/>
          <w:sz w:val="22"/>
          <w:szCs w:val="22"/>
        </w:rPr>
        <w:t>ξυλουργικών</w:t>
      </w:r>
      <w:r w:rsidR="002B603B">
        <w:rPr>
          <w:rFonts w:asciiTheme="minorHAnsi" w:eastAsia="ABCDEE+Calibri" w:hAnsiTheme="minorHAnsi" w:cstheme="minorHAnsi"/>
          <w:color w:val="000000"/>
          <w:sz w:val="22"/>
          <w:szCs w:val="22"/>
        </w:rPr>
        <w:t xml:space="preserve"> </w:t>
      </w:r>
      <w:r w:rsidR="00030F89">
        <w:rPr>
          <w:rFonts w:asciiTheme="minorHAnsi" w:eastAsia="ABCDEE+Calibri" w:hAnsiTheme="minorHAnsi" w:cstheme="minorHAnsi"/>
          <w:color w:val="000000"/>
          <w:sz w:val="22"/>
          <w:szCs w:val="22"/>
        </w:rPr>
        <w:t>εργασιών</w:t>
      </w:r>
      <w:r w:rsidR="00AC14C0" w:rsidRPr="00E272E2">
        <w:rPr>
          <w:rFonts w:asciiTheme="minorHAnsi" w:eastAsia="ABCDEE+Calibri" w:hAnsiTheme="minorHAnsi" w:cstheme="minorHAnsi"/>
          <w:color w:val="000000"/>
          <w:sz w:val="22"/>
          <w:szCs w:val="22"/>
        </w:rPr>
        <w:t xml:space="preserve"> πάσης φύσεως επισκευής</w:t>
      </w:r>
      <w:r w:rsidR="00D12713">
        <w:rPr>
          <w:rFonts w:asciiTheme="minorHAnsi" w:eastAsia="ABCDEE+Calibri" w:hAnsiTheme="minorHAnsi" w:cstheme="minorHAnsi"/>
          <w:color w:val="000000"/>
          <w:sz w:val="22"/>
          <w:szCs w:val="22"/>
        </w:rPr>
        <w:t>, κατασκευής, ανακατασκευής</w:t>
      </w:r>
      <w:r w:rsidR="00AC14C0" w:rsidRPr="00E272E2">
        <w:rPr>
          <w:rFonts w:asciiTheme="minorHAnsi" w:eastAsia="ABCDEE+Calibri" w:hAnsiTheme="minorHAnsi" w:cstheme="minorHAnsi"/>
          <w:color w:val="000000"/>
          <w:sz w:val="22"/>
          <w:szCs w:val="22"/>
        </w:rPr>
        <w:t xml:space="preserve"> </w:t>
      </w:r>
      <w:r w:rsidR="00C41F9F">
        <w:rPr>
          <w:rFonts w:asciiTheme="minorHAnsi" w:eastAsia="ABCDEE+Calibri" w:hAnsiTheme="minorHAnsi" w:cstheme="minorHAnsi"/>
          <w:color w:val="000000"/>
          <w:sz w:val="22"/>
          <w:szCs w:val="22"/>
        </w:rPr>
        <w:t>κι αποκατάστασης</w:t>
      </w:r>
      <w:r w:rsidR="00775E9D">
        <w:rPr>
          <w:rFonts w:asciiTheme="minorHAnsi" w:eastAsia="ABCDEE+Calibri" w:hAnsiTheme="minorHAnsi" w:cstheme="minorHAnsi"/>
          <w:color w:val="000000"/>
          <w:sz w:val="22"/>
          <w:szCs w:val="22"/>
        </w:rPr>
        <w:t>, συμπεριλαμβανομένων των υλικών</w:t>
      </w:r>
      <w:r w:rsidR="00C41F9F">
        <w:rPr>
          <w:rFonts w:asciiTheme="minorHAnsi" w:eastAsia="ABCDEE+Calibri" w:hAnsiTheme="minorHAnsi" w:cstheme="minorHAnsi"/>
          <w:color w:val="000000"/>
          <w:sz w:val="22"/>
          <w:szCs w:val="22"/>
        </w:rPr>
        <w:t xml:space="preserve"> </w:t>
      </w:r>
      <w:r w:rsidR="00D12713">
        <w:rPr>
          <w:rFonts w:asciiTheme="minorHAnsi" w:eastAsia="ABCDEE+Calibri" w:hAnsiTheme="minorHAnsi" w:cstheme="minorHAnsi"/>
          <w:color w:val="000000"/>
          <w:sz w:val="22"/>
          <w:szCs w:val="22"/>
        </w:rPr>
        <w:t xml:space="preserve">σε διαμερίσματα που μισθώνει η Κ.Ε.ΔΗ.Λ. στο πλαίσιο </w:t>
      </w:r>
      <w:r w:rsidR="00D338C8">
        <w:rPr>
          <w:rFonts w:asciiTheme="minorHAnsi" w:eastAsia="ABCDEE+Calibri" w:hAnsiTheme="minorHAnsi" w:cstheme="minorHAnsi"/>
          <w:color w:val="000000"/>
          <w:sz w:val="22"/>
          <w:szCs w:val="22"/>
        </w:rPr>
        <w:t xml:space="preserve">παράτασης </w:t>
      </w:r>
      <w:r w:rsidR="00D12713">
        <w:rPr>
          <w:rFonts w:asciiTheme="minorHAnsi" w:eastAsia="ABCDEE+Calibri" w:hAnsiTheme="minorHAnsi" w:cstheme="minorHAnsi"/>
          <w:color w:val="000000"/>
          <w:sz w:val="22"/>
          <w:szCs w:val="22"/>
        </w:rPr>
        <w:t xml:space="preserve">υλοποίησης του προγράμματος </w:t>
      </w:r>
      <w:r w:rsidR="00030F89" w:rsidRPr="00030F89">
        <w:rPr>
          <w:rFonts w:asciiTheme="minorHAnsi" w:eastAsia="ABCDEE+Calibri" w:hAnsiTheme="minorHAnsi" w:cstheme="minorHAnsi"/>
          <w:color w:val="000000"/>
          <w:sz w:val="22"/>
          <w:szCs w:val="22"/>
          <w:lang w:val="en-US"/>
        </w:rPr>
        <w:t>ESTIA</w:t>
      </w:r>
      <w:r w:rsidR="00030F89" w:rsidRPr="000B05FE">
        <w:rPr>
          <w:rFonts w:asciiTheme="minorHAnsi" w:eastAsia="ABCDEE+Calibri" w:hAnsiTheme="minorHAnsi" w:cstheme="minorHAnsi"/>
          <w:color w:val="000000"/>
          <w:sz w:val="22"/>
          <w:szCs w:val="22"/>
        </w:rPr>
        <w:t xml:space="preserve"> 2021</w:t>
      </w:r>
      <w:r w:rsidR="0050726F">
        <w:rPr>
          <w:rFonts w:asciiTheme="minorHAnsi" w:eastAsia="ABCDEE+Calibri" w:hAnsiTheme="minorHAnsi" w:cstheme="minorHAnsi"/>
          <w:color w:val="000000"/>
          <w:sz w:val="22"/>
          <w:szCs w:val="22"/>
        </w:rPr>
        <w:t>.</w:t>
      </w:r>
      <w:r w:rsidR="000D7FF4" w:rsidRPr="000D7FF4">
        <w:rPr>
          <w:rFonts w:asciiTheme="minorHAnsi" w:eastAsia="ABCDEE+Calibri" w:hAnsiTheme="minorHAnsi" w:cstheme="minorHAnsi"/>
          <w:color w:val="000000"/>
          <w:sz w:val="22"/>
          <w:szCs w:val="22"/>
        </w:rPr>
        <w:t xml:space="preserve"> Το πλαίσιο συνεργασίας της Κ.Ε.ΔΗ.Λ. με τεχνικό συνεργάτη</w:t>
      </w:r>
      <w:r w:rsidR="000D7FF4">
        <w:rPr>
          <w:rFonts w:asciiTheme="minorHAnsi" w:eastAsia="ABCDEE+Calibri" w:hAnsiTheme="minorHAnsi" w:cstheme="minorHAnsi"/>
          <w:color w:val="000000"/>
          <w:sz w:val="22"/>
          <w:szCs w:val="22"/>
        </w:rPr>
        <w:t xml:space="preserve"> παροχής ξυλουργικών εργασιών αποκατάστασης στα μισθωμένα διαμερίσματα της Κ.Ε.ΔΗ.Λ</w:t>
      </w:r>
      <w:r w:rsidR="006645CB">
        <w:rPr>
          <w:rFonts w:asciiTheme="minorHAnsi" w:eastAsia="ABCDEE+Calibri" w:hAnsiTheme="minorHAnsi" w:cstheme="minorHAnsi"/>
          <w:color w:val="000000"/>
          <w:sz w:val="22"/>
          <w:szCs w:val="22"/>
        </w:rPr>
        <w:t>. συμπεριλαμβανομένων των</w:t>
      </w:r>
      <w:r w:rsidR="006645CB">
        <w:rPr>
          <w:rFonts w:asciiTheme="minorHAnsi" w:hAnsiTheme="minorHAnsi" w:cstheme="minorHAnsi"/>
          <w:sz w:val="22"/>
          <w:szCs w:val="22"/>
        </w:rPr>
        <w:t xml:space="preserve"> απαραίτητων υλικών, προβλέπει κατ’ εκτίμηση τις εξής εργασίες:</w:t>
      </w:r>
    </w:p>
    <w:p w14:paraId="4D1E5E17" w14:textId="38D10EEB" w:rsidR="00D12713" w:rsidRDefault="00E70B85" w:rsidP="00AE46BE">
      <w:pPr>
        <w:pStyle w:val="a4"/>
        <w:numPr>
          <w:ilvl w:val="0"/>
          <w:numId w:val="20"/>
        </w:numPr>
        <w:spacing w:line="360" w:lineRule="auto"/>
        <w:jc w:val="both"/>
        <w:rPr>
          <w:rFonts w:asciiTheme="minorHAnsi" w:eastAsia="ABCDEE+Calibri" w:hAnsiTheme="minorHAnsi" w:cstheme="minorHAnsi"/>
          <w:color w:val="000000"/>
          <w:sz w:val="22"/>
          <w:szCs w:val="22"/>
        </w:rPr>
      </w:pPr>
      <w:r w:rsidRPr="00AE46BE">
        <w:rPr>
          <w:rFonts w:asciiTheme="minorHAnsi" w:eastAsia="ABCDEE+Calibri" w:hAnsiTheme="minorHAnsi" w:cstheme="minorHAnsi"/>
          <w:color w:val="000000"/>
          <w:sz w:val="22"/>
          <w:szCs w:val="22"/>
        </w:rPr>
        <w:t>Επισκευή</w:t>
      </w:r>
      <w:r w:rsidR="001B6FB0" w:rsidRPr="00AE46BE">
        <w:rPr>
          <w:rFonts w:asciiTheme="minorHAnsi" w:eastAsia="ABCDEE+Calibri" w:hAnsiTheme="minorHAnsi" w:cstheme="minorHAnsi"/>
          <w:color w:val="000000"/>
          <w:sz w:val="22"/>
          <w:szCs w:val="22"/>
        </w:rPr>
        <w:t>, ανακατασκευή</w:t>
      </w:r>
      <w:r w:rsidR="00513246" w:rsidRPr="00AE46BE">
        <w:rPr>
          <w:rFonts w:asciiTheme="minorHAnsi" w:eastAsia="ABCDEE+Calibri" w:hAnsiTheme="minorHAnsi" w:cstheme="minorHAnsi"/>
          <w:color w:val="000000"/>
          <w:sz w:val="22"/>
          <w:szCs w:val="22"/>
        </w:rPr>
        <w:t xml:space="preserve">, </w:t>
      </w:r>
      <w:r w:rsidR="00435507" w:rsidRPr="00AE46BE">
        <w:rPr>
          <w:rFonts w:asciiTheme="minorHAnsi" w:eastAsia="ABCDEE+Calibri" w:hAnsiTheme="minorHAnsi" w:cstheme="minorHAnsi"/>
          <w:color w:val="000000"/>
          <w:sz w:val="22"/>
          <w:szCs w:val="22"/>
        </w:rPr>
        <w:t xml:space="preserve"> </w:t>
      </w:r>
      <w:r w:rsidR="00775E9D" w:rsidRPr="00AE46BE">
        <w:rPr>
          <w:rFonts w:asciiTheme="minorHAnsi" w:eastAsia="ABCDEE+Calibri" w:hAnsiTheme="minorHAnsi" w:cstheme="minorHAnsi"/>
          <w:color w:val="000000"/>
          <w:sz w:val="22"/>
          <w:szCs w:val="22"/>
        </w:rPr>
        <w:t xml:space="preserve">αντικατάσταση πορτόφυλλων </w:t>
      </w:r>
      <w:r w:rsidR="00A82741" w:rsidRPr="00AE46BE">
        <w:rPr>
          <w:rFonts w:asciiTheme="minorHAnsi" w:eastAsia="ABCDEE+Calibri" w:hAnsiTheme="minorHAnsi" w:cstheme="minorHAnsi"/>
          <w:color w:val="000000"/>
          <w:sz w:val="22"/>
          <w:szCs w:val="22"/>
        </w:rPr>
        <w:t xml:space="preserve">και ραφιών </w:t>
      </w:r>
      <w:r w:rsidR="00775E9D" w:rsidRPr="00AE46BE">
        <w:rPr>
          <w:rFonts w:asciiTheme="minorHAnsi" w:eastAsia="ABCDEE+Calibri" w:hAnsiTheme="minorHAnsi" w:cstheme="minorHAnsi"/>
          <w:color w:val="000000"/>
          <w:sz w:val="22"/>
          <w:szCs w:val="22"/>
        </w:rPr>
        <w:t>σε ντουλάπια κουζίνας</w:t>
      </w:r>
      <w:r w:rsidR="00A82741" w:rsidRPr="00AE46BE">
        <w:rPr>
          <w:rFonts w:asciiTheme="minorHAnsi" w:eastAsia="ABCDEE+Calibri" w:hAnsiTheme="minorHAnsi" w:cstheme="minorHAnsi"/>
          <w:color w:val="000000"/>
          <w:sz w:val="22"/>
          <w:szCs w:val="22"/>
        </w:rPr>
        <w:t xml:space="preserve">. </w:t>
      </w:r>
    </w:p>
    <w:p w14:paraId="473612D4" w14:textId="7F95D243" w:rsidR="00D91D78" w:rsidRPr="00AE46BE" w:rsidRDefault="00D91D78" w:rsidP="00AE46BE">
      <w:pPr>
        <w:pStyle w:val="a4"/>
        <w:numPr>
          <w:ilvl w:val="0"/>
          <w:numId w:val="20"/>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Επισκευή, ανακατασκευή, αντικατάσταση πάγκου κουζίνας</w:t>
      </w:r>
      <w:r w:rsidR="00DB3931">
        <w:rPr>
          <w:rFonts w:asciiTheme="minorHAnsi" w:eastAsia="ABCDEE+Calibri" w:hAnsiTheme="minorHAnsi" w:cstheme="minorHAnsi"/>
          <w:color w:val="000000"/>
          <w:sz w:val="22"/>
          <w:szCs w:val="22"/>
        </w:rPr>
        <w:t xml:space="preserve">. </w:t>
      </w:r>
    </w:p>
    <w:p w14:paraId="449A0953" w14:textId="156A24C6" w:rsidR="00E617EA" w:rsidRPr="00AE46BE" w:rsidRDefault="00E617EA" w:rsidP="00AE46BE">
      <w:pPr>
        <w:pStyle w:val="a4"/>
        <w:numPr>
          <w:ilvl w:val="0"/>
          <w:numId w:val="20"/>
        </w:numPr>
        <w:spacing w:line="360" w:lineRule="auto"/>
        <w:jc w:val="both"/>
        <w:rPr>
          <w:rFonts w:asciiTheme="minorHAnsi" w:eastAsia="ABCDEE+Calibri" w:hAnsiTheme="minorHAnsi" w:cstheme="minorHAnsi"/>
          <w:color w:val="000000"/>
          <w:sz w:val="22"/>
          <w:szCs w:val="22"/>
        </w:rPr>
      </w:pPr>
      <w:r w:rsidRPr="00AE46BE">
        <w:rPr>
          <w:rFonts w:asciiTheme="minorHAnsi" w:eastAsia="ABCDEE+Calibri" w:hAnsiTheme="minorHAnsi" w:cstheme="minorHAnsi"/>
          <w:color w:val="000000"/>
          <w:sz w:val="22"/>
          <w:szCs w:val="22"/>
        </w:rPr>
        <w:t>Επισκευή κι αντικατάσταση θυρών στα μπαλκόνια</w:t>
      </w:r>
      <w:r w:rsidR="00267CAC" w:rsidRPr="00AE46BE">
        <w:rPr>
          <w:rFonts w:asciiTheme="minorHAnsi" w:eastAsia="ABCDEE+Calibri" w:hAnsiTheme="minorHAnsi" w:cstheme="minorHAnsi"/>
          <w:color w:val="000000"/>
          <w:sz w:val="22"/>
          <w:szCs w:val="22"/>
        </w:rPr>
        <w:t>.</w:t>
      </w:r>
    </w:p>
    <w:p w14:paraId="545A5ADC" w14:textId="6AA3787B" w:rsidR="00A82741" w:rsidRPr="00AE46BE" w:rsidRDefault="00A82741" w:rsidP="00AE46BE">
      <w:pPr>
        <w:pStyle w:val="a4"/>
        <w:numPr>
          <w:ilvl w:val="0"/>
          <w:numId w:val="20"/>
        </w:numPr>
        <w:spacing w:line="360" w:lineRule="auto"/>
        <w:jc w:val="both"/>
        <w:rPr>
          <w:rFonts w:asciiTheme="minorHAnsi" w:eastAsia="ABCDEE+Calibri" w:hAnsiTheme="minorHAnsi" w:cstheme="minorHAnsi"/>
          <w:color w:val="000000"/>
          <w:sz w:val="22"/>
          <w:szCs w:val="22"/>
        </w:rPr>
      </w:pPr>
      <w:r w:rsidRPr="00AE46BE">
        <w:rPr>
          <w:rFonts w:asciiTheme="minorHAnsi" w:eastAsia="ABCDEE+Calibri" w:hAnsiTheme="minorHAnsi" w:cstheme="minorHAnsi"/>
          <w:color w:val="000000"/>
          <w:sz w:val="22"/>
          <w:szCs w:val="22"/>
        </w:rPr>
        <w:t xml:space="preserve">Επισκευή κι αντικατάσταση </w:t>
      </w:r>
      <w:r w:rsidR="00A41A0A" w:rsidRPr="00AE46BE">
        <w:rPr>
          <w:rFonts w:asciiTheme="minorHAnsi" w:eastAsia="ABCDEE+Calibri" w:hAnsiTheme="minorHAnsi" w:cstheme="minorHAnsi"/>
          <w:color w:val="000000"/>
          <w:sz w:val="22"/>
          <w:szCs w:val="22"/>
        </w:rPr>
        <w:t xml:space="preserve">ρολών </w:t>
      </w:r>
      <w:r w:rsidR="00F62E63" w:rsidRPr="00AE46BE">
        <w:rPr>
          <w:rFonts w:asciiTheme="minorHAnsi" w:eastAsia="ABCDEE+Calibri" w:hAnsiTheme="minorHAnsi" w:cstheme="minorHAnsi"/>
          <w:color w:val="000000"/>
          <w:sz w:val="22"/>
          <w:szCs w:val="22"/>
        </w:rPr>
        <w:t>και παντζουριών σε μπαλκονόπορτες.</w:t>
      </w:r>
    </w:p>
    <w:p w14:paraId="1C51E519" w14:textId="24118DC8" w:rsidR="00F62E63" w:rsidRPr="00AE46BE" w:rsidRDefault="00F62E63" w:rsidP="00AE46BE">
      <w:pPr>
        <w:pStyle w:val="a4"/>
        <w:numPr>
          <w:ilvl w:val="0"/>
          <w:numId w:val="20"/>
        </w:numPr>
        <w:spacing w:line="360" w:lineRule="auto"/>
        <w:jc w:val="both"/>
        <w:rPr>
          <w:rFonts w:asciiTheme="minorHAnsi" w:eastAsia="ABCDEE+Calibri" w:hAnsiTheme="minorHAnsi" w:cstheme="minorHAnsi"/>
          <w:color w:val="000000"/>
          <w:sz w:val="22"/>
          <w:szCs w:val="22"/>
        </w:rPr>
      </w:pPr>
      <w:r w:rsidRPr="00AE46BE">
        <w:rPr>
          <w:rFonts w:asciiTheme="minorHAnsi" w:eastAsia="ABCDEE+Calibri" w:hAnsiTheme="minorHAnsi" w:cstheme="minorHAnsi"/>
          <w:color w:val="000000"/>
          <w:sz w:val="22"/>
          <w:szCs w:val="22"/>
        </w:rPr>
        <w:t>Επισκευή</w:t>
      </w:r>
      <w:r w:rsidR="00435507" w:rsidRPr="00AE46BE">
        <w:rPr>
          <w:rFonts w:asciiTheme="minorHAnsi" w:eastAsia="ABCDEE+Calibri" w:hAnsiTheme="minorHAnsi" w:cstheme="minorHAnsi"/>
          <w:color w:val="000000"/>
          <w:sz w:val="22"/>
          <w:szCs w:val="22"/>
        </w:rPr>
        <w:t xml:space="preserve"> κι αντικατάσταση </w:t>
      </w:r>
      <w:r w:rsidR="00027BEB" w:rsidRPr="00AE46BE">
        <w:rPr>
          <w:rFonts w:asciiTheme="minorHAnsi" w:eastAsia="ABCDEE+Calibri" w:hAnsiTheme="minorHAnsi" w:cstheme="minorHAnsi"/>
          <w:color w:val="000000"/>
          <w:sz w:val="22"/>
          <w:szCs w:val="22"/>
        </w:rPr>
        <w:t>εσωτερικών θυρών διαμερισμάτων.</w:t>
      </w:r>
    </w:p>
    <w:p w14:paraId="507900EE" w14:textId="235E4126" w:rsidR="00267CAC" w:rsidRPr="00AE46BE" w:rsidRDefault="00267CAC" w:rsidP="00AE46BE">
      <w:pPr>
        <w:pStyle w:val="a4"/>
        <w:numPr>
          <w:ilvl w:val="0"/>
          <w:numId w:val="20"/>
        </w:numPr>
        <w:spacing w:line="360" w:lineRule="auto"/>
        <w:jc w:val="both"/>
        <w:rPr>
          <w:rFonts w:asciiTheme="minorHAnsi" w:eastAsia="ABCDEE+Calibri" w:hAnsiTheme="minorHAnsi" w:cstheme="minorHAnsi"/>
          <w:color w:val="000000"/>
          <w:sz w:val="22"/>
          <w:szCs w:val="22"/>
        </w:rPr>
      </w:pPr>
      <w:r w:rsidRPr="00AE46BE">
        <w:rPr>
          <w:rFonts w:asciiTheme="minorHAnsi" w:eastAsia="ABCDEE+Calibri" w:hAnsiTheme="minorHAnsi" w:cstheme="minorHAnsi"/>
          <w:color w:val="000000"/>
          <w:sz w:val="22"/>
          <w:szCs w:val="22"/>
        </w:rPr>
        <w:t xml:space="preserve">Επισκευή </w:t>
      </w:r>
      <w:r w:rsidR="00513246" w:rsidRPr="00AE46BE">
        <w:rPr>
          <w:rFonts w:asciiTheme="minorHAnsi" w:eastAsia="ABCDEE+Calibri" w:hAnsiTheme="minorHAnsi" w:cstheme="minorHAnsi"/>
          <w:color w:val="000000"/>
          <w:sz w:val="22"/>
          <w:szCs w:val="22"/>
        </w:rPr>
        <w:t>ανακατασκευή,</w:t>
      </w:r>
      <w:r w:rsidRPr="00AE46BE">
        <w:rPr>
          <w:rFonts w:asciiTheme="minorHAnsi" w:eastAsia="ABCDEE+Calibri" w:hAnsiTheme="minorHAnsi" w:cstheme="minorHAnsi"/>
          <w:color w:val="000000"/>
          <w:sz w:val="22"/>
          <w:szCs w:val="22"/>
        </w:rPr>
        <w:t xml:space="preserve"> αντικατάσταση σ</w:t>
      </w:r>
      <w:r w:rsidR="00AE02DA" w:rsidRPr="00AE46BE">
        <w:rPr>
          <w:rFonts w:asciiTheme="minorHAnsi" w:eastAsia="ABCDEE+Calibri" w:hAnsiTheme="minorHAnsi" w:cstheme="minorHAnsi"/>
          <w:color w:val="000000"/>
          <w:sz w:val="22"/>
          <w:szCs w:val="22"/>
        </w:rPr>
        <w:t>ε ντουλάπες των διαμερισμάτων</w:t>
      </w:r>
      <w:r w:rsidR="00AE46BE" w:rsidRPr="00AE46BE">
        <w:rPr>
          <w:rFonts w:asciiTheme="minorHAnsi" w:eastAsia="ABCDEE+Calibri" w:hAnsiTheme="minorHAnsi" w:cstheme="minorHAnsi"/>
          <w:color w:val="000000"/>
          <w:sz w:val="22"/>
          <w:szCs w:val="22"/>
        </w:rPr>
        <w:t xml:space="preserve"> (πόρτες, ράφια πλαίσια, πατώματα ντουλάπας κλπ)</w:t>
      </w:r>
      <w:r w:rsidR="00AE02DA" w:rsidRPr="00AE46BE">
        <w:rPr>
          <w:rFonts w:asciiTheme="minorHAnsi" w:eastAsia="ABCDEE+Calibri" w:hAnsiTheme="minorHAnsi" w:cstheme="minorHAnsi"/>
          <w:color w:val="000000"/>
          <w:sz w:val="22"/>
          <w:szCs w:val="22"/>
        </w:rPr>
        <w:t xml:space="preserve">. </w:t>
      </w:r>
    </w:p>
    <w:p w14:paraId="051D8696" w14:textId="597B0EF1" w:rsidR="003B21D5" w:rsidRPr="00AE46BE" w:rsidRDefault="003B21D5" w:rsidP="00AE46BE">
      <w:pPr>
        <w:pStyle w:val="a4"/>
        <w:numPr>
          <w:ilvl w:val="0"/>
          <w:numId w:val="20"/>
        </w:numPr>
        <w:spacing w:line="360" w:lineRule="auto"/>
        <w:jc w:val="both"/>
        <w:rPr>
          <w:rFonts w:asciiTheme="minorHAnsi" w:eastAsia="ABCDEE+Calibri" w:hAnsiTheme="minorHAnsi" w:cstheme="minorHAnsi"/>
          <w:color w:val="000000"/>
          <w:sz w:val="22"/>
          <w:szCs w:val="22"/>
        </w:rPr>
      </w:pPr>
      <w:r w:rsidRPr="00AE46BE">
        <w:rPr>
          <w:rFonts w:asciiTheme="minorHAnsi" w:eastAsia="ABCDEE+Calibri" w:hAnsiTheme="minorHAnsi" w:cstheme="minorHAnsi"/>
          <w:color w:val="000000"/>
          <w:sz w:val="22"/>
          <w:szCs w:val="22"/>
        </w:rPr>
        <w:lastRenderedPageBreak/>
        <w:t xml:space="preserve">Έλεγχος </w:t>
      </w:r>
      <w:r w:rsidR="00AB3A0F" w:rsidRPr="00AE46BE">
        <w:rPr>
          <w:rFonts w:asciiTheme="minorHAnsi" w:eastAsia="ABCDEE+Calibri" w:hAnsiTheme="minorHAnsi" w:cstheme="minorHAnsi"/>
          <w:color w:val="000000"/>
          <w:sz w:val="22"/>
          <w:szCs w:val="22"/>
        </w:rPr>
        <w:t xml:space="preserve">και διορθωτικές επεμβάσεις στα κασώματα των θυρών που παρουσιάζουν φθορές χρήσης. </w:t>
      </w:r>
    </w:p>
    <w:p w14:paraId="60F91F98" w14:textId="50504C87" w:rsidR="00AB3A0F" w:rsidRDefault="00AB3A0F" w:rsidP="00AE46BE">
      <w:pPr>
        <w:pStyle w:val="a4"/>
        <w:numPr>
          <w:ilvl w:val="0"/>
          <w:numId w:val="20"/>
        </w:numPr>
        <w:spacing w:line="360" w:lineRule="auto"/>
        <w:jc w:val="both"/>
        <w:rPr>
          <w:rFonts w:asciiTheme="minorHAnsi" w:eastAsia="ABCDEE+Calibri" w:hAnsiTheme="minorHAnsi" w:cstheme="minorHAnsi"/>
          <w:color w:val="000000"/>
          <w:sz w:val="22"/>
          <w:szCs w:val="22"/>
        </w:rPr>
      </w:pPr>
      <w:r w:rsidRPr="00AE46BE">
        <w:rPr>
          <w:rFonts w:asciiTheme="minorHAnsi" w:eastAsia="ABCDEE+Calibri" w:hAnsiTheme="minorHAnsi" w:cstheme="minorHAnsi"/>
          <w:color w:val="000000"/>
          <w:sz w:val="22"/>
          <w:szCs w:val="22"/>
        </w:rPr>
        <w:t xml:space="preserve">Αντικατάσταση μη λειτουργικών μεντεσέδων και λοιπών στοιχείων συναρμογής όπου χρειάζεται. </w:t>
      </w:r>
    </w:p>
    <w:p w14:paraId="3394B2AE" w14:textId="578A3F1A" w:rsidR="00314E68" w:rsidRPr="00AE46BE" w:rsidRDefault="00314E68" w:rsidP="00AE46BE">
      <w:pPr>
        <w:pStyle w:val="a4"/>
        <w:numPr>
          <w:ilvl w:val="0"/>
          <w:numId w:val="20"/>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Επισκευή, ανακατασκευή, αντικατάσταση επίπλου </w:t>
      </w:r>
      <w:r w:rsidR="0096033D">
        <w:rPr>
          <w:rFonts w:asciiTheme="minorHAnsi" w:eastAsia="ABCDEE+Calibri" w:hAnsiTheme="minorHAnsi" w:cstheme="minorHAnsi"/>
          <w:color w:val="000000"/>
          <w:sz w:val="22"/>
          <w:szCs w:val="22"/>
        </w:rPr>
        <w:t xml:space="preserve">μπάνιου. </w:t>
      </w:r>
    </w:p>
    <w:p w14:paraId="1AD91F47" w14:textId="66530969" w:rsidR="00A13F07" w:rsidRPr="00E91D35" w:rsidRDefault="006D511D" w:rsidP="00A13F07">
      <w:pPr>
        <w:spacing w:line="360" w:lineRule="auto"/>
        <w:jc w:val="both"/>
        <w:rPr>
          <w:rFonts w:asciiTheme="minorHAnsi" w:hAnsiTheme="minorHAnsi" w:cstheme="minorHAnsi"/>
          <w:sz w:val="22"/>
          <w:szCs w:val="22"/>
        </w:rPr>
      </w:pPr>
      <w:r>
        <w:rPr>
          <w:rFonts w:asciiTheme="minorHAnsi" w:eastAsia="ABCDEE+Calibri" w:hAnsiTheme="minorHAnsi" w:cstheme="minorHAnsi"/>
          <w:color w:val="000000"/>
          <w:sz w:val="22"/>
          <w:szCs w:val="22"/>
        </w:rPr>
        <w:t>Σε κάθε περίπτωση</w:t>
      </w:r>
      <w:r w:rsidR="001163C0">
        <w:rPr>
          <w:rFonts w:asciiTheme="minorHAnsi" w:eastAsia="ABCDEE+Calibri" w:hAnsiTheme="minorHAnsi" w:cstheme="minorHAnsi"/>
          <w:color w:val="000000"/>
          <w:sz w:val="22"/>
          <w:szCs w:val="22"/>
        </w:rPr>
        <w:t xml:space="preserve">, </w:t>
      </w:r>
      <w:r>
        <w:rPr>
          <w:rFonts w:asciiTheme="minorHAnsi" w:eastAsia="ABCDEE+Calibri" w:hAnsiTheme="minorHAnsi" w:cstheme="minorHAnsi"/>
          <w:color w:val="000000"/>
          <w:sz w:val="22"/>
          <w:szCs w:val="22"/>
        </w:rPr>
        <w:t xml:space="preserve"> οι</w:t>
      </w:r>
      <w:r w:rsidR="001163C0">
        <w:rPr>
          <w:rFonts w:asciiTheme="minorHAnsi" w:eastAsia="ABCDEE+Calibri" w:hAnsiTheme="minorHAnsi" w:cstheme="minorHAnsi"/>
          <w:color w:val="000000"/>
          <w:sz w:val="22"/>
          <w:szCs w:val="22"/>
        </w:rPr>
        <w:t xml:space="preserve"> ανωτέρω</w:t>
      </w:r>
      <w:r>
        <w:rPr>
          <w:rFonts w:asciiTheme="minorHAnsi" w:eastAsia="ABCDEE+Calibri" w:hAnsiTheme="minorHAnsi" w:cstheme="minorHAnsi"/>
          <w:color w:val="000000"/>
          <w:sz w:val="22"/>
          <w:szCs w:val="22"/>
        </w:rPr>
        <w:t xml:space="preserve"> εργασίες </w:t>
      </w:r>
      <w:r w:rsidR="001163C0">
        <w:rPr>
          <w:rFonts w:asciiTheme="minorHAnsi" w:eastAsia="ABCDEE+Calibri" w:hAnsiTheme="minorHAnsi" w:cstheme="minorHAnsi"/>
          <w:color w:val="000000"/>
          <w:sz w:val="22"/>
          <w:szCs w:val="22"/>
        </w:rPr>
        <w:t>είναι ενδεικτικές κι όχι περιοριστικές</w:t>
      </w:r>
      <w:r w:rsidR="00241851">
        <w:rPr>
          <w:rFonts w:asciiTheme="minorHAnsi" w:eastAsia="ABCDEE+Calibri" w:hAnsiTheme="minorHAnsi" w:cstheme="minorHAnsi"/>
          <w:color w:val="000000"/>
          <w:sz w:val="22"/>
          <w:szCs w:val="22"/>
        </w:rPr>
        <w:t xml:space="preserve"> </w:t>
      </w:r>
      <w:r w:rsidR="00A13F07">
        <w:rPr>
          <w:rFonts w:asciiTheme="minorHAnsi" w:eastAsia="ABCDEE+Calibri" w:hAnsiTheme="minorHAnsi" w:cstheme="minorHAnsi"/>
          <w:color w:val="000000"/>
          <w:sz w:val="22"/>
          <w:szCs w:val="22"/>
        </w:rPr>
        <w:t>και οποιαδήποτε διαφορετική ανάγκη για παροχή υπηρεσίας</w:t>
      </w:r>
      <w:r w:rsidR="00DB37F8">
        <w:rPr>
          <w:rFonts w:asciiTheme="minorHAnsi" w:eastAsia="ABCDEE+Calibri" w:hAnsiTheme="minorHAnsi" w:cstheme="minorHAnsi"/>
          <w:color w:val="000000"/>
          <w:sz w:val="22"/>
          <w:szCs w:val="22"/>
        </w:rPr>
        <w:t>, συμπεριλαμβανομένων των υλικών</w:t>
      </w:r>
      <w:r w:rsidR="00A13F07">
        <w:rPr>
          <w:rFonts w:asciiTheme="minorHAnsi" w:eastAsia="ABCDEE+Calibri" w:hAnsiTheme="minorHAnsi" w:cstheme="minorHAnsi"/>
          <w:color w:val="000000"/>
          <w:sz w:val="22"/>
          <w:szCs w:val="22"/>
        </w:rPr>
        <w:t xml:space="preserve"> προκύπτει, στο πλαίσιο του αντικειμένου των ξυλουργικών εργασιών, θα τακτοποιείται στο ύψος της υπογραφείσας σύμβασης. </w:t>
      </w:r>
    </w:p>
    <w:p w14:paraId="00292AED" w14:textId="1E24A40D" w:rsidR="006D511D" w:rsidRDefault="00E804AF" w:rsidP="006D511D">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Τα υλικά που θα χρησιμοποιηθούν θα πρέπει να φέρουν</w:t>
      </w:r>
      <w:r w:rsidR="005434C5">
        <w:rPr>
          <w:rFonts w:asciiTheme="minorHAnsi" w:eastAsia="ABCDEE+Calibri" w:hAnsiTheme="minorHAnsi" w:cstheme="minorHAnsi"/>
          <w:color w:val="000000"/>
          <w:sz w:val="22"/>
          <w:szCs w:val="22"/>
        </w:rPr>
        <w:t xml:space="preserve"> την </w:t>
      </w:r>
      <w:r>
        <w:rPr>
          <w:rFonts w:asciiTheme="minorHAnsi" w:eastAsia="ABCDEE+Calibri" w:hAnsiTheme="minorHAnsi" w:cstheme="minorHAnsi"/>
          <w:color w:val="000000"/>
          <w:sz w:val="22"/>
          <w:szCs w:val="22"/>
        </w:rPr>
        <w:t xml:space="preserve"> ένδειξη </w:t>
      </w:r>
      <w:r w:rsidR="005434C5">
        <w:rPr>
          <w:rFonts w:asciiTheme="minorHAnsi" w:eastAsia="ABCDEE+Calibri" w:hAnsiTheme="minorHAnsi" w:cstheme="minorHAnsi"/>
          <w:color w:val="000000"/>
          <w:sz w:val="22"/>
          <w:szCs w:val="22"/>
          <w:lang w:val="en-US"/>
        </w:rPr>
        <w:t>CE</w:t>
      </w:r>
      <w:r w:rsidR="005434C5" w:rsidRPr="005434C5">
        <w:rPr>
          <w:rFonts w:asciiTheme="minorHAnsi" w:eastAsia="ABCDEE+Calibri" w:hAnsiTheme="minorHAnsi" w:cstheme="minorHAnsi"/>
          <w:color w:val="000000"/>
          <w:sz w:val="22"/>
          <w:szCs w:val="22"/>
        </w:rPr>
        <w:t xml:space="preserve"> </w:t>
      </w:r>
      <w:r>
        <w:rPr>
          <w:rFonts w:asciiTheme="minorHAnsi" w:eastAsia="ABCDEE+Calibri" w:hAnsiTheme="minorHAnsi" w:cstheme="minorHAnsi"/>
          <w:color w:val="000000"/>
          <w:sz w:val="22"/>
          <w:szCs w:val="22"/>
        </w:rPr>
        <w:t>της Ευρωπαϊκής Ένωσης</w:t>
      </w:r>
      <w:r w:rsidR="005434C5" w:rsidRPr="005434C5">
        <w:rPr>
          <w:rFonts w:asciiTheme="minorHAnsi" w:eastAsia="ABCDEE+Calibri" w:hAnsiTheme="minorHAnsi" w:cstheme="minorHAnsi"/>
          <w:color w:val="000000"/>
          <w:sz w:val="22"/>
          <w:szCs w:val="22"/>
        </w:rPr>
        <w:t xml:space="preserve"> </w:t>
      </w:r>
      <w:r w:rsidR="005434C5">
        <w:rPr>
          <w:rFonts w:asciiTheme="minorHAnsi" w:eastAsia="ABCDEE+Calibri" w:hAnsiTheme="minorHAnsi" w:cstheme="minorHAnsi"/>
          <w:color w:val="000000"/>
          <w:sz w:val="22"/>
          <w:szCs w:val="22"/>
        </w:rPr>
        <w:t xml:space="preserve">και </w:t>
      </w:r>
      <w:r w:rsidR="00DB3931">
        <w:rPr>
          <w:rFonts w:asciiTheme="minorHAnsi" w:eastAsia="ABCDEE+Calibri" w:hAnsiTheme="minorHAnsi" w:cstheme="minorHAnsi"/>
          <w:color w:val="000000"/>
          <w:sz w:val="22"/>
          <w:szCs w:val="22"/>
        </w:rPr>
        <w:t xml:space="preserve">οι επιθυμητές τους </w:t>
      </w:r>
      <w:r w:rsidR="00314E68">
        <w:rPr>
          <w:rFonts w:asciiTheme="minorHAnsi" w:eastAsia="ABCDEE+Calibri" w:hAnsiTheme="minorHAnsi" w:cstheme="minorHAnsi"/>
          <w:color w:val="000000"/>
          <w:sz w:val="22"/>
          <w:szCs w:val="22"/>
        </w:rPr>
        <w:t xml:space="preserve">προδιαγραφές </w:t>
      </w:r>
      <w:r w:rsidR="005434C5">
        <w:rPr>
          <w:rFonts w:asciiTheme="minorHAnsi" w:eastAsia="ABCDEE+Calibri" w:hAnsiTheme="minorHAnsi" w:cstheme="minorHAnsi"/>
          <w:color w:val="000000"/>
          <w:sz w:val="22"/>
          <w:szCs w:val="22"/>
        </w:rPr>
        <w:t xml:space="preserve">περιλαμβάνουν: </w:t>
      </w:r>
    </w:p>
    <w:p w14:paraId="5FBDA6FE" w14:textId="0F81FFEA" w:rsidR="005434C5" w:rsidRPr="00314E68" w:rsidRDefault="005434C5" w:rsidP="00314E68">
      <w:pPr>
        <w:pStyle w:val="a4"/>
        <w:numPr>
          <w:ilvl w:val="0"/>
          <w:numId w:val="21"/>
        </w:numPr>
        <w:spacing w:line="360" w:lineRule="auto"/>
        <w:jc w:val="both"/>
        <w:rPr>
          <w:rFonts w:asciiTheme="minorHAnsi" w:eastAsia="ABCDEE+Calibri" w:hAnsiTheme="minorHAnsi" w:cstheme="minorHAnsi"/>
          <w:color w:val="000000"/>
          <w:sz w:val="22"/>
          <w:szCs w:val="22"/>
        </w:rPr>
      </w:pPr>
      <w:r w:rsidRPr="00314E68">
        <w:rPr>
          <w:rFonts w:asciiTheme="minorHAnsi" w:eastAsia="ABCDEE+Calibri" w:hAnsiTheme="minorHAnsi" w:cstheme="minorHAnsi"/>
          <w:color w:val="000000"/>
          <w:sz w:val="22"/>
          <w:szCs w:val="22"/>
        </w:rPr>
        <w:t xml:space="preserve">Ξύλο </w:t>
      </w:r>
      <w:r w:rsidRPr="00314E68">
        <w:rPr>
          <w:rFonts w:asciiTheme="minorHAnsi" w:eastAsia="ABCDEE+Calibri" w:hAnsiTheme="minorHAnsi" w:cstheme="minorHAnsi"/>
          <w:color w:val="000000"/>
          <w:sz w:val="22"/>
          <w:szCs w:val="22"/>
          <w:lang w:val="en-US"/>
        </w:rPr>
        <w:t>MDF</w:t>
      </w:r>
      <w:r w:rsidR="00044E92" w:rsidRPr="00314E68">
        <w:rPr>
          <w:rFonts w:asciiTheme="minorHAnsi" w:eastAsia="ABCDEE+Calibri" w:hAnsiTheme="minorHAnsi" w:cstheme="minorHAnsi"/>
          <w:color w:val="000000"/>
          <w:sz w:val="22"/>
          <w:szCs w:val="22"/>
        </w:rPr>
        <w:t xml:space="preserve">, </w:t>
      </w:r>
      <w:r w:rsidRPr="00314E68">
        <w:rPr>
          <w:rFonts w:asciiTheme="minorHAnsi" w:eastAsia="ABCDEE+Calibri" w:hAnsiTheme="minorHAnsi" w:cstheme="minorHAnsi"/>
          <w:color w:val="000000"/>
          <w:sz w:val="22"/>
          <w:szCs w:val="22"/>
        </w:rPr>
        <w:t xml:space="preserve">άβαφο ή απόχρωσης συμβατής </w:t>
      </w:r>
      <w:r w:rsidR="00202E05" w:rsidRPr="00314E68">
        <w:rPr>
          <w:rFonts w:asciiTheme="minorHAnsi" w:eastAsia="ABCDEE+Calibri" w:hAnsiTheme="minorHAnsi" w:cstheme="minorHAnsi"/>
          <w:color w:val="000000"/>
          <w:sz w:val="22"/>
          <w:szCs w:val="22"/>
        </w:rPr>
        <w:t xml:space="preserve">(ή βαφή από βερνίκι λουστραριστό) </w:t>
      </w:r>
      <w:r w:rsidRPr="00314E68">
        <w:rPr>
          <w:rFonts w:asciiTheme="minorHAnsi" w:eastAsia="ABCDEE+Calibri" w:hAnsiTheme="minorHAnsi" w:cstheme="minorHAnsi"/>
          <w:color w:val="000000"/>
          <w:sz w:val="22"/>
          <w:szCs w:val="22"/>
        </w:rPr>
        <w:t>με το στοιχείο προς επισκευή.  Για εσωτερικά  κουτιά – πλαίσια ντουλαπιών, λευκή ή έγχρωμη μελαμίνη</w:t>
      </w:r>
      <w:r w:rsidR="00044E92" w:rsidRPr="00314E68">
        <w:rPr>
          <w:rFonts w:asciiTheme="minorHAnsi" w:eastAsia="ABCDEE+Calibri" w:hAnsiTheme="minorHAnsi" w:cstheme="minorHAnsi"/>
          <w:color w:val="000000"/>
          <w:sz w:val="22"/>
          <w:szCs w:val="22"/>
        </w:rPr>
        <w:t xml:space="preserve"> Α ποιότητας.</w:t>
      </w:r>
    </w:p>
    <w:p w14:paraId="34EE4466" w14:textId="486904A1" w:rsidR="005434C5" w:rsidRPr="00314E68" w:rsidRDefault="005434C5" w:rsidP="00314E68">
      <w:pPr>
        <w:pStyle w:val="a4"/>
        <w:numPr>
          <w:ilvl w:val="0"/>
          <w:numId w:val="21"/>
        </w:numPr>
        <w:spacing w:line="360" w:lineRule="auto"/>
        <w:jc w:val="both"/>
        <w:rPr>
          <w:rFonts w:asciiTheme="minorHAnsi" w:eastAsia="ABCDEE+Calibri" w:hAnsiTheme="minorHAnsi" w:cstheme="minorHAnsi"/>
          <w:color w:val="000000"/>
          <w:sz w:val="22"/>
          <w:szCs w:val="22"/>
        </w:rPr>
      </w:pPr>
      <w:r w:rsidRPr="00314E68">
        <w:rPr>
          <w:rFonts w:asciiTheme="minorHAnsi" w:eastAsia="ABCDEE+Calibri" w:hAnsiTheme="minorHAnsi" w:cstheme="minorHAnsi"/>
          <w:color w:val="000000"/>
          <w:sz w:val="22"/>
          <w:szCs w:val="22"/>
        </w:rPr>
        <w:t xml:space="preserve">Μεντεσέδες : από κράμα αλουμινίου ή ψευδάργυρο. </w:t>
      </w:r>
    </w:p>
    <w:p w14:paraId="277E756C" w14:textId="6781E703" w:rsidR="00044E92" w:rsidRDefault="00044E92" w:rsidP="00314E68">
      <w:pPr>
        <w:pStyle w:val="a4"/>
        <w:numPr>
          <w:ilvl w:val="0"/>
          <w:numId w:val="21"/>
        </w:numPr>
        <w:spacing w:line="360" w:lineRule="auto"/>
        <w:jc w:val="both"/>
        <w:rPr>
          <w:rFonts w:asciiTheme="minorHAnsi" w:eastAsia="ABCDEE+Calibri" w:hAnsiTheme="minorHAnsi" w:cstheme="minorHAnsi"/>
          <w:color w:val="000000"/>
          <w:sz w:val="22"/>
          <w:szCs w:val="22"/>
        </w:rPr>
      </w:pPr>
      <w:r w:rsidRPr="00314E68">
        <w:rPr>
          <w:rFonts w:asciiTheme="minorHAnsi" w:eastAsia="ABCDEE+Calibri" w:hAnsiTheme="minorHAnsi" w:cstheme="minorHAnsi"/>
          <w:color w:val="000000"/>
          <w:sz w:val="22"/>
          <w:szCs w:val="22"/>
        </w:rPr>
        <w:t xml:space="preserve">Πάγκοι κουζίνας: </w:t>
      </w:r>
      <w:r w:rsidR="00C01E7B" w:rsidRPr="00314E68">
        <w:rPr>
          <w:rFonts w:asciiTheme="minorHAnsi" w:eastAsia="ABCDEE+Calibri" w:hAnsiTheme="minorHAnsi" w:cstheme="minorHAnsi"/>
          <w:color w:val="000000"/>
          <w:sz w:val="22"/>
          <w:szCs w:val="22"/>
        </w:rPr>
        <w:t xml:space="preserve">ανθυγροί, </w:t>
      </w:r>
      <w:r w:rsidR="00EA11DE" w:rsidRPr="00314E68">
        <w:rPr>
          <w:rFonts w:asciiTheme="minorHAnsi" w:eastAsia="ABCDEE+Calibri" w:hAnsiTheme="minorHAnsi" w:cstheme="minorHAnsi"/>
          <w:color w:val="000000"/>
          <w:sz w:val="22"/>
          <w:szCs w:val="22"/>
        </w:rPr>
        <w:t xml:space="preserve">κατασκευή από </w:t>
      </w:r>
      <w:r w:rsidR="00C01E7B" w:rsidRPr="00314E68">
        <w:rPr>
          <w:rFonts w:asciiTheme="minorHAnsi" w:eastAsia="ABCDEE+Calibri" w:hAnsiTheme="minorHAnsi" w:cstheme="minorHAnsi"/>
          <w:color w:val="000000"/>
          <w:sz w:val="22"/>
          <w:szCs w:val="22"/>
        </w:rPr>
        <w:t xml:space="preserve">φορμάϊκα με γέμιση νοβοπάν. </w:t>
      </w:r>
      <w:r w:rsidR="00EA11DE" w:rsidRPr="00314E68">
        <w:rPr>
          <w:rFonts w:asciiTheme="minorHAnsi" w:eastAsia="ABCDEE+Calibri" w:hAnsiTheme="minorHAnsi" w:cstheme="minorHAnsi"/>
          <w:color w:val="000000"/>
          <w:sz w:val="22"/>
          <w:szCs w:val="22"/>
        </w:rPr>
        <w:t xml:space="preserve"> </w:t>
      </w:r>
    </w:p>
    <w:p w14:paraId="20076E5C" w14:textId="55F47CB9" w:rsidR="00B323C5" w:rsidRDefault="00E07634" w:rsidP="00B323C5">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Οι παραπάνω επιθυμητές προδιαγραφές </w:t>
      </w:r>
      <w:r w:rsidR="00482C13">
        <w:rPr>
          <w:rFonts w:asciiTheme="minorHAnsi" w:eastAsia="ABCDEE+Calibri" w:hAnsiTheme="minorHAnsi" w:cstheme="minorHAnsi"/>
          <w:color w:val="000000"/>
          <w:sz w:val="22"/>
          <w:szCs w:val="22"/>
        </w:rPr>
        <w:t xml:space="preserve">είναι ενδεικτικές και </w:t>
      </w:r>
      <w:r>
        <w:rPr>
          <w:rFonts w:asciiTheme="minorHAnsi" w:eastAsia="ABCDEE+Calibri" w:hAnsiTheme="minorHAnsi" w:cstheme="minorHAnsi"/>
          <w:color w:val="000000"/>
          <w:sz w:val="22"/>
          <w:szCs w:val="22"/>
        </w:rPr>
        <w:t xml:space="preserve">δύνανται να διαφοροποιούνται ανάλογα με </w:t>
      </w:r>
      <w:r w:rsidR="00482C13">
        <w:rPr>
          <w:rFonts w:asciiTheme="minorHAnsi" w:eastAsia="ABCDEE+Calibri" w:hAnsiTheme="minorHAnsi" w:cstheme="minorHAnsi"/>
          <w:color w:val="000000"/>
          <w:sz w:val="22"/>
          <w:szCs w:val="22"/>
        </w:rPr>
        <w:t xml:space="preserve">τις ανάγκες και την επιθυμητή χρηστικότητα και λειτουργικότητα των υλικών </w:t>
      </w:r>
      <w:r w:rsidR="00EE39BD">
        <w:rPr>
          <w:rFonts w:asciiTheme="minorHAnsi" w:eastAsia="ABCDEE+Calibri" w:hAnsiTheme="minorHAnsi" w:cstheme="minorHAnsi"/>
          <w:color w:val="000000"/>
          <w:sz w:val="22"/>
          <w:szCs w:val="22"/>
        </w:rPr>
        <w:t xml:space="preserve">αποκατάστασης.  </w:t>
      </w:r>
    </w:p>
    <w:p w14:paraId="7FA67AF3" w14:textId="16F9D37C" w:rsidR="00585237" w:rsidRDefault="00585237" w:rsidP="00585237">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Επισημαίνεται ότι στην παρούσα τεχνική έκθεση, λόγω της φύσεως της συγκεκριμένης εργασίας, καθίσταται ιδιαίτερα δύσκολο να εκτιμηθούν με ακρίβεια και να προσμετρηθούν οι </w:t>
      </w:r>
      <w:r w:rsidR="00397286">
        <w:rPr>
          <w:rFonts w:asciiTheme="minorHAnsi" w:eastAsia="Calibri" w:hAnsiTheme="minorHAnsi" w:cstheme="minorHAnsi"/>
          <w:sz w:val="22"/>
          <w:szCs w:val="22"/>
        </w:rPr>
        <w:t xml:space="preserve">εργασίες, τα υλικά και οι </w:t>
      </w:r>
      <w:r>
        <w:rPr>
          <w:rFonts w:asciiTheme="minorHAnsi" w:eastAsia="Calibri" w:hAnsiTheme="minorHAnsi" w:cstheme="minorHAnsi"/>
          <w:sz w:val="22"/>
          <w:szCs w:val="22"/>
        </w:rPr>
        <w:t xml:space="preserve">ποσότητες που απαιτούνται, διότι είναι αδύνατον να προσδιοριστεί εκ των προτέρων ο αριθμός των συμβάντων στους ορισμένους χώρους ευθύνης που χρήζουν της συγκεκριμένης παροχής υπηρεσιών, κατά τη διάρκεια υλοποίησης του Προγράμματος </w:t>
      </w:r>
      <w:r>
        <w:rPr>
          <w:rFonts w:asciiTheme="minorHAnsi" w:eastAsia="Calibri" w:hAnsiTheme="minorHAnsi" w:cstheme="minorHAnsi"/>
          <w:sz w:val="22"/>
          <w:szCs w:val="22"/>
          <w:lang w:val="en-US"/>
        </w:rPr>
        <w:t>ESTIA</w:t>
      </w:r>
      <w:r w:rsidRPr="009851A1">
        <w:rPr>
          <w:rFonts w:asciiTheme="minorHAnsi" w:eastAsia="Calibri" w:hAnsiTheme="minorHAnsi" w:cstheme="minorHAnsi"/>
          <w:sz w:val="22"/>
          <w:szCs w:val="22"/>
        </w:rPr>
        <w:t xml:space="preserve"> 2021. </w:t>
      </w:r>
      <w:r>
        <w:rPr>
          <w:rFonts w:asciiTheme="minorHAnsi" w:eastAsia="Calibri" w:hAnsiTheme="minorHAnsi" w:cstheme="minorHAnsi"/>
          <w:sz w:val="22"/>
          <w:szCs w:val="22"/>
        </w:rPr>
        <w:t xml:space="preserve">Ως εκ τούτου, ο προϋπολογισμός στην παρούσα τεχνική έκθεση συντάσσεται </w:t>
      </w:r>
      <w:r w:rsidR="005E4BDB">
        <w:rPr>
          <w:rFonts w:asciiTheme="minorHAnsi" w:eastAsia="Calibri" w:hAnsiTheme="minorHAnsi" w:cstheme="minorHAnsi"/>
          <w:sz w:val="22"/>
          <w:szCs w:val="22"/>
        </w:rPr>
        <w:t xml:space="preserve">ως ενδεικτικός εργασιών και ποσοτήτων. </w:t>
      </w:r>
      <w:r>
        <w:rPr>
          <w:rFonts w:asciiTheme="minorHAnsi" w:eastAsia="Calibri" w:hAnsiTheme="minorHAnsi" w:cstheme="minorHAnsi"/>
          <w:sz w:val="22"/>
          <w:szCs w:val="22"/>
        </w:rPr>
        <w:t xml:space="preserve"> </w:t>
      </w:r>
    </w:p>
    <w:p w14:paraId="0DAA25A6" w14:textId="5372F9B1" w:rsidR="00DB135B" w:rsidRDefault="00DB135B" w:rsidP="00585237">
      <w:pPr>
        <w:spacing w:before="120" w:after="120" w:line="360" w:lineRule="auto"/>
        <w:jc w:val="both"/>
        <w:rPr>
          <w:rFonts w:asciiTheme="minorHAnsi" w:eastAsia="Calibri" w:hAnsiTheme="minorHAnsi" w:cstheme="minorHAnsi"/>
          <w:sz w:val="22"/>
          <w:szCs w:val="22"/>
        </w:rPr>
      </w:pPr>
    </w:p>
    <w:p w14:paraId="7CE1D177" w14:textId="7E2DBE15" w:rsidR="00DB135B" w:rsidRDefault="00DB135B" w:rsidP="00585237">
      <w:pPr>
        <w:spacing w:before="120" w:after="120" w:line="360" w:lineRule="auto"/>
        <w:jc w:val="both"/>
        <w:rPr>
          <w:rFonts w:asciiTheme="minorHAnsi" w:eastAsia="Calibri" w:hAnsiTheme="minorHAnsi" w:cstheme="minorHAnsi"/>
          <w:sz w:val="22"/>
          <w:szCs w:val="22"/>
        </w:rPr>
      </w:pPr>
    </w:p>
    <w:p w14:paraId="3BE23593" w14:textId="702E0B50" w:rsidR="00DB135B" w:rsidRDefault="00DB135B" w:rsidP="00585237">
      <w:pPr>
        <w:spacing w:before="120" w:after="120" w:line="360" w:lineRule="auto"/>
        <w:jc w:val="both"/>
        <w:rPr>
          <w:rFonts w:asciiTheme="minorHAnsi" w:eastAsia="Calibri" w:hAnsiTheme="minorHAnsi" w:cstheme="minorHAnsi"/>
          <w:sz w:val="22"/>
          <w:szCs w:val="22"/>
        </w:rPr>
      </w:pPr>
    </w:p>
    <w:p w14:paraId="3174DDC5" w14:textId="4E9B2189" w:rsidR="00DB135B" w:rsidRDefault="00DB135B" w:rsidP="00585237">
      <w:pPr>
        <w:spacing w:before="120" w:after="120" w:line="360" w:lineRule="auto"/>
        <w:jc w:val="both"/>
        <w:rPr>
          <w:rFonts w:asciiTheme="minorHAnsi" w:eastAsia="Calibri" w:hAnsiTheme="minorHAnsi" w:cstheme="minorHAnsi"/>
          <w:sz w:val="22"/>
          <w:szCs w:val="22"/>
        </w:rPr>
      </w:pPr>
    </w:p>
    <w:p w14:paraId="30626847" w14:textId="4A4727A9" w:rsidR="00BD794D" w:rsidRDefault="00BD794D" w:rsidP="00585237">
      <w:pPr>
        <w:spacing w:before="120" w:after="120" w:line="360" w:lineRule="auto"/>
        <w:jc w:val="both"/>
        <w:rPr>
          <w:rFonts w:asciiTheme="minorHAnsi" w:eastAsia="Calibri" w:hAnsiTheme="minorHAnsi" w:cstheme="minorHAnsi"/>
          <w:sz w:val="22"/>
          <w:szCs w:val="22"/>
        </w:rPr>
      </w:pPr>
    </w:p>
    <w:p w14:paraId="26C95D41" w14:textId="160B5ECF" w:rsidR="00BD794D" w:rsidRDefault="00BD794D" w:rsidP="00585237">
      <w:pPr>
        <w:spacing w:before="120" w:after="120" w:line="360" w:lineRule="auto"/>
        <w:jc w:val="both"/>
        <w:rPr>
          <w:rFonts w:asciiTheme="minorHAnsi" w:eastAsia="Calibri" w:hAnsiTheme="minorHAnsi" w:cstheme="minorHAnsi"/>
          <w:sz w:val="22"/>
          <w:szCs w:val="22"/>
        </w:rPr>
      </w:pPr>
    </w:p>
    <w:p w14:paraId="4D40D6A8" w14:textId="4B77D25B" w:rsidR="00BD794D" w:rsidRDefault="00BD794D" w:rsidP="00585237">
      <w:pPr>
        <w:spacing w:before="120" w:after="120" w:line="360" w:lineRule="auto"/>
        <w:jc w:val="both"/>
        <w:rPr>
          <w:rFonts w:asciiTheme="minorHAnsi" w:eastAsia="Calibri" w:hAnsiTheme="minorHAnsi" w:cstheme="minorHAnsi"/>
          <w:sz w:val="22"/>
          <w:szCs w:val="22"/>
        </w:rPr>
      </w:pPr>
    </w:p>
    <w:p w14:paraId="2B801C96" w14:textId="77777777" w:rsidR="00BD794D" w:rsidRPr="00C41F9F" w:rsidRDefault="00BD794D" w:rsidP="00BD794D">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62/13-01-2022</w:t>
      </w:r>
    </w:p>
    <w:p w14:paraId="6CD56CB3" w14:textId="4B6DEA56" w:rsidR="00BD794D" w:rsidRDefault="00BD794D" w:rsidP="00BD794D">
      <w:pPr>
        <w:rPr>
          <w:rFonts w:ascii="Calibri" w:hAnsi="Calibri"/>
          <w:b/>
        </w:rPr>
      </w:pPr>
      <w:r>
        <w:rPr>
          <w:rFonts w:ascii="Calibri" w:hAnsi="Calibri"/>
          <w:b/>
        </w:rPr>
        <w:t xml:space="preserve">ΔΗΜΟΥ ΛΕΒΑΔΕΩΝ (Κ.Ε.ΔΗ.Λ)                                                   ΠΡΟΫΠΟΛΟΓΙΣΜΟΣ: </w:t>
      </w:r>
      <w:r w:rsidR="00F25A6C" w:rsidRPr="00F25A6C">
        <w:rPr>
          <w:rFonts w:ascii="Calibri" w:hAnsi="Calibri"/>
          <w:b/>
        </w:rPr>
        <w:t>14.979,20</w:t>
      </w:r>
      <w:r>
        <w:rPr>
          <w:rFonts w:ascii="Calibri" w:hAnsi="Calibri"/>
          <w:b/>
        </w:rPr>
        <w:t>€ ΜΕ ΦΠΑ</w:t>
      </w:r>
    </w:p>
    <w:p w14:paraId="52B7F06F" w14:textId="77777777" w:rsidR="00BD794D" w:rsidRDefault="00BD794D" w:rsidP="00BD794D"/>
    <w:p w14:paraId="51BBC4F7" w14:textId="77777777" w:rsidR="00BD794D" w:rsidRDefault="00BD794D" w:rsidP="00B225B9">
      <w:pPr>
        <w:jc w:val="both"/>
        <w:rPr>
          <w:rFonts w:asciiTheme="minorHAnsi" w:eastAsia="ABCDEE+Calibri" w:hAnsiTheme="minorHAnsi" w:cstheme="minorHAnsi"/>
          <w:b/>
          <w:bCs/>
          <w:color w:val="000000"/>
          <w:sz w:val="22"/>
          <w:szCs w:val="22"/>
        </w:rPr>
      </w:pPr>
    </w:p>
    <w:p w14:paraId="556B589E" w14:textId="0772949B" w:rsidR="00765B0B" w:rsidRDefault="002727EC" w:rsidP="00B225B9">
      <w:pPr>
        <w:jc w:val="both"/>
        <w:rPr>
          <w:rFonts w:asciiTheme="minorHAnsi" w:eastAsia="ABCDEE+Calibri" w:hAnsiTheme="minorHAnsi" w:cstheme="minorHAnsi"/>
          <w:b/>
          <w:bCs/>
          <w:color w:val="000000"/>
          <w:sz w:val="22"/>
          <w:szCs w:val="22"/>
        </w:rPr>
      </w:pPr>
      <w:r>
        <w:rPr>
          <w:rFonts w:asciiTheme="minorHAnsi" w:eastAsia="ABCDEE+Calibri" w:hAnsiTheme="minorHAnsi" w:cstheme="minorHAnsi"/>
          <w:b/>
          <w:bCs/>
          <w:color w:val="000000"/>
          <w:sz w:val="22"/>
          <w:szCs w:val="22"/>
        </w:rPr>
        <w:t xml:space="preserve">2.1) </w:t>
      </w:r>
      <w:r w:rsidR="00A148B3">
        <w:rPr>
          <w:rFonts w:asciiTheme="minorHAnsi" w:eastAsia="ABCDEE+Calibri" w:hAnsiTheme="minorHAnsi" w:cstheme="minorHAnsi"/>
          <w:b/>
          <w:bCs/>
          <w:color w:val="000000"/>
          <w:sz w:val="22"/>
          <w:szCs w:val="22"/>
        </w:rPr>
        <w:t>ΠΡΟΣΜΕΤΡΗΣΗ -</w:t>
      </w:r>
      <w:r w:rsidR="00A859CE" w:rsidRPr="00B323C5">
        <w:rPr>
          <w:rFonts w:asciiTheme="minorHAnsi" w:eastAsia="ABCDEE+Calibri" w:hAnsiTheme="minorHAnsi" w:cstheme="minorHAnsi"/>
          <w:b/>
          <w:bCs/>
          <w:color w:val="000000"/>
          <w:sz w:val="22"/>
          <w:szCs w:val="22"/>
        </w:rPr>
        <w:t xml:space="preserve">ΧΩΡΟΙ ΕΥΘΥΝΗΣ ΥΠΟΚΕΙΜΕΝΟΙ ΣΤΗΝ </w:t>
      </w:r>
      <w:r w:rsidR="00B32EFA" w:rsidRPr="00B323C5">
        <w:rPr>
          <w:rFonts w:asciiTheme="minorHAnsi" w:eastAsia="ABCDEE+Calibri" w:hAnsiTheme="minorHAnsi" w:cstheme="minorHAnsi"/>
          <w:b/>
          <w:bCs/>
          <w:color w:val="000000"/>
          <w:sz w:val="22"/>
          <w:szCs w:val="22"/>
        </w:rPr>
        <w:t xml:space="preserve">ΠΑΡΟΧΗ </w:t>
      </w:r>
      <w:r w:rsidR="00B323C5" w:rsidRPr="00B323C5">
        <w:rPr>
          <w:rFonts w:asciiTheme="minorHAnsi" w:eastAsia="ABCDEE+Calibri" w:hAnsiTheme="minorHAnsi" w:cstheme="minorHAnsi"/>
          <w:b/>
          <w:bCs/>
          <w:color w:val="000000"/>
          <w:sz w:val="22"/>
          <w:szCs w:val="22"/>
        </w:rPr>
        <w:t xml:space="preserve">ΤΩΝ ΞΥΛΟΥΡΓΙΚΩΝ </w:t>
      </w:r>
      <w:r w:rsidR="00A148B3">
        <w:rPr>
          <w:rFonts w:asciiTheme="minorHAnsi" w:eastAsia="ABCDEE+Calibri" w:hAnsiTheme="minorHAnsi" w:cstheme="minorHAnsi"/>
          <w:b/>
          <w:bCs/>
          <w:color w:val="000000"/>
          <w:sz w:val="22"/>
          <w:szCs w:val="22"/>
        </w:rPr>
        <w:t xml:space="preserve">       </w:t>
      </w:r>
      <w:r w:rsidR="00B323C5" w:rsidRPr="00B323C5">
        <w:rPr>
          <w:rFonts w:asciiTheme="minorHAnsi" w:eastAsia="ABCDEE+Calibri" w:hAnsiTheme="minorHAnsi" w:cstheme="minorHAnsi"/>
          <w:b/>
          <w:bCs/>
          <w:color w:val="000000"/>
          <w:sz w:val="22"/>
          <w:szCs w:val="22"/>
        </w:rPr>
        <w:t>ΕΡΓΑΣΙΩΝ ΑΠΟΚΑΤΑΣΤΑΣΗΣ</w:t>
      </w:r>
      <w:r w:rsidR="00B225B9">
        <w:rPr>
          <w:rFonts w:asciiTheme="minorHAnsi" w:eastAsia="ABCDEE+Calibri" w:hAnsiTheme="minorHAnsi" w:cstheme="minorHAnsi"/>
          <w:b/>
          <w:bCs/>
          <w:color w:val="000000"/>
          <w:sz w:val="22"/>
          <w:szCs w:val="22"/>
        </w:rPr>
        <w:t xml:space="preserve"> </w:t>
      </w:r>
    </w:p>
    <w:p w14:paraId="5096058C" w14:textId="77777777" w:rsidR="00B225B9" w:rsidRPr="005069CD" w:rsidRDefault="00B225B9" w:rsidP="00B225B9">
      <w:pPr>
        <w:jc w:val="both"/>
        <w:rPr>
          <w:rFonts w:asciiTheme="minorHAnsi" w:hAnsiTheme="minorHAnsi" w:cstheme="minorHAnsi"/>
        </w:rPr>
      </w:pPr>
    </w:p>
    <w:tbl>
      <w:tblPr>
        <w:tblW w:w="6760" w:type="dxa"/>
        <w:jc w:val="center"/>
        <w:tblLook w:val="04A0" w:firstRow="1" w:lastRow="0" w:firstColumn="1" w:lastColumn="0" w:noHBand="0" w:noVBand="1"/>
      </w:tblPr>
      <w:tblGrid>
        <w:gridCol w:w="1480"/>
        <w:gridCol w:w="1140"/>
        <w:gridCol w:w="740"/>
        <w:gridCol w:w="1480"/>
        <w:gridCol w:w="960"/>
        <w:gridCol w:w="960"/>
      </w:tblGrid>
      <w:tr w:rsidR="00A148B3" w:rsidRPr="008D71F3" w14:paraId="72BF200A" w14:textId="77777777" w:rsidTr="009C13E4">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D0FB" w14:textId="77777777" w:rsidR="00A148B3" w:rsidRPr="008D71F3" w:rsidRDefault="00A148B3" w:rsidP="009C13E4">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EE7E1B6" w14:textId="77777777" w:rsidR="00A148B3" w:rsidRPr="008D71F3" w:rsidRDefault="00A148B3" w:rsidP="009C13E4">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0CAC341" w14:textId="77777777" w:rsidR="00A148B3" w:rsidRPr="008D71F3" w:rsidRDefault="00A148B3" w:rsidP="009C13E4">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DB18109" w14:textId="77777777" w:rsidR="00A148B3" w:rsidRPr="008D71F3" w:rsidRDefault="00A148B3" w:rsidP="009C13E4">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B009D1" w14:textId="77777777" w:rsidR="00A148B3" w:rsidRPr="008D71F3" w:rsidRDefault="00A148B3" w:rsidP="009C13E4">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755EB5" w14:textId="77777777" w:rsidR="00A148B3" w:rsidRPr="008D71F3" w:rsidRDefault="00A148B3" w:rsidP="009C13E4">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r>
      <w:tr w:rsidR="00A148B3" w:rsidRPr="008D71F3" w14:paraId="24BBBA6A" w14:textId="77777777" w:rsidTr="009C13E4">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93D1B1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28460E90"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2A97AC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5AD84E0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3735662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169D1F0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79,12</w:t>
            </w:r>
          </w:p>
        </w:tc>
      </w:tr>
      <w:tr w:rsidR="00A148B3" w:rsidRPr="008D71F3" w14:paraId="16C1BD89" w14:textId="77777777" w:rsidTr="009C13E4">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0EB45C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6CE1CCB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2D789E3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075A944D"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38F80C2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1EF777F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42,61</w:t>
            </w:r>
          </w:p>
        </w:tc>
      </w:tr>
      <w:tr w:rsidR="00A148B3" w:rsidRPr="008D71F3" w14:paraId="090B89D1" w14:textId="77777777" w:rsidTr="009C13E4">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90E7D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4F1B105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5C4F201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628EF290"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20FC60D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D1C12D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106,66</w:t>
            </w:r>
          </w:p>
        </w:tc>
      </w:tr>
      <w:tr w:rsidR="00A148B3" w:rsidRPr="008D71F3" w14:paraId="73322EDD" w14:textId="77777777" w:rsidTr="009C13E4">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AB2C3E3"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57118E5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578E864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11C165F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4371CCA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FC63D7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51,69</w:t>
            </w:r>
          </w:p>
        </w:tc>
      </w:tr>
      <w:tr w:rsidR="00A148B3" w:rsidRPr="008D71F3" w14:paraId="649BD50E" w14:textId="77777777" w:rsidTr="009C13E4">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73CCCB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22859E9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7B22874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76ABDED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3A90E5A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63C701C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68,66</w:t>
            </w:r>
          </w:p>
        </w:tc>
      </w:tr>
      <w:tr w:rsidR="00A148B3" w:rsidRPr="008D71F3" w14:paraId="7D02D581" w14:textId="77777777" w:rsidTr="009C13E4">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94968E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204A588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5F343C5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71FBC000"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6201BD8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77CFE14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55,5</w:t>
            </w:r>
          </w:p>
        </w:tc>
      </w:tr>
      <w:tr w:rsidR="00A148B3" w:rsidRPr="008D71F3" w14:paraId="548B876D" w14:textId="77777777" w:rsidTr="009C13E4">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0C5BF5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6D4AEBE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6E48379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638A34E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481CB55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066D87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96,55</w:t>
            </w:r>
          </w:p>
        </w:tc>
      </w:tr>
      <w:tr w:rsidR="00A148B3" w:rsidRPr="008D71F3" w14:paraId="36279AFF" w14:textId="77777777" w:rsidTr="009C13E4">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7D748E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69147366"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09BF3B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09E156ED"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24D0725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BBFBFA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74</w:t>
            </w:r>
          </w:p>
        </w:tc>
      </w:tr>
      <w:tr w:rsidR="00A148B3" w:rsidRPr="008D71F3" w14:paraId="54862D78" w14:textId="77777777" w:rsidTr="009C13E4">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871E6E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34B40396"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78FA58E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37314D5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7971D28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EA5AA6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112,67</w:t>
            </w:r>
          </w:p>
        </w:tc>
      </w:tr>
      <w:tr w:rsidR="00A148B3" w:rsidRPr="008D71F3" w14:paraId="433E0B6F" w14:textId="77777777" w:rsidTr="009C13E4">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A8B3374"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941C156"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3AA2ABB4"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0DA1D95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151C3E0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7784F87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94,21</w:t>
            </w:r>
          </w:p>
        </w:tc>
      </w:tr>
      <w:tr w:rsidR="00A148B3" w:rsidRPr="008D71F3" w14:paraId="566E37FF" w14:textId="77777777" w:rsidTr="009C13E4">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E497F5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24A7C4B0"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3316CB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2A24FEC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684EDEA6"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34C075A6"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107,53</w:t>
            </w:r>
          </w:p>
        </w:tc>
      </w:tr>
      <w:tr w:rsidR="00A148B3" w:rsidRPr="008D71F3" w14:paraId="242913AC" w14:textId="77777777" w:rsidTr="009C13E4">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D67118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5618EE84"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158322C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62DB256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0C36E83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3176585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84,27</w:t>
            </w:r>
          </w:p>
        </w:tc>
      </w:tr>
      <w:tr w:rsidR="00A148B3" w:rsidRPr="008D71F3" w14:paraId="65151654" w14:textId="77777777" w:rsidTr="009C13E4">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6E47B2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1656A1C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148911C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697AF75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2D70E4A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F01DA00"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76,5</w:t>
            </w:r>
          </w:p>
        </w:tc>
      </w:tr>
      <w:tr w:rsidR="00A148B3" w:rsidRPr="008D71F3" w14:paraId="1104E7A6" w14:textId="77777777" w:rsidTr="009C13E4">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50676A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14037C6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64C74B4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4C9F21C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0FDECFD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1D8461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A148B3" w:rsidRPr="008D71F3" w14:paraId="2FE287BE" w14:textId="77777777" w:rsidTr="009C13E4">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4378D5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6235373D"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E94FEB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24FBBCD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68887D90"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745E80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A148B3" w:rsidRPr="008D71F3" w14:paraId="1BFB5E82" w14:textId="77777777" w:rsidTr="009C13E4">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07E56E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29D864F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6DA6F08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3867960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78F49DE1"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B59B82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w:t>
            </w:r>
          </w:p>
        </w:tc>
      </w:tr>
      <w:tr w:rsidR="00A148B3" w:rsidRPr="008D71F3" w14:paraId="41023162" w14:textId="77777777" w:rsidTr="009C13E4">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56551A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6AF9745D"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7EF1FCA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2477AAC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1DE0639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459B85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A148B3" w:rsidRPr="008D71F3" w14:paraId="354DF0B9" w14:textId="77777777" w:rsidTr="009C13E4">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C2D4A8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4090F34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13D213F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7D556390"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4FD9944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691A697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A148B3" w:rsidRPr="008D71F3" w14:paraId="30E101D9" w14:textId="77777777" w:rsidTr="009C13E4">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A18BCE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7213BFA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7AABA24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257CBA4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3D03432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135328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95</w:t>
            </w:r>
          </w:p>
        </w:tc>
      </w:tr>
      <w:tr w:rsidR="00A148B3" w:rsidRPr="008D71F3" w14:paraId="14EFB829" w14:textId="77777777" w:rsidTr="009C13E4">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310A54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70A10DD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6D9C359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1CC1997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4A29EE9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5B391DD"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128</w:t>
            </w:r>
          </w:p>
        </w:tc>
      </w:tr>
      <w:tr w:rsidR="00A148B3" w:rsidRPr="008D71F3" w14:paraId="35B98BB9" w14:textId="77777777" w:rsidTr="009C13E4">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78AD73"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6FA2E33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6F408B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6AFFADB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6DB7759B"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227A38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71,77</w:t>
            </w:r>
          </w:p>
        </w:tc>
      </w:tr>
      <w:tr w:rsidR="00A148B3" w:rsidRPr="008D71F3" w14:paraId="63B9A76D" w14:textId="77777777" w:rsidTr="009C13E4">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A32009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5B4D662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435533C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36AFF69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1793D986"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E0C94E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A148B3" w:rsidRPr="008D71F3" w14:paraId="7B909CF7" w14:textId="77777777" w:rsidTr="009C13E4">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458F94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44611714"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BBF29C3"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4FB21354"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7D9C502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0BC1C2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A148B3" w:rsidRPr="008D71F3" w14:paraId="4D4A8ABF" w14:textId="77777777" w:rsidTr="009C13E4">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5E2B4BA"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153C2D4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40A27B7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3467BA02"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0A57AB8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05C3AD9"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89,21</w:t>
            </w:r>
          </w:p>
        </w:tc>
      </w:tr>
      <w:tr w:rsidR="00A148B3" w:rsidRPr="008D71F3" w14:paraId="151F90C2" w14:textId="77777777" w:rsidTr="009C13E4">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FB99B27"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E81F1DF"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6A28D585"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3B944388"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41EF87AE"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D34FECC" w14:textId="77777777" w:rsidR="00A148B3" w:rsidRPr="008D71F3" w:rsidRDefault="00A148B3" w:rsidP="009C13E4">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142</w:t>
            </w:r>
          </w:p>
        </w:tc>
      </w:tr>
    </w:tbl>
    <w:p w14:paraId="12338755" w14:textId="77777777" w:rsidR="00765B0B" w:rsidRPr="005069CD" w:rsidRDefault="00765B0B">
      <w:pPr>
        <w:rPr>
          <w:rFonts w:asciiTheme="minorHAnsi" w:hAnsiTheme="minorHAnsi" w:cstheme="minorHAnsi"/>
          <w:b/>
        </w:rPr>
      </w:pPr>
    </w:p>
    <w:p w14:paraId="29154A10" w14:textId="12C05879" w:rsidR="004172B3" w:rsidRPr="000B05FE" w:rsidRDefault="00A148B3" w:rsidP="004172B3">
      <w:pPr>
        <w:suppressAutoHyphens w:val="0"/>
        <w:spacing w:line="360" w:lineRule="auto"/>
        <w:jc w:val="both"/>
        <w:rPr>
          <w:rFonts w:ascii="Calibri" w:hAnsi="Calibri"/>
          <w:b/>
          <w:color w:val="000000"/>
          <w:kern w:val="0"/>
          <w:sz w:val="22"/>
          <w:szCs w:val="22"/>
          <w:lang w:eastAsia="el-GR"/>
        </w:rPr>
      </w:pPr>
      <w:r>
        <w:rPr>
          <w:rFonts w:ascii="Calibri" w:hAnsi="Calibri"/>
          <w:b/>
          <w:color w:val="000000"/>
          <w:kern w:val="0"/>
          <w:sz w:val="22"/>
          <w:szCs w:val="22"/>
          <w:lang w:eastAsia="el-GR"/>
        </w:rPr>
        <w:t xml:space="preserve">2.2) </w:t>
      </w:r>
      <w:r w:rsidR="000B05FE" w:rsidRPr="000B05FE">
        <w:rPr>
          <w:rFonts w:ascii="Calibri" w:hAnsi="Calibri"/>
          <w:b/>
          <w:color w:val="000000"/>
          <w:kern w:val="0"/>
          <w:sz w:val="22"/>
          <w:szCs w:val="22"/>
          <w:lang w:eastAsia="el-GR"/>
        </w:rPr>
        <w:t xml:space="preserve">ΠΛΑΙΣΙΟ ΣΥΝΕΡΓΑΣΙΑΣ: </w:t>
      </w:r>
    </w:p>
    <w:p w14:paraId="79817270" w14:textId="30C70062" w:rsidR="004172B3" w:rsidRDefault="004172B3" w:rsidP="004172B3">
      <w:pPr>
        <w:suppressAutoHyphens w:val="0"/>
        <w:spacing w:line="360" w:lineRule="auto"/>
        <w:jc w:val="both"/>
        <w:rPr>
          <w:rFonts w:asciiTheme="minorHAnsi" w:hAnsiTheme="minorHAnsi" w:cstheme="minorHAnsi"/>
          <w:color w:val="000000" w:themeColor="text1"/>
          <w:kern w:val="0"/>
          <w:sz w:val="22"/>
          <w:szCs w:val="22"/>
          <w:lang w:eastAsia="el-GR"/>
        </w:rPr>
      </w:pPr>
      <w:r w:rsidRPr="000522CF">
        <w:rPr>
          <w:rFonts w:ascii="Calibri" w:hAnsi="Calibri"/>
          <w:bCs/>
          <w:color w:val="000000"/>
          <w:kern w:val="0"/>
          <w:sz w:val="22"/>
          <w:szCs w:val="22"/>
          <w:lang w:eastAsia="el-GR"/>
        </w:rPr>
        <w:t>Οι παρεχόμενες υπηρεσίες θα πρέπει να υλοποιούνται  από Ανάδοχο με αποδεδειγμένη πολυετή εμπειρία</w:t>
      </w:r>
      <w:r>
        <w:rPr>
          <w:rFonts w:ascii="Calibri" w:hAnsi="Calibri"/>
          <w:bCs/>
          <w:color w:val="000000"/>
          <w:kern w:val="0"/>
          <w:sz w:val="22"/>
          <w:szCs w:val="22"/>
          <w:lang w:eastAsia="el-GR"/>
        </w:rPr>
        <w:t>.</w:t>
      </w:r>
      <w:r w:rsidRPr="000522CF">
        <w:rPr>
          <w:rFonts w:ascii="Calibri" w:hAnsi="Calibri"/>
          <w:bCs/>
          <w:color w:val="000000"/>
          <w:kern w:val="0"/>
          <w:sz w:val="22"/>
          <w:szCs w:val="22"/>
          <w:lang w:eastAsia="el-GR"/>
        </w:rPr>
        <w:t xml:space="preserve"> Προς τούτο, θα πρέπει στο φάκελο προσφοράς να επισυνάπτονται έγγραφα που τεκμαίρουν </w:t>
      </w:r>
      <w:r>
        <w:rPr>
          <w:rFonts w:ascii="Calibri" w:hAnsi="Calibri"/>
          <w:bCs/>
          <w:color w:val="000000"/>
          <w:kern w:val="0"/>
          <w:sz w:val="22"/>
          <w:szCs w:val="22"/>
          <w:lang w:eastAsia="el-GR"/>
        </w:rPr>
        <w:t xml:space="preserve">σύμφωνα με την ισχύουσα νομοθεσία την εξειδίκευση και </w:t>
      </w:r>
      <w:r w:rsidRPr="000522CF">
        <w:rPr>
          <w:rFonts w:ascii="Calibri" w:hAnsi="Calibri"/>
          <w:bCs/>
          <w:color w:val="000000"/>
          <w:kern w:val="0"/>
          <w:sz w:val="22"/>
          <w:szCs w:val="22"/>
          <w:lang w:eastAsia="el-GR"/>
        </w:rPr>
        <w:t xml:space="preserve">την ενασχόληση με τις υπό αναδοχή υπηρεσίες (πτυχία, άδεια ασκήσεως επαγγέλματος, βεβαίωση έναρξης εργασιών, </w:t>
      </w:r>
      <w:r>
        <w:rPr>
          <w:rFonts w:ascii="Calibri" w:hAnsi="Calibri"/>
          <w:bCs/>
          <w:color w:val="000000"/>
          <w:kern w:val="0"/>
          <w:sz w:val="22"/>
          <w:szCs w:val="22"/>
          <w:lang w:eastAsia="el-GR"/>
        </w:rPr>
        <w:t>κλπ)</w:t>
      </w:r>
      <w:r w:rsidRPr="000522CF">
        <w:rPr>
          <w:rFonts w:ascii="Calibri" w:hAnsi="Calibri"/>
          <w:bCs/>
          <w:color w:val="000000"/>
          <w:kern w:val="0"/>
          <w:sz w:val="22"/>
          <w:szCs w:val="22"/>
          <w:lang w:eastAsia="el-GR"/>
        </w:rPr>
        <w:t>.</w:t>
      </w:r>
      <w:r w:rsidRPr="000522CF">
        <w:rPr>
          <w:color w:val="000000" w:themeColor="text1"/>
          <w:kern w:val="0"/>
          <w:sz w:val="24"/>
          <w:szCs w:val="24"/>
          <w:lang w:eastAsia="el-GR"/>
        </w:rPr>
        <w:t xml:space="preserve"> </w:t>
      </w:r>
      <w:r w:rsidRPr="000522CF">
        <w:rPr>
          <w:rFonts w:asciiTheme="minorHAnsi" w:hAnsiTheme="minorHAnsi" w:cstheme="minorHAnsi"/>
          <w:color w:val="000000" w:themeColor="text1"/>
          <w:kern w:val="0"/>
          <w:sz w:val="22"/>
          <w:szCs w:val="22"/>
          <w:lang w:eastAsia="el-GR"/>
        </w:rPr>
        <w:t>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w:t>
      </w:r>
      <w:r>
        <w:rPr>
          <w:rFonts w:asciiTheme="minorHAnsi" w:hAnsiTheme="minorHAnsi" w:cstheme="minorHAnsi"/>
          <w:color w:val="000000" w:themeColor="text1"/>
          <w:kern w:val="0"/>
          <w:sz w:val="22"/>
          <w:szCs w:val="22"/>
          <w:lang w:eastAsia="el-GR"/>
        </w:rPr>
        <w:t>.</w:t>
      </w:r>
      <w:r w:rsidRPr="000522CF">
        <w:rPr>
          <w:rFonts w:asciiTheme="minorHAnsi" w:hAnsiTheme="minorHAnsi" w:cstheme="minorHAnsi"/>
          <w:color w:val="000000" w:themeColor="text1"/>
          <w:kern w:val="0"/>
          <w:sz w:val="22"/>
          <w:szCs w:val="22"/>
          <w:lang w:eastAsia="el-GR"/>
        </w:rPr>
        <w:t xml:space="preserve">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761026E6" w14:textId="77777777" w:rsidR="004172B3" w:rsidRDefault="004172B3" w:rsidP="004172B3">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Ο ανάδοχος οφείλει να διαθέτει ενεργό δίαυλο επικοινωνίας, ο οποίος θα </w:t>
      </w:r>
      <w:r>
        <w:rPr>
          <w:rFonts w:ascii="Calibri" w:hAnsi="Calibri"/>
          <w:bCs/>
          <w:color w:val="00000A"/>
          <w:kern w:val="0"/>
          <w:sz w:val="22"/>
          <w:szCs w:val="22"/>
          <w:lang w:eastAsia="el-GR"/>
        </w:rPr>
        <w:t>είναι ενεργός</w:t>
      </w:r>
      <w:r w:rsidRPr="000522CF">
        <w:rPr>
          <w:rFonts w:ascii="Calibri" w:hAnsi="Calibri"/>
          <w:bCs/>
          <w:color w:val="00000A"/>
          <w:kern w:val="0"/>
          <w:sz w:val="22"/>
          <w:szCs w:val="22"/>
          <w:lang w:eastAsia="el-GR"/>
        </w:rPr>
        <w:t xml:space="preserve"> όλες τις μέρες και ώρες για την Κοινωφελή Επιχείρηση του Δήμου Λεβαδέων , ώστε να λαμβάνει τις </w:t>
      </w:r>
      <w:r>
        <w:rPr>
          <w:rFonts w:ascii="Calibri" w:hAnsi="Calibri"/>
          <w:bCs/>
          <w:color w:val="00000A"/>
          <w:kern w:val="0"/>
          <w:sz w:val="22"/>
          <w:szCs w:val="22"/>
          <w:lang w:eastAsia="el-GR"/>
        </w:rPr>
        <w:t>εντολές</w:t>
      </w:r>
      <w:r w:rsidRPr="000522CF">
        <w:rPr>
          <w:rFonts w:ascii="Calibri" w:hAnsi="Calibri"/>
          <w:bCs/>
          <w:color w:val="00000A"/>
          <w:kern w:val="0"/>
          <w:sz w:val="22"/>
          <w:szCs w:val="22"/>
          <w:lang w:eastAsia="el-GR"/>
        </w:rPr>
        <w:t xml:space="preserve"> για θέματα που άπτονται των υπηρεσιών του. Επίσης η ανταπόκριση σε κλήσεις θα πρέπει να είναι </w:t>
      </w:r>
      <w:r>
        <w:rPr>
          <w:rFonts w:ascii="Calibri" w:hAnsi="Calibri"/>
          <w:bCs/>
          <w:color w:val="00000A"/>
          <w:kern w:val="0"/>
          <w:sz w:val="22"/>
          <w:szCs w:val="22"/>
          <w:lang w:eastAsia="el-GR"/>
        </w:rPr>
        <w:t xml:space="preserve">άμεση και </w:t>
      </w:r>
      <w:r w:rsidRPr="000522CF">
        <w:rPr>
          <w:rFonts w:ascii="Calibri" w:hAnsi="Calibri"/>
          <w:bCs/>
          <w:color w:val="00000A"/>
          <w:kern w:val="0"/>
          <w:sz w:val="22"/>
          <w:szCs w:val="22"/>
          <w:lang w:eastAsia="el-GR"/>
        </w:rPr>
        <w:t>αδιάλειπτη</w:t>
      </w:r>
      <w:r>
        <w:rPr>
          <w:rFonts w:ascii="Calibri" w:hAnsi="Calibri"/>
          <w:bCs/>
          <w:color w:val="00000A"/>
          <w:kern w:val="0"/>
          <w:sz w:val="22"/>
          <w:szCs w:val="22"/>
          <w:lang w:eastAsia="el-GR"/>
        </w:rPr>
        <w:t>. Υ</w:t>
      </w:r>
      <w:r w:rsidRPr="000522CF">
        <w:rPr>
          <w:rFonts w:ascii="Calibri" w:hAnsi="Calibri"/>
          <w:bCs/>
          <w:color w:val="00000A"/>
          <w:kern w:val="0"/>
          <w:sz w:val="22"/>
          <w:szCs w:val="22"/>
          <w:lang w:eastAsia="el-GR"/>
        </w:rPr>
        <w:t>ποχρεούται να ανταποκρίνεται με φυσική παρουσία</w:t>
      </w:r>
      <w:r>
        <w:rPr>
          <w:rFonts w:ascii="Calibri" w:hAnsi="Calibri"/>
          <w:bCs/>
          <w:color w:val="00000A"/>
          <w:kern w:val="0"/>
          <w:sz w:val="22"/>
          <w:szCs w:val="22"/>
          <w:lang w:eastAsia="el-GR"/>
        </w:rPr>
        <w:t xml:space="preserve"> του ίδιου και</w:t>
      </w:r>
      <w:r w:rsidRPr="000522CF">
        <w:rPr>
          <w:rFonts w:ascii="Calibri" w:hAnsi="Calibri"/>
          <w:bCs/>
          <w:color w:val="00000A"/>
          <w:kern w:val="0"/>
          <w:sz w:val="22"/>
          <w:szCs w:val="22"/>
          <w:lang w:eastAsia="el-GR"/>
        </w:rPr>
        <w:t xml:space="preserve"> του προσωπικού του εντός του συμφωνηθέντος χρόνου από την ειδοποίηση της Κ.Ε.ΔΗ.Λ. και να λαμβάνει άμεσα μέριμνα για την αποκατάσταση της βλάβης.</w:t>
      </w:r>
      <w:r>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lastRenderedPageBreak/>
        <w:t>Σε περίπτωση πολλαπλών συμβάντων, το τμήμα Προμηθειών της Κ.Ε.ΔΗ.Λ.</w:t>
      </w:r>
      <w:r w:rsidRPr="00622B2E">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θα ιεραρχεί την αντιμετώπισή τους ανάλογα με τη σοβαρότητα κι επικινδυνότητα εκάστου,  θα συντάσσει και θα γνωστοποιεί στον ανάδοχο σχετικό πίνακα εντολών για την παροχή των απαιτούμενων υπηρεσιών.  Είναι ως εκ τούτου, εν γένει υποχρεωμένος να βρίσκεται σε συνεχή επικοινωνία με την Κ.Ε.ΔΗ.Λ. με τον καλύτερο δυνατό τρόπο για την ενημέρωσή του και για την άμεση παροχή απ’ αυτήν σχετικών οδηγιών. Ο ανάδοχος, μετά την περαίωση των εργασιών για τις οποίες εντέλλεται κάθε φορά, οφείλει να αναφέρει εγγράφως την ημερομηνία ολοκλήρωσης των εργασιών σε κάθε χώρο ευθύνης και ότι η παροχή των υπηρεσιών έγινε σύμφωνα με τις οδηγίες της Κ.Ε.ΔΗ.Λ.</w:t>
      </w:r>
    </w:p>
    <w:p w14:paraId="64B13B44" w14:textId="20BBBE51" w:rsidR="004172B3" w:rsidRDefault="004172B3" w:rsidP="004172B3">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παρακάτω, στο άρθρο 8 της συγγραφής υποχρεώσεων της παρούσας εκτός κι αν συντρέχει λόγος ανωτέρας βίας. </w:t>
      </w:r>
      <w:r w:rsidRPr="000522CF">
        <w:rPr>
          <w:rFonts w:ascii="Calibri" w:hAnsi="Calibri"/>
          <w:bCs/>
          <w:color w:val="00000A"/>
          <w:kern w:val="0"/>
          <w:sz w:val="22"/>
          <w:szCs w:val="22"/>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7E3B8753" w14:textId="77777777" w:rsidR="004172B3" w:rsidRDefault="004172B3" w:rsidP="004172B3">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Ο ανάδοχος πρέπει να τηρεί ημερολόγιο και βιβλίο καταμέτρησης για τις εργασίες, καθώς και για τις ποσότητες των κατεστραμμένων υλικών, που μεταφέρονται εάν απαιτείται στην αποθήκη της Κ.Ε.ΔΗ.Λ.  Στο ημερολογιακό τέλος κάθε μηνός (αρχής γενομένης από αυτόν της ημερομηνίας υπογραφής της σύμβασης) ο ανάδοχος θα πρέπει να προσκομίζει στην Κ.Ε.ΔΗ.Λ. αναλυτικό πίνακα εργασιών, ο οποίος σε αντιπαραβολή με τις εντολές του τμήματος προμηθειών και τις υπογεγραμμένες παραλαβές εργασιών από τον αντίστοιχο υπεύθυνο του κάθε χώρου ευθύνης όπου πραγματοποιείται η εργασία, θα υποβάλλεται στην επιτροπή παραλαβής και καλής εκτέλεσης εργασιών. </w:t>
      </w:r>
    </w:p>
    <w:p w14:paraId="4CC3835F" w14:textId="7DBDDB99" w:rsidR="004172B3" w:rsidRDefault="004172B3" w:rsidP="004172B3">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 </w:t>
      </w:r>
      <w:r w:rsidRPr="000522CF">
        <w:rPr>
          <w:rFonts w:ascii="Calibri" w:hAnsi="Calibri"/>
          <w:bCs/>
          <w:color w:val="00000A"/>
          <w:kern w:val="0"/>
          <w:sz w:val="22"/>
          <w:szCs w:val="22"/>
          <w:lang w:eastAsia="el-GR"/>
        </w:rPr>
        <w:t xml:space="preserve">Οι δαπάνες μετακίνησης του αναδόχου </w:t>
      </w:r>
      <w:r>
        <w:rPr>
          <w:rFonts w:ascii="Calibri" w:hAnsi="Calibri"/>
          <w:bCs/>
          <w:color w:val="00000A"/>
          <w:kern w:val="0"/>
          <w:sz w:val="22"/>
          <w:szCs w:val="22"/>
          <w:lang w:eastAsia="el-GR"/>
        </w:rPr>
        <w:t xml:space="preserve">και των συνεργατών του  </w:t>
      </w:r>
      <w:r w:rsidRPr="000522CF">
        <w:rPr>
          <w:rFonts w:ascii="Calibri" w:hAnsi="Calibri"/>
          <w:bCs/>
          <w:color w:val="00000A"/>
          <w:kern w:val="0"/>
          <w:sz w:val="22"/>
          <w:szCs w:val="22"/>
          <w:lang w:eastAsia="el-GR"/>
        </w:rPr>
        <w:t>βαρ</w:t>
      </w:r>
      <w:r>
        <w:rPr>
          <w:rFonts w:ascii="Calibri" w:hAnsi="Calibri"/>
          <w:bCs/>
          <w:color w:val="00000A"/>
          <w:kern w:val="0"/>
          <w:sz w:val="22"/>
          <w:szCs w:val="22"/>
          <w:lang w:eastAsia="el-GR"/>
        </w:rPr>
        <w:t>αίνου</w:t>
      </w:r>
      <w:r w:rsidRPr="000522CF">
        <w:rPr>
          <w:rFonts w:ascii="Calibri" w:hAnsi="Calibri"/>
          <w:bCs/>
          <w:color w:val="00000A"/>
          <w:kern w:val="0"/>
          <w:sz w:val="22"/>
          <w:szCs w:val="22"/>
          <w:lang w:eastAsia="el-GR"/>
        </w:rPr>
        <w:t xml:space="preserve">ν αποκλειστικά τον </w:t>
      </w:r>
      <w:r>
        <w:rPr>
          <w:rFonts w:ascii="Calibri" w:hAnsi="Calibri"/>
          <w:bCs/>
          <w:color w:val="00000A"/>
          <w:kern w:val="0"/>
          <w:sz w:val="22"/>
          <w:szCs w:val="22"/>
          <w:lang w:eastAsia="el-GR"/>
        </w:rPr>
        <w:t>ίδιο</w:t>
      </w: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Επίσης τον ίδιο θα βαρύνουν δαπάνες για  τυχόν μεταφορά </w:t>
      </w:r>
      <w:r w:rsidR="00467BBC">
        <w:rPr>
          <w:rFonts w:ascii="Calibri" w:hAnsi="Calibri"/>
          <w:bCs/>
          <w:color w:val="00000A"/>
          <w:kern w:val="0"/>
          <w:sz w:val="22"/>
          <w:szCs w:val="22"/>
          <w:lang w:eastAsia="el-GR"/>
        </w:rPr>
        <w:t xml:space="preserve">υλικών και </w:t>
      </w:r>
      <w:r>
        <w:rPr>
          <w:rFonts w:ascii="Calibri" w:hAnsi="Calibri"/>
          <w:bCs/>
          <w:color w:val="00000A"/>
          <w:kern w:val="0"/>
          <w:sz w:val="22"/>
          <w:szCs w:val="22"/>
          <w:lang w:eastAsia="el-GR"/>
        </w:rPr>
        <w:t xml:space="preserve">εξοπλισμού υπό αποκατάσταση από το μισθωμένο διαμέρισμα στο εργαστήριο του αναδόχου και αντιστρόφως με ανάληψη πρόσθετης ευθύνης για απώλεια ή ζημιά αυτών κατά τη μεταφορά. Σε περίπτωση δε που κατά τη διάρκεια αποκατάστασης προκληθούν ζημιές με υπαιτιότητα του αναδόχου, αυτές θα βαρύνουν τον ίδιο, τόσο για την αντικατάσταση των </w:t>
      </w:r>
      <w:r>
        <w:rPr>
          <w:rFonts w:ascii="Calibri" w:hAnsi="Calibri"/>
          <w:bCs/>
          <w:color w:val="00000A"/>
          <w:kern w:val="0"/>
          <w:sz w:val="22"/>
          <w:szCs w:val="22"/>
          <w:lang w:eastAsia="el-GR"/>
        </w:rPr>
        <w:lastRenderedPageBreak/>
        <w:t xml:space="preserve">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επανεμφάνιση δυσλειτουργίας σε σημείο όπου συντελέστηκε προηγουμένως αποκατάσταση βλάβης, τοποθέτηση ή αλλαγή εξοπλισμού ή εξαρτημάτων και 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Ειδικότερα, σε περίπτωση ισχύος όρων εγγύησης σε υλικό που χρησιμοποιήθηκε και στο οποίο εμφανίστηκε βλάβη ή αστοχία, ο ανάδοχος υποχρεούται να συνεννοηθεί με τα εμπλεκόμενα στελέχη της Κ.Ε.ΔΗ.Λ σχετικά με το πλαίσιο αντιμετώπισης του συμβάντος. </w:t>
      </w:r>
    </w:p>
    <w:p w14:paraId="0393B60C" w14:textId="77777777" w:rsidR="004172B3" w:rsidRDefault="004172B3" w:rsidP="004172B3">
      <w:pPr>
        <w:suppressAutoHyphens w:val="0"/>
        <w:spacing w:line="360" w:lineRule="auto"/>
        <w:jc w:val="both"/>
        <w:rPr>
          <w:rFonts w:asciiTheme="minorHAnsi" w:hAnsiTheme="minorHAnsi" w:cstheme="minorHAnsi"/>
          <w:kern w:val="0"/>
          <w:sz w:val="22"/>
          <w:szCs w:val="22"/>
        </w:rPr>
      </w:pPr>
      <w:r w:rsidRPr="000522CF">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και να πληρούν όλες τις προδιαγραφές του κατασκευαστή της υλικοτεχνικής υποδομής στην οποία συντελείται επισκευή ή συντήρηση. </w:t>
      </w:r>
    </w:p>
    <w:p w14:paraId="54BB985D" w14:textId="77777777" w:rsidR="004172B3" w:rsidRDefault="004172B3" w:rsidP="004172B3">
      <w:pPr>
        <w:spacing w:line="360" w:lineRule="auto"/>
        <w:jc w:val="both"/>
        <w:rPr>
          <w:rFonts w:asciiTheme="minorHAnsi" w:hAnsiTheme="minorHAnsi" w:cstheme="minorHAnsi"/>
          <w:kern w:val="0"/>
          <w:sz w:val="22"/>
          <w:szCs w:val="22"/>
        </w:rPr>
      </w:pPr>
      <w:r>
        <w:rPr>
          <w:rFonts w:asciiTheme="minorHAnsi" w:hAnsiTheme="minorHAnsi" w:cstheme="minorHAnsi"/>
          <w:kern w:val="0"/>
          <w:sz w:val="22"/>
          <w:szCs w:val="22"/>
        </w:rPr>
        <w:t xml:space="preserve">Ο </w:t>
      </w:r>
      <w:r w:rsidRPr="00EA5E07">
        <w:rPr>
          <w:rFonts w:asciiTheme="minorHAnsi" w:hAnsiTheme="minorHAnsi" w:cstheme="minorHAnsi"/>
          <w:kern w:val="0"/>
          <w:sz w:val="22"/>
          <w:szCs w:val="22"/>
        </w:rPr>
        <w:t>ανάδοχος θα πρέπει να διαθέτει όλο τον απαραίτητο εξοπλισμό (όργανα μέτρησης,</w:t>
      </w:r>
      <w:r>
        <w:rPr>
          <w:rFonts w:asciiTheme="minorHAnsi" w:hAnsiTheme="minorHAnsi" w:cstheme="minorHAnsi"/>
          <w:kern w:val="0"/>
          <w:sz w:val="22"/>
          <w:szCs w:val="22"/>
        </w:rPr>
        <w:t xml:space="preserve"> εργαλεία</w:t>
      </w:r>
      <w:r w:rsidRPr="00EA5E07">
        <w:rPr>
          <w:rFonts w:asciiTheme="minorHAnsi" w:hAnsiTheme="minorHAnsi" w:cstheme="minorHAnsi"/>
          <w:kern w:val="0"/>
          <w:sz w:val="22"/>
          <w:szCs w:val="22"/>
        </w:rPr>
        <w:t xml:space="preserve"> κ.α.) για την αντιμετώπιση κάθε φύσεως εργασίας που θα προκύψει</w:t>
      </w:r>
      <w:r>
        <w:rPr>
          <w:rFonts w:asciiTheme="minorHAnsi" w:hAnsiTheme="minorHAnsi" w:cstheme="minorHAnsi"/>
          <w:kern w:val="0"/>
          <w:sz w:val="22"/>
          <w:szCs w:val="22"/>
        </w:rPr>
        <w:t>.</w:t>
      </w:r>
    </w:p>
    <w:p w14:paraId="3BD115DB" w14:textId="77777777" w:rsidR="004172B3" w:rsidRDefault="004172B3" w:rsidP="004172B3">
      <w:pPr>
        <w:suppressAutoHyphens w:val="0"/>
        <w:spacing w:line="360" w:lineRule="auto"/>
        <w:jc w:val="both"/>
        <w:rPr>
          <w:rFonts w:asciiTheme="minorHAnsi" w:hAnsiTheme="minorHAnsi" w:cstheme="minorHAnsi"/>
          <w:color w:val="000000" w:themeColor="text1"/>
          <w:kern w:val="0"/>
          <w:sz w:val="22"/>
          <w:szCs w:val="22"/>
          <w:lang w:eastAsia="el-GR"/>
        </w:rPr>
      </w:pPr>
      <w:r>
        <w:rPr>
          <w:rFonts w:asciiTheme="minorHAnsi" w:hAnsiTheme="minorHAnsi" w:cstheme="minorHAnsi"/>
          <w:color w:val="000000" w:themeColor="text1"/>
          <w:kern w:val="0"/>
          <w:sz w:val="22"/>
          <w:szCs w:val="22"/>
          <w:lang w:eastAsia="el-GR"/>
        </w:rPr>
        <w:t>Επίσης</w:t>
      </w:r>
      <w:r w:rsidRPr="000522CF">
        <w:rPr>
          <w:rFonts w:asciiTheme="minorHAnsi" w:hAnsiTheme="minorHAnsi" w:cstheme="minorHAnsi"/>
          <w:color w:val="000000" w:themeColor="text1"/>
          <w:kern w:val="0"/>
          <w:sz w:val="22"/>
          <w:szCs w:val="22"/>
          <w:lang w:eastAsia="el-GR"/>
        </w:rPr>
        <w:t xml:space="preserve">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w:t>
      </w:r>
      <w:r>
        <w:rPr>
          <w:rFonts w:asciiTheme="minorHAnsi" w:hAnsiTheme="minorHAnsi" w:cstheme="minorHAnsi"/>
          <w:color w:val="000000" w:themeColor="text1"/>
          <w:kern w:val="0"/>
          <w:sz w:val="22"/>
          <w:szCs w:val="22"/>
          <w:lang w:eastAsia="el-GR"/>
        </w:rPr>
        <w:t xml:space="preserve"> Υποχρεούται να απομακρύνει άμεσα χωρίς αμοιβή όλα τα άχρηστα υλικά από τους χώρους όπου θα συντελούνται οι εργασίες. </w:t>
      </w:r>
      <w:r w:rsidRPr="000522CF">
        <w:rPr>
          <w:rFonts w:asciiTheme="minorHAnsi" w:hAnsiTheme="minorHAnsi" w:cstheme="minorHAnsi"/>
          <w:color w:val="000000" w:themeColor="text1"/>
          <w:kern w:val="0"/>
          <w:sz w:val="22"/>
          <w:szCs w:val="22"/>
          <w:lang w:eastAsia="el-GR"/>
        </w:rPr>
        <w:t xml:space="preserve">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0522CF">
        <w:rPr>
          <w:rFonts w:asciiTheme="minorHAnsi" w:hAnsiTheme="minorHAnsi" w:cstheme="minorHAnsi"/>
          <w:color w:val="000000" w:themeColor="text1"/>
          <w:kern w:val="0"/>
          <w:sz w:val="22"/>
          <w:szCs w:val="22"/>
          <w:lang w:eastAsia="el-GR"/>
        </w:rPr>
        <w:t xml:space="preserve">, είτε ως προς τρίτους. </w:t>
      </w:r>
      <w:r>
        <w:rPr>
          <w:rFonts w:asciiTheme="minorHAnsi" w:hAnsiTheme="minorHAnsi" w:cstheme="minorHAnsi"/>
          <w:color w:val="000000" w:themeColor="text1"/>
          <w:kern w:val="0"/>
          <w:sz w:val="22"/>
          <w:szCs w:val="22"/>
          <w:lang w:eastAsia="el-GR"/>
        </w:rPr>
        <w:t xml:space="preserve"> </w:t>
      </w:r>
    </w:p>
    <w:p w14:paraId="2BBCFA45" w14:textId="1DF909FA" w:rsidR="00A148B3" w:rsidRDefault="00A148B3" w:rsidP="002F6FEA">
      <w:pPr>
        <w:rPr>
          <w:rFonts w:asciiTheme="minorHAnsi" w:hAnsiTheme="minorHAnsi" w:cstheme="minorHAnsi"/>
          <w:b/>
        </w:rPr>
      </w:pPr>
    </w:p>
    <w:p w14:paraId="76007EF4" w14:textId="0C134D41" w:rsidR="00BD794D" w:rsidRDefault="00BD794D" w:rsidP="002F6FEA">
      <w:pPr>
        <w:rPr>
          <w:rFonts w:asciiTheme="minorHAnsi" w:hAnsiTheme="minorHAnsi" w:cstheme="minorHAnsi"/>
          <w:b/>
        </w:rPr>
      </w:pPr>
    </w:p>
    <w:p w14:paraId="5B877EC5" w14:textId="78172255" w:rsidR="00BD794D" w:rsidRDefault="00BD794D" w:rsidP="002F6FEA">
      <w:pPr>
        <w:rPr>
          <w:rFonts w:asciiTheme="minorHAnsi" w:hAnsiTheme="minorHAnsi" w:cstheme="minorHAnsi"/>
          <w:b/>
        </w:rPr>
      </w:pPr>
    </w:p>
    <w:p w14:paraId="2A8CFDC2" w14:textId="7DEFBE16" w:rsidR="00BD794D" w:rsidRDefault="00BD794D" w:rsidP="002F6FEA">
      <w:pPr>
        <w:rPr>
          <w:rFonts w:asciiTheme="minorHAnsi" w:hAnsiTheme="minorHAnsi" w:cstheme="minorHAnsi"/>
          <w:b/>
        </w:rPr>
      </w:pPr>
    </w:p>
    <w:p w14:paraId="715C3E30" w14:textId="7ACA9C5D" w:rsidR="00BD794D" w:rsidRDefault="00BD794D" w:rsidP="002F6FEA">
      <w:pPr>
        <w:rPr>
          <w:rFonts w:asciiTheme="minorHAnsi" w:hAnsiTheme="minorHAnsi" w:cstheme="minorHAnsi"/>
          <w:b/>
        </w:rPr>
      </w:pPr>
    </w:p>
    <w:p w14:paraId="49DD8F66" w14:textId="53D32062" w:rsidR="00BD794D" w:rsidRDefault="00BD794D" w:rsidP="002F6FEA">
      <w:pPr>
        <w:rPr>
          <w:rFonts w:asciiTheme="minorHAnsi" w:hAnsiTheme="minorHAnsi" w:cstheme="minorHAnsi"/>
          <w:b/>
        </w:rPr>
      </w:pPr>
    </w:p>
    <w:p w14:paraId="658E31C1" w14:textId="1B17B75F" w:rsidR="00BD794D" w:rsidRDefault="00BD794D" w:rsidP="002F6FEA">
      <w:pPr>
        <w:rPr>
          <w:rFonts w:asciiTheme="minorHAnsi" w:hAnsiTheme="minorHAnsi" w:cstheme="minorHAnsi"/>
          <w:b/>
        </w:rPr>
      </w:pPr>
    </w:p>
    <w:p w14:paraId="3577336D" w14:textId="77777777" w:rsidR="00BD794D" w:rsidRPr="00C41F9F" w:rsidRDefault="00BD794D" w:rsidP="00BD794D">
      <w:pPr>
        <w:rPr>
          <w:rFonts w:asciiTheme="minorHAnsi" w:hAnsiTheme="minorHAnsi" w:cstheme="minorHAnsi"/>
          <w:b/>
        </w:rPr>
      </w:pPr>
      <w:r>
        <w:rPr>
          <w:rFonts w:ascii="Calibri" w:hAnsi="Calibri"/>
          <w:b/>
        </w:rPr>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62/13-01-2022</w:t>
      </w:r>
    </w:p>
    <w:p w14:paraId="38FCB683" w14:textId="47D5CAF8" w:rsidR="00BD794D" w:rsidRDefault="00BD794D" w:rsidP="00BD794D">
      <w:pPr>
        <w:rPr>
          <w:rFonts w:ascii="Calibri" w:hAnsi="Calibri"/>
          <w:b/>
        </w:rPr>
      </w:pPr>
      <w:r>
        <w:rPr>
          <w:rFonts w:ascii="Calibri" w:hAnsi="Calibri"/>
          <w:b/>
        </w:rPr>
        <w:t xml:space="preserve">ΔΗΜΟΥ ΛΕΒΑΔΕΩΝ (Κ.Ε.ΔΗ.Λ)                                                   ΠΡΟΫΠΟΛΟΓΙΣΜΟΣ: </w:t>
      </w:r>
      <w:r w:rsidR="00F25A6C" w:rsidRPr="00F25A6C">
        <w:rPr>
          <w:rFonts w:ascii="Calibri" w:hAnsi="Calibri"/>
          <w:b/>
        </w:rPr>
        <w:t>14.979,20</w:t>
      </w:r>
      <w:r>
        <w:rPr>
          <w:rFonts w:ascii="Calibri" w:hAnsi="Calibri"/>
          <w:b/>
        </w:rPr>
        <w:t>€ ΜΕ ΦΠΑ</w:t>
      </w:r>
    </w:p>
    <w:p w14:paraId="51F2983B" w14:textId="77777777" w:rsidR="00BD794D" w:rsidRDefault="00BD794D" w:rsidP="00BD794D"/>
    <w:p w14:paraId="53430BD7" w14:textId="77777777" w:rsidR="002F6FEA" w:rsidRDefault="002F6FEA" w:rsidP="00D1590C">
      <w:pPr>
        <w:pStyle w:val="ac"/>
        <w:tabs>
          <w:tab w:val="left" w:pos="720"/>
        </w:tabs>
        <w:jc w:val="center"/>
        <w:rPr>
          <w:rFonts w:asciiTheme="minorHAnsi" w:hAnsiTheme="minorHAnsi" w:cstheme="minorHAnsi"/>
          <w:b/>
          <w:sz w:val="32"/>
        </w:rPr>
      </w:pPr>
    </w:p>
    <w:p w14:paraId="0C0F35B2" w14:textId="5468CB10" w:rsidR="00765B0B" w:rsidRPr="005069CD" w:rsidRDefault="00290460" w:rsidP="00C82A6B">
      <w:pPr>
        <w:pStyle w:val="ac"/>
        <w:tabs>
          <w:tab w:val="left" w:pos="720"/>
        </w:tabs>
        <w:jc w:val="center"/>
        <w:rPr>
          <w:rFonts w:asciiTheme="minorHAnsi" w:hAnsiTheme="minorHAnsi" w:cstheme="minorHAnsi"/>
          <w:b/>
          <w:sz w:val="32"/>
        </w:rPr>
      </w:pPr>
      <w:r w:rsidRPr="005069CD">
        <w:rPr>
          <w:rFonts w:asciiTheme="minorHAnsi" w:hAnsiTheme="minorHAnsi" w:cstheme="minorHAnsi"/>
          <w:b/>
          <w:sz w:val="32"/>
        </w:rPr>
        <w:t>ΕΝΔΕΙΚΤΙΚΟΣ ΠΡΟΫΠΟΛΟΓΙΣΜΟΣ</w:t>
      </w:r>
    </w:p>
    <w:p w14:paraId="3E8B965A" w14:textId="77777777" w:rsidR="003F020B" w:rsidRPr="005069CD" w:rsidRDefault="003F020B">
      <w:pPr>
        <w:pStyle w:val="ac"/>
        <w:tabs>
          <w:tab w:val="left" w:pos="720"/>
        </w:tabs>
        <w:jc w:val="center"/>
        <w:rPr>
          <w:rFonts w:asciiTheme="minorHAnsi" w:hAnsiTheme="minorHAnsi" w:cstheme="minorHAnsi"/>
          <w:b/>
          <w:sz w:val="32"/>
        </w:rPr>
      </w:pPr>
    </w:p>
    <w:tbl>
      <w:tblPr>
        <w:tblW w:w="9631" w:type="dxa"/>
        <w:jc w:val="center"/>
        <w:tblLayout w:type="fixed"/>
        <w:tblCellMar>
          <w:left w:w="40" w:type="dxa"/>
          <w:right w:w="40" w:type="dxa"/>
        </w:tblCellMar>
        <w:tblLook w:val="0000" w:firstRow="0" w:lastRow="0" w:firstColumn="0" w:lastColumn="0" w:noHBand="0" w:noVBand="0"/>
      </w:tblPr>
      <w:tblGrid>
        <w:gridCol w:w="418"/>
        <w:gridCol w:w="3969"/>
        <w:gridCol w:w="1134"/>
        <w:gridCol w:w="1701"/>
        <w:gridCol w:w="992"/>
        <w:gridCol w:w="1417"/>
      </w:tblGrid>
      <w:tr w:rsidR="00D84290" w:rsidRPr="00603004" w14:paraId="52F2CBDE" w14:textId="4CA728CA" w:rsidTr="00C82A6B">
        <w:trPr>
          <w:trHeight w:hRule="exact" w:val="829"/>
          <w:jc w:val="center"/>
        </w:trPr>
        <w:tc>
          <w:tcPr>
            <w:tcW w:w="418" w:type="dxa"/>
            <w:tcBorders>
              <w:top w:val="single" w:sz="6" w:space="0" w:color="000001"/>
              <w:left w:val="single" w:sz="6" w:space="0" w:color="000001"/>
              <w:bottom w:val="single" w:sz="6" w:space="0" w:color="000001"/>
            </w:tcBorders>
            <w:shd w:val="clear" w:color="auto" w:fill="FFFFFF"/>
            <w:vAlign w:val="center"/>
          </w:tcPr>
          <w:p w14:paraId="3A2F33F4" w14:textId="77777777" w:rsidR="00D84290" w:rsidRPr="00603004" w:rsidRDefault="00D84290" w:rsidP="005F661B">
            <w:pPr>
              <w:shd w:val="clear" w:color="auto" w:fill="FFFFFF"/>
              <w:jc w:val="center"/>
              <w:rPr>
                <w:rFonts w:asciiTheme="minorHAnsi" w:hAnsiTheme="minorHAnsi" w:cstheme="minorHAnsi"/>
                <w:sz w:val="18"/>
                <w:szCs w:val="18"/>
              </w:rPr>
            </w:pPr>
            <w:bookmarkStart w:id="1" w:name="_Hlk55915827"/>
            <w:r w:rsidRPr="00603004">
              <w:rPr>
                <w:rFonts w:asciiTheme="minorHAnsi" w:hAnsiTheme="minorHAnsi" w:cstheme="minorHAnsi"/>
                <w:b/>
                <w:bCs/>
                <w:color w:val="000000"/>
                <w:sz w:val="18"/>
                <w:szCs w:val="18"/>
              </w:rPr>
              <w:t>Α/Α</w:t>
            </w:r>
          </w:p>
        </w:tc>
        <w:tc>
          <w:tcPr>
            <w:tcW w:w="3969" w:type="dxa"/>
            <w:tcBorders>
              <w:top w:val="single" w:sz="6" w:space="0" w:color="000001"/>
              <w:left w:val="single" w:sz="6" w:space="0" w:color="000001"/>
              <w:bottom w:val="single" w:sz="6" w:space="0" w:color="000001"/>
            </w:tcBorders>
            <w:shd w:val="clear" w:color="auto" w:fill="FFFFFF"/>
            <w:vAlign w:val="center"/>
          </w:tcPr>
          <w:p w14:paraId="3FE8F0CE" w14:textId="0EB92889"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b/>
                <w:bCs/>
                <w:color w:val="000000"/>
                <w:spacing w:val="-2"/>
                <w:sz w:val="18"/>
                <w:szCs w:val="18"/>
              </w:rPr>
              <w:t>Περιγραφή ξυλουργικής εργασίας συμπεριλαμβανομένων των υλικών</w:t>
            </w:r>
          </w:p>
        </w:tc>
        <w:tc>
          <w:tcPr>
            <w:tcW w:w="1134" w:type="dxa"/>
            <w:tcBorders>
              <w:top w:val="single" w:sz="6" w:space="0" w:color="000001"/>
              <w:left w:val="single" w:sz="6" w:space="0" w:color="000001"/>
              <w:bottom w:val="single" w:sz="6" w:space="0" w:color="000001"/>
            </w:tcBorders>
            <w:shd w:val="clear" w:color="auto" w:fill="FFFFFF"/>
          </w:tcPr>
          <w:p w14:paraId="54BED0A3" w14:textId="77777777" w:rsidR="00D84290" w:rsidRPr="00603004" w:rsidRDefault="00D84290" w:rsidP="005F661B">
            <w:pPr>
              <w:shd w:val="clear" w:color="auto" w:fill="FFFFFF"/>
              <w:jc w:val="center"/>
              <w:rPr>
                <w:rFonts w:asciiTheme="minorHAnsi" w:hAnsiTheme="minorHAnsi" w:cstheme="minorHAnsi"/>
                <w:b/>
                <w:bCs/>
                <w:color w:val="000000"/>
                <w:spacing w:val="-1"/>
                <w:sz w:val="18"/>
                <w:szCs w:val="18"/>
              </w:rPr>
            </w:pPr>
          </w:p>
          <w:p w14:paraId="2B5C3EA9" w14:textId="3756D3E8" w:rsidR="00D84290" w:rsidRPr="00603004" w:rsidRDefault="00D84290" w:rsidP="005F661B">
            <w:pPr>
              <w:shd w:val="clear" w:color="auto" w:fill="FFFFFF"/>
              <w:jc w:val="center"/>
              <w:rPr>
                <w:rFonts w:asciiTheme="minorHAnsi" w:hAnsiTheme="minorHAnsi" w:cstheme="minorHAnsi"/>
                <w:b/>
                <w:bCs/>
                <w:color w:val="000000"/>
                <w:spacing w:val="-1"/>
                <w:sz w:val="18"/>
                <w:szCs w:val="18"/>
              </w:rPr>
            </w:pPr>
            <w:r w:rsidRPr="00603004">
              <w:rPr>
                <w:rFonts w:asciiTheme="minorHAnsi" w:hAnsiTheme="minorHAnsi" w:cstheme="minorHAnsi"/>
                <w:b/>
                <w:bCs/>
                <w:color w:val="000000"/>
                <w:spacing w:val="-1"/>
                <w:sz w:val="18"/>
                <w:szCs w:val="18"/>
              </w:rPr>
              <w:t>Μονάδα μέτρησης</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66AEE84" w14:textId="1885FD20" w:rsidR="00D84290" w:rsidRPr="00603004" w:rsidRDefault="00D84290" w:rsidP="005F661B">
            <w:pPr>
              <w:shd w:val="clear" w:color="auto" w:fill="FFFFFF"/>
              <w:jc w:val="center"/>
              <w:rPr>
                <w:rFonts w:asciiTheme="minorHAnsi" w:hAnsiTheme="minorHAnsi" w:cstheme="minorHAnsi"/>
                <w:b/>
                <w:bCs/>
                <w:color w:val="000000"/>
                <w:spacing w:val="-3"/>
                <w:sz w:val="18"/>
                <w:szCs w:val="18"/>
              </w:rPr>
            </w:pPr>
            <w:r w:rsidRPr="00603004">
              <w:rPr>
                <w:rFonts w:asciiTheme="minorHAnsi" w:hAnsiTheme="minorHAnsi" w:cstheme="minorHAnsi"/>
                <w:b/>
                <w:bCs/>
                <w:color w:val="000000"/>
                <w:spacing w:val="-1"/>
                <w:sz w:val="18"/>
                <w:szCs w:val="18"/>
              </w:rPr>
              <w:t xml:space="preserve">Τιμή </w:t>
            </w:r>
            <w:r w:rsidRPr="00603004">
              <w:rPr>
                <w:rFonts w:asciiTheme="minorHAnsi" w:hAnsiTheme="minorHAnsi" w:cstheme="minorHAnsi"/>
                <w:b/>
                <w:bCs/>
                <w:color w:val="000000"/>
                <w:spacing w:val="-3"/>
                <w:sz w:val="18"/>
                <w:szCs w:val="18"/>
              </w:rPr>
              <w:t>Μελέτης χωρίς Φ.Π.Α ανά μονάδα μέτρησης</w:t>
            </w:r>
          </w:p>
          <w:p w14:paraId="2F4D3C6F" w14:textId="77777777" w:rsidR="00D84290" w:rsidRPr="00603004" w:rsidRDefault="00D84290" w:rsidP="005F661B">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E1EA471" w14:textId="2F78059E" w:rsidR="00D84290" w:rsidRPr="00603004" w:rsidRDefault="00D84290" w:rsidP="005F661B">
            <w:pPr>
              <w:shd w:val="clear" w:color="auto" w:fill="FFFFFF"/>
              <w:jc w:val="center"/>
              <w:rPr>
                <w:rFonts w:asciiTheme="minorHAnsi" w:hAnsiTheme="minorHAnsi" w:cstheme="minorHAnsi"/>
                <w:b/>
                <w:bCs/>
                <w:color w:val="000000"/>
                <w:spacing w:val="-1"/>
                <w:sz w:val="18"/>
                <w:szCs w:val="18"/>
              </w:rPr>
            </w:pPr>
            <w:r w:rsidRPr="00603004">
              <w:rPr>
                <w:rFonts w:asciiTheme="minorHAnsi" w:hAnsiTheme="minorHAnsi" w:cstheme="minorHAnsi"/>
                <w:b/>
                <w:bCs/>
                <w:color w:val="000000"/>
                <w:spacing w:val="-1"/>
                <w:sz w:val="18"/>
                <w:szCs w:val="18"/>
              </w:rPr>
              <w:t>Εκτιμώμενη ποσότητα</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43D4BD8D" w14:textId="644FEA83" w:rsidR="00D84290" w:rsidRPr="00603004" w:rsidRDefault="00D84290" w:rsidP="005F661B">
            <w:pPr>
              <w:shd w:val="clear" w:color="auto" w:fill="FFFFFF"/>
              <w:jc w:val="center"/>
              <w:rPr>
                <w:rFonts w:asciiTheme="minorHAnsi" w:hAnsiTheme="minorHAnsi" w:cstheme="minorHAnsi"/>
                <w:b/>
                <w:bCs/>
                <w:color w:val="000000"/>
                <w:spacing w:val="-1"/>
                <w:sz w:val="18"/>
                <w:szCs w:val="18"/>
              </w:rPr>
            </w:pPr>
            <w:r w:rsidRPr="00603004">
              <w:rPr>
                <w:rFonts w:asciiTheme="minorHAnsi" w:hAnsiTheme="minorHAnsi" w:cstheme="minorHAnsi"/>
                <w:b/>
                <w:bCs/>
                <w:color w:val="000000"/>
                <w:spacing w:val="-1"/>
                <w:sz w:val="18"/>
                <w:szCs w:val="18"/>
              </w:rPr>
              <w:t>Συνολικό κόστος χωρίς ΦΠΑ.</w:t>
            </w:r>
          </w:p>
        </w:tc>
      </w:tr>
      <w:tr w:rsidR="00D84290" w:rsidRPr="00603004" w14:paraId="0D4738D7" w14:textId="22C96424" w:rsidTr="00C82A6B">
        <w:trPr>
          <w:trHeight w:hRule="exact" w:val="982"/>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783DD30" w14:textId="77777777"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b/>
                <w:bCs/>
                <w:color w:val="000000"/>
                <w:sz w:val="18"/>
                <w:szCs w:val="18"/>
              </w:rPr>
              <w:t>1.</w:t>
            </w:r>
          </w:p>
        </w:tc>
        <w:tc>
          <w:tcPr>
            <w:tcW w:w="3969" w:type="dxa"/>
            <w:tcBorders>
              <w:top w:val="single" w:sz="6" w:space="0" w:color="000001"/>
              <w:left w:val="single" w:sz="6" w:space="0" w:color="000001"/>
              <w:bottom w:val="single" w:sz="6" w:space="0" w:color="000001"/>
            </w:tcBorders>
            <w:shd w:val="clear" w:color="auto" w:fill="FFFFFF"/>
            <w:vAlign w:val="center"/>
          </w:tcPr>
          <w:p w14:paraId="28C9569A" w14:textId="643442DA" w:rsidR="00D84290" w:rsidRPr="00603004" w:rsidRDefault="00D84290" w:rsidP="005F661B">
            <w:pPr>
              <w:pStyle w:val="Web"/>
              <w:spacing w:before="0" w:after="0"/>
              <w:jc w:val="center"/>
              <w:rPr>
                <w:rFonts w:asciiTheme="minorHAnsi" w:hAnsiTheme="minorHAnsi" w:cstheme="minorHAnsi"/>
                <w:sz w:val="18"/>
                <w:szCs w:val="18"/>
              </w:rPr>
            </w:pPr>
            <w:r w:rsidRPr="00603004">
              <w:rPr>
                <w:rFonts w:asciiTheme="minorHAnsi" w:hAnsiTheme="minorHAnsi" w:cstheme="minorHAnsi"/>
                <w:bCs/>
                <w:sz w:val="18"/>
                <w:szCs w:val="18"/>
              </w:rPr>
              <w:t xml:space="preserve">Αντικατάσταση ντουλαπιών και πάγκου κουζίνας στο σύνολό της (μελαμινούχος, πόρτα έγχρωμη, κυτίο λευκό, επένδυση </w:t>
            </w:r>
            <w:r w:rsidRPr="00603004">
              <w:rPr>
                <w:rFonts w:asciiTheme="minorHAnsi" w:hAnsiTheme="minorHAnsi" w:cstheme="minorHAnsi"/>
                <w:bCs/>
                <w:sz w:val="18"/>
                <w:szCs w:val="18"/>
                <w:lang w:val="en-US"/>
              </w:rPr>
              <w:t>PVC</w:t>
            </w:r>
            <w:r w:rsidRPr="00603004">
              <w:rPr>
                <w:rFonts w:asciiTheme="minorHAnsi" w:hAnsiTheme="minorHAnsi" w:cstheme="minorHAnsi"/>
                <w:bCs/>
                <w:sz w:val="18"/>
                <w:szCs w:val="18"/>
              </w:rPr>
              <w:t>, πάγκος ανθυγρός, πόμολα, μηχανισμοί μεντεσέδες)</w:t>
            </w:r>
          </w:p>
        </w:tc>
        <w:tc>
          <w:tcPr>
            <w:tcW w:w="1134" w:type="dxa"/>
            <w:tcBorders>
              <w:top w:val="single" w:sz="6" w:space="0" w:color="000001"/>
              <w:left w:val="single" w:sz="6" w:space="0" w:color="000001"/>
              <w:bottom w:val="single" w:sz="6" w:space="0" w:color="000001"/>
            </w:tcBorders>
            <w:shd w:val="clear" w:color="auto" w:fill="FFFFFF"/>
          </w:tcPr>
          <w:p w14:paraId="266E503A" w14:textId="77777777" w:rsidR="00D84290" w:rsidRPr="00603004" w:rsidRDefault="00D84290" w:rsidP="000B23E1">
            <w:pPr>
              <w:pStyle w:val="Web"/>
              <w:spacing w:before="0" w:after="0"/>
              <w:jc w:val="center"/>
              <w:rPr>
                <w:rFonts w:asciiTheme="minorHAnsi" w:hAnsiTheme="minorHAnsi" w:cstheme="minorHAnsi"/>
                <w:bCs/>
                <w:sz w:val="18"/>
                <w:szCs w:val="18"/>
              </w:rPr>
            </w:pPr>
          </w:p>
          <w:p w14:paraId="01EE8507" w14:textId="77777777" w:rsidR="00D84290" w:rsidRPr="00603004" w:rsidRDefault="00D84290" w:rsidP="000B23E1">
            <w:pPr>
              <w:pStyle w:val="Web"/>
              <w:spacing w:before="0" w:after="0"/>
              <w:jc w:val="center"/>
              <w:rPr>
                <w:rFonts w:asciiTheme="minorHAnsi" w:hAnsiTheme="minorHAnsi" w:cstheme="minorHAnsi"/>
                <w:bCs/>
                <w:sz w:val="18"/>
                <w:szCs w:val="18"/>
              </w:rPr>
            </w:pPr>
          </w:p>
          <w:p w14:paraId="0BB72BF6" w14:textId="341C6490" w:rsidR="00D84290" w:rsidRPr="00603004" w:rsidRDefault="00D84290" w:rsidP="000B23E1">
            <w:pPr>
              <w:pStyle w:val="Web"/>
              <w:spacing w:before="0" w:after="0"/>
              <w:jc w:val="center"/>
              <w:rPr>
                <w:rFonts w:asciiTheme="minorHAnsi" w:hAnsiTheme="minorHAnsi" w:cstheme="minorHAnsi"/>
                <w:bCs/>
                <w:sz w:val="18"/>
                <w:szCs w:val="18"/>
              </w:rPr>
            </w:pPr>
            <w:r w:rsidRPr="00603004">
              <w:rPr>
                <w:rFonts w:asciiTheme="minorHAnsi" w:hAnsiTheme="minorHAnsi" w:cstheme="minorHAnsi"/>
                <w:bCs/>
                <w:sz w:val="18"/>
                <w:szCs w:val="18"/>
              </w:rPr>
              <w:t>Τρέχον μέτρο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F0C1575" w14:textId="1580DBD5"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280,00€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2F6D51F" w14:textId="77777777" w:rsidR="00A5787F" w:rsidRPr="00603004" w:rsidRDefault="00A5787F" w:rsidP="005F661B">
            <w:pPr>
              <w:shd w:val="clear" w:color="auto" w:fill="FFFFFF"/>
              <w:jc w:val="center"/>
              <w:rPr>
                <w:rFonts w:asciiTheme="minorHAnsi" w:hAnsiTheme="minorHAnsi" w:cstheme="minorHAnsi"/>
                <w:sz w:val="18"/>
                <w:szCs w:val="18"/>
              </w:rPr>
            </w:pPr>
          </w:p>
          <w:p w14:paraId="767BD2C6" w14:textId="77777777" w:rsidR="00A5787F" w:rsidRPr="00603004" w:rsidRDefault="00A5787F" w:rsidP="005F661B">
            <w:pPr>
              <w:shd w:val="clear" w:color="auto" w:fill="FFFFFF"/>
              <w:jc w:val="center"/>
              <w:rPr>
                <w:rFonts w:asciiTheme="minorHAnsi" w:hAnsiTheme="minorHAnsi" w:cstheme="minorHAnsi"/>
                <w:sz w:val="18"/>
                <w:szCs w:val="18"/>
              </w:rPr>
            </w:pPr>
          </w:p>
          <w:p w14:paraId="5D136C09" w14:textId="50F46BA4" w:rsidR="00D84290" w:rsidRPr="00603004" w:rsidRDefault="008F3B48"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15</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42CC4DBC" w14:textId="77777777" w:rsidR="000B23E1" w:rsidRPr="00603004" w:rsidRDefault="000B23E1" w:rsidP="005F661B">
            <w:pPr>
              <w:shd w:val="clear" w:color="auto" w:fill="FFFFFF"/>
              <w:jc w:val="center"/>
              <w:rPr>
                <w:rFonts w:asciiTheme="minorHAnsi" w:hAnsiTheme="minorHAnsi" w:cstheme="minorHAnsi"/>
                <w:sz w:val="18"/>
                <w:szCs w:val="18"/>
              </w:rPr>
            </w:pPr>
          </w:p>
          <w:p w14:paraId="4710D690" w14:textId="77777777" w:rsidR="000B23E1" w:rsidRPr="00603004" w:rsidRDefault="000B23E1" w:rsidP="005F661B">
            <w:pPr>
              <w:shd w:val="clear" w:color="auto" w:fill="FFFFFF"/>
              <w:jc w:val="center"/>
              <w:rPr>
                <w:rFonts w:asciiTheme="minorHAnsi" w:hAnsiTheme="minorHAnsi" w:cstheme="minorHAnsi"/>
                <w:sz w:val="18"/>
                <w:szCs w:val="18"/>
              </w:rPr>
            </w:pPr>
          </w:p>
          <w:p w14:paraId="23137732" w14:textId="7D82F54B" w:rsidR="00D84290" w:rsidRPr="00603004" w:rsidRDefault="008F3B48"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4.200,00</w:t>
            </w:r>
          </w:p>
        </w:tc>
      </w:tr>
      <w:tr w:rsidR="00D84290" w:rsidRPr="00603004" w14:paraId="2D762DBE" w14:textId="27BBC72B" w:rsidTr="00C82A6B">
        <w:trPr>
          <w:trHeight w:hRule="exact" w:val="715"/>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89D95AD" w14:textId="1FBDEAB1"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2.</w:t>
            </w:r>
          </w:p>
        </w:tc>
        <w:tc>
          <w:tcPr>
            <w:tcW w:w="3969" w:type="dxa"/>
            <w:tcBorders>
              <w:top w:val="single" w:sz="6" w:space="0" w:color="000001"/>
              <w:left w:val="single" w:sz="6" w:space="0" w:color="000001"/>
              <w:bottom w:val="single" w:sz="6" w:space="0" w:color="000001"/>
            </w:tcBorders>
            <w:shd w:val="clear" w:color="auto" w:fill="FFFFFF"/>
            <w:vAlign w:val="center"/>
          </w:tcPr>
          <w:p w14:paraId="4447514B" w14:textId="59C9951C"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Αντικατάσταση φύλλων ντουλάπας (με πόμολα, μεντεσέδες κι επένδυση φύλλου </w:t>
            </w:r>
            <w:r w:rsidRPr="00603004">
              <w:rPr>
                <w:rFonts w:asciiTheme="minorHAnsi" w:hAnsiTheme="minorHAnsi" w:cstheme="minorHAnsi"/>
                <w:bCs/>
                <w:sz w:val="18"/>
                <w:szCs w:val="18"/>
                <w:lang w:val="en-US"/>
              </w:rPr>
              <w:t>PVC</w:t>
            </w:r>
            <w:r w:rsidRPr="00603004">
              <w:rPr>
                <w:rFonts w:asciiTheme="minorHAnsi" w:hAnsiTheme="minorHAnsi" w:cstheme="minorHAnsi"/>
                <w:bCs/>
                <w:sz w:val="18"/>
                <w:szCs w:val="18"/>
              </w:rPr>
              <w:t xml:space="preserve"> – έγχρωμη μελαμίνη)</w:t>
            </w:r>
          </w:p>
          <w:p w14:paraId="6083DA46" w14:textId="77777777" w:rsidR="00D84290" w:rsidRPr="00603004" w:rsidRDefault="00D84290" w:rsidP="005F661B">
            <w:pPr>
              <w:pStyle w:val="Web"/>
              <w:spacing w:before="0" w:after="0"/>
              <w:jc w:val="both"/>
              <w:rPr>
                <w:rFonts w:asciiTheme="minorHAnsi" w:hAnsiTheme="minorHAnsi" w:cstheme="minorHAnsi"/>
                <w:bCs/>
                <w:sz w:val="18"/>
                <w:szCs w:val="18"/>
              </w:rPr>
            </w:pPr>
          </w:p>
        </w:tc>
        <w:tc>
          <w:tcPr>
            <w:tcW w:w="1134" w:type="dxa"/>
            <w:tcBorders>
              <w:top w:val="single" w:sz="6" w:space="0" w:color="000001"/>
              <w:left w:val="single" w:sz="6" w:space="0" w:color="000001"/>
              <w:bottom w:val="single" w:sz="6" w:space="0" w:color="000001"/>
            </w:tcBorders>
            <w:shd w:val="clear" w:color="auto" w:fill="FFFFFF"/>
          </w:tcPr>
          <w:p w14:paraId="7B7B28AB" w14:textId="77777777" w:rsidR="00D84290" w:rsidRPr="00603004" w:rsidRDefault="00D84290" w:rsidP="005F661B">
            <w:pPr>
              <w:shd w:val="clear" w:color="auto" w:fill="FFFFFF"/>
              <w:jc w:val="center"/>
              <w:rPr>
                <w:rFonts w:asciiTheme="minorHAnsi" w:hAnsiTheme="minorHAnsi" w:cstheme="minorHAnsi"/>
                <w:sz w:val="18"/>
                <w:szCs w:val="18"/>
              </w:rPr>
            </w:pPr>
          </w:p>
          <w:p w14:paraId="5E93B553" w14:textId="5935AEAE"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Τετραγωνικό μέτρο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D5993C2" w14:textId="6ECA279E"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90,00€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86AC3AF" w14:textId="77777777" w:rsidR="00D84290" w:rsidRPr="00603004" w:rsidRDefault="00D84290" w:rsidP="005F661B">
            <w:pPr>
              <w:shd w:val="clear" w:color="auto" w:fill="FFFFFF"/>
              <w:jc w:val="center"/>
              <w:rPr>
                <w:rFonts w:asciiTheme="minorHAnsi" w:hAnsiTheme="minorHAnsi" w:cstheme="minorHAnsi"/>
                <w:sz w:val="18"/>
                <w:szCs w:val="18"/>
              </w:rPr>
            </w:pPr>
          </w:p>
          <w:p w14:paraId="737B1B62" w14:textId="4F24D7F4" w:rsidR="000B23E1" w:rsidRPr="00603004" w:rsidRDefault="001F35BE"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7</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69D48706" w14:textId="26E7BE05" w:rsidR="00E30FEF" w:rsidRPr="00603004" w:rsidRDefault="001F35BE"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630,00</w:t>
            </w:r>
          </w:p>
        </w:tc>
      </w:tr>
      <w:tr w:rsidR="00D84290" w:rsidRPr="00603004" w14:paraId="0C77DA78" w14:textId="60B9D222" w:rsidTr="00C82A6B">
        <w:trPr>
          <w:trHeight w:hRule="exact" w:val="570"/>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B562620" w14:textId="70FBAD09"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3.</w:t>
            </w:r>
          </w:p>
        </w:tc>
        <w:tc>
          <w:tcPr>
            <w:tcW w:w="3969" w:type="dxa"/>
            <w:tcBorders>
              <w:top w:val="single" w:sz="6" w:space="0" w:color="000001"/>
              <w:left w:val="single" w:sz="6" w:space="0" w:color="000001"/>
              <w:bottom w:val="single" w:sz="6" w:space="0" w:color="000001"/>
            </w:tcBorders>
            <w:shd w:val="clear" w:color="auto" w:fill="FFFFFF"/>
            <w:vAlign w:val="center"/>
          </w:tcPr>
          <w:p w14:paraId="0301581F" w14:textId="7B86FCBB"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Αντικατάσταση συρταριών ντουλάπας (μελαμίνη λευκή με μηχανισμό). </w:t>
            </w:r>
          </w:p>
        </w:tc>
        <w:tc>
          <w:tcPr>
            <w:tcW w:w="1134" w:type="dxa"/>
            <w:tcBorders>
              <w:top w:val="single" w:sz="6" w:space="0" w:color="000001"/>
              <w:left w:val="single" w:sz="6" w:space="0" w:color="000001"/>
              <w:bottom w:val="single" w:sz="6" w:space="0" w:color="000001"/>
            </w:tcBorders>
            <w:shd w:val="clear" w:color="auto" w:fill="FFFFFF"/>
          </w:tcPr>
          <w:p w14:paraId="09EA6965" w14:textId="77777777" w:rsidR="00D84290" w:rsidRPr="00603004" w:rsidRDefault="00D84290" w:rsidP="005F661B">
            <w:pPr>
              <w:shd w:val="clear" w:color="auto" w:fill="FFFFFF"/>
              <w:jc w:val="center"/>
              <w:rPr>
                <w:rFonts w:asciiTheme="minorHAnsi" w:hAnsiTheme="minorHAnsi" w:cstheme="minorHAnsi"/>
                <w:sz w:val="18"/>
                <w:szCs w:val="18"/>
              </w:rPr>
            </w:pPr>
          </w:p>
          <w:p w14:paraId="659E3D1B" w14:textId="2BD44867"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29B1639" w14:textId="7A75A8BD"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40,00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FAEA739" w14:textId="77777777" w:rsidR="00D84290" w:rsidRPr="00603004" w:rsidRDefault="00D84290" w:rsidP="005F661B">
            <w:pPr>
              <w:shd w:val="clear" w:color="auto" w:fill="FFFFFF"/>
              <w:jc w:val="center"/>
              <w:rPr>
                <w:rFonts w:asciiTheme="minorHAnsi" w:hAnsiTheme="minorHAnsi" w:cstheme="minorHAnsi"/>
                <w:sz w:val="18"/>
                <w:szCs w:val="18"/>
              </w:rPr>
            </w:pPr>
          </w:p>
          <w:p w14:paraId="62F02B0D" w14:textId="19CF182A" w:rsidR="00E30FEF" w:rsidRPr="00603004" w:rsidRDefault="00E30FEF"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20</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53BF5105" w14:textId="7DF528A7" w:rsidR="00D84290" w:rsidRPr="00603004" w:rsidRDefault="00E30FEF"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800,00</w:t>
            </w:r>
          </w:p>
        </w:tc>
      </w:tr>
      <w:tr w:rsidR="00D84290" w:rsidRPr="00603004" w14:paraId="720B6380" w14:textId="5D31C900" w:rsidTr="00C82A6B">
        <w:trPr>
          <w:trHeight w:hRule="exact" w:val="847"/>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1C53182" w14:textId="6C01B1A5"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 xml:space="preserve">4. </w:t>
            </w:r>
          </w:p>
        </w:tc>
        <w:tc>
          <w:tcPr>
            <w:tcW w:w="3969" w:type="dxa"/>
            <w:tcBorders>
              <w:top w:val="single" w:sz="6" w:space="0" w:color="000001"/>
              <w:left w:val="single" w:sz="6" w:space="0" w:color="000001"/>
              <w:bottom w:val="single" w:sz="6" w:space="0" w:color="000001"/>
            </w:tcBorders>
            <w:shd w:val="clear" w:color="auto" w:fill="FFFFFF"/>
            <w:vAlign w:val="center"/>
          </w:tcPr>
          <w:p w14:paraId="4509261D" w14:textId="5E9F13D8"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Αντικατάσταση εσωτερικής πόρτας/κασώματος (κάσωμα – πόρτα – μεντεσέδες- κλειδαριά – πόμολα. Πόρτα </w:t>
            </w:r>
            <w:r w:rsidRPr="00603004">
              <w:rPr>
                <w:rFonts w:asciiTheme="minorHAnsi" w:hAnsiTheme="minorHAnsi" w:cstheme="minorHAnsi"/>
                <w:bCs/>
                <w:sz w:val="18"/>
                <w:szCs w:val="18"/>
                <w:lang w:val="en-US"/>
              </w:rPr>
              <w:t xml:space="preserve">MDF </w:t>
            </w:r>
            <w:r w:rsidRPr="00603004">
              <w:rPr>
                <w:rFonts w:asciiTheme="minorHAnsi" w:hAnsiTheme="minorHAnsi" w:cstheme="minorHAnsi"/>
                <w:bCs/>
                <w:sz w:val="18"/>
                <w:szCs w:val="18"/>
              </w:rPr>
              <w:t>άβαφη, κάσωμα σουηδικό)</w:t>
            </w:r>
          </w:p>
        </w:tc>
        <w:tc>
          <w:tcPr>
            <w:tcW w:w="1134" w:type="dxa"/>
            <w:tcBorders>
              <w:top w:val="single" w:sz="6" w:space="0" w:color="000001"/>
              <w:left w:val="single" w:sz="6" w:space="0" w:color="000001"/>
              <w:bottom w:val="single" w:sz="6" w:space="0" w:color="000001"/>
            </w:tcBorders>
            <w:shd w:val="clear" w:color="auto" w:fill="FFFFFF"/>
          </w:tcPr>
          <w:p w14:paraId="0AAA10C2" w14:textId="77777777" w:rsidR="00D84290" w:rsidRPr="00603004" w:rsidRDefault="00D84290" w:rsidP="005F661B">
            <w:pPr>
              <w:shd w:val="clear" w:color="auto" w:fill="FFFFFF"/>
              <w:jc w:val="center"/>
              <w:rPr>
                <w:rFonts w:asciiTheme="minorHAnsi" w:hAnsiTheme="minorHAnsi" w:cstheme="minorHAnsi"/>
                <w:sz w:val="18"/>
                <w:szCs w:val="18"/>
              </w:rPr>
            </w:pPr>
          </w:p>
          <w:p w14:paraId="79C6F45E" w14:textId="77777777" w:rsidR="00D84290" w:rsidRPr="00603004" w:rsidRDefault="00D84290" w:rsidP="008A565E">
            <w:pPr>
              <w:rPr>
                <w:rFonts w:asciiTheme="minorHAnsi" w:hAnsiTheme="minorHAnsi" w:cstheme="minorHAnsi"/>
                <w:sz w:val="18"/>
                <w:szCs w:val="18"/>
              </w:rPr>
            </w:pPr>
          </w:p>
          <w:p w14:paraId="0B07F0DE" w14:textId="36E5CA74" w:rsidR="00D84290" w:rsidRPr="00603004" w:rsidRDefault="00D84290" w:rsidP="008A565E">
            <w:pPr>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AB02F51" w14:textId="26F8909B"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280,00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59EC6710" w14:textId="77777777" w:rsidR="00D84290" w:rsidRPr="00603004" w:rsidRDefault="00D84290" w:rsidP="005F661B">
            <w:pPr>
              <w:shd w:val="clear" w:color="auto" w:fill="FFFFFF"/>
              <w:jc w:val="center"/>
              <w:rPr>
                <w:rFonts w:asciiTheme="minorHAnsi" w:hAnsiTheme="minorHAnsi" w:cstheme="minorHAnsi"/>
                <w:sz w:val="18"/>
                <w:szCs w:val="18"/>
              </w:rPr>
            </w:pPr>
          </w:p>
          <w:p w14:paraId="516B1215" w14:textId="77777777" w:rsidR="00603004" w:rsidRDefault="00603004" w:rsidP="005F661B">
            <w:pPr>
              <w:shd w:val="clear" w:color="auto" w:fill="FFFFFF"/>
              <w:jc w:val="center"/>
              <w:rPr>
                <w:rFonts w:asciiTheme="minorHAnsi" w:hAnsiTheme="minorHAnsi" w:cstheme="minorHAnsi"/>
                <w:sz w:val="18"/>
                <w:szCs w:val="18"/>
              </w:rPr>
            </w:pPr>
          </w:p>
          <w:p w14:paraId="70B25A5A" w14:textId="615693A5" w:rsidR="00E30FEF" w:rsidRPr="00603004" w:rsidRDefault="00E30FEF"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5896165F" w14:textId="77777777" w:rsidR="00E30FEF" w:rsidRPr="00603004" w:rsidRDefault="00E30FEF" w:rsidP="005F661B">
            <w:pPr>
              <w:shd w:val="clear" w:color="auto" w:fill="FFFFFF"/>
              <w:jc w:val="center"/>
              <w:rPr>
                <w:rFonts w:asciiTheme="minorHAnsi" w:hAnsiTheme="minorHAnsi" w:cstheme="minorHAnsi"/>
                <w:sz w:val="18"/>
                <w:szCs w:val="18"/>
              </w:rPr>
            </w:pPr>
          </w:p>
          <w:p w14:paraId="3E8CDAE7" w14:textId="77777777" w:rsidR="00E30FEF" w:rsidRPr="00603004" w:rsidRDefault="00E30FEF" w:rsidP="005F661B">
            <w:pPr>
              <w:shd w:val="clear" w:color="auto" w:fill="FFFFFF"/>
              <w:jc w:val="center"/>
              <w:rPr>
                <w:rFonts w:asciiTheme="minorHAnsi" w:hAnsiTheme="minorHAnsi" w:cstheme="minorHAnsi"/>
                <w:sz w:val="18"/>
                <w:szCs w:val="18"/>
              </w:rPr>
            </w:pPr>
          </w:p>
          <w:p w14:paraId="59F8EA27" w14:textId="10E50F69" w:rsidR="00D84290" w:rsidRPr="00603004" w:rsidRDefault="00E30FEF"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1.400,00</w:t>
            </w:r>
          </w:p>
        </w:tc>
      </w:tr>
      <w:tr w:rsidR="00D84290" w:rsidRPr="00603004" w14:paraId="09B89B6D" w14:textId="3759DC6B" w:rsidTr="00C82A6B">
        <w:trPr>
          <w:trHeight w:hRule="exact" w:val="575"/>
          <w:jc w:val="center"/>
        </w:trPr>
        <w:tc>
          <w:tcPr>
            <w:tcW w:w="418" w:type="dxa"/>
            <w:tcBorders>
              <w:top w:val="single" w:sz="6" w:space="0" w:color="000001"/>
              <w:left w:val="single" w:sz="6" w:space="0" w:color="000001"/>
              <w:bottom w:val="single" w:sz="6" w:space="0" w:color="000001"/>
            </w:tcBorders>
            <w:shd w:val="clear" w:color="auto" w:fill="FFFFFF"/>
            <w:vAlign w:val="center"/>
          </w:tcPr>
          <w:p w14:paraId="795D5A85" w14:textId="54B7698F"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5.</w:t>
            </w:r>
          </w:p>
        </w:tc>
        <w:tc>
          <w:tcPr>
            <w:tcW w:w="3969" w:type="dxa"/>
            <w:tcBorders>
              <w:top w:val="single" w:sz="6" w:space="0" w:color="000001"/>
              <w:left w:val="single" w:sz="6" w:space="0" w:color="000001"/>
              <w:bottom w:val="single" w:sz="6" w:space="0" w:color="000001"/>
            </w:tcBorders>
            <w:shd w:val="clear" w:color="auto" w:fill="FFFFFF"/>
            <w:vAlign w:val="center"/>
          </w:tcPr>
          <w:p w14:paraId="0D6691B0" w14:textId="1FBD57B1"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Αντικατάσταση κλειδαριάς εωστερικής πόρτας</w:t>
            </w:r>
          </w:p>
        </w:tc>
        <w:tc>
          <w:tcPr>
            <w:tcW w:w="1134" w:type="dxa"/>
            <w:tcBorders>
              <w:top w:val="single" w:sz="6" w:space="0" w:color="000001"/>
              <w:left w:val="single" w:sz="6" w:space="0" w:color="000001"/>
              <w:bottom w:val="single" w:sz="6" w:space="0" w:color="000001"/>
            </w:tcBorders>
            <w:shd w:val="clear" w:color="auto" w:fill="FFFFFF"/>
          </w:tcPr>
          <w:p w14:paraId="16CB4ACF" w14:textId="77777777" w:rsidR="008E12C1" w:rsidRDefault="008E12C1" w:rsidP="005F661B">
            <w:pPr>
              <w:shd w:val="clear" w:color="auto" w:fill="FFFFFF"/>
              <w:jc w:val="center"/>
              <w:rPr>
                <w:rFonts w:asciiTheme="minorHAnsi" w:hAnsiTheme="minorHAnsi" w:cstheme="minorHAnsi"/>
                <w:sz w:val="18"/>
                <w:szCs w:val="18"/>
              </w:rPr>
            </w:pPr>
          </w:p>
          <w:p w14:paraId="32EFB9AC" w14:textId="5E58FC13"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1B2BFD2" w14:textId="14AAEB27"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35,00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0996057" w14:textId="77777777" w:rsidR="00D84290" w:rsidRPr="00603004" w:rsidRDefault="00D84290" w:rsidP="005F661B">
            <w:pPr>
              <w:shd w:val="clear" w:color="auto" w:fill="FFFFFF"/>
              <w:jc w:val="center"/>
              <w:rPr>
                <w:rFonts w:asciiTheme="minorHAnsi" w:hAnsiTheme="minorHAnsi" w:cstheme="minorHAnsi"/>
                <w:sz w:val="18"/>
                <w:szCs w:val="18"/>
              </w:rPr>
            </w:pPr>
          </w:p>
          <w:p w14:paraId="6AB283F6" w14:textId="10DA86B9" w:rsidR="00080316"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10</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31A51F62" w14:textId="77777777" w:rsidR="00080316" w:rsidRPr="00603004" w:rsidRDefault="00080316" w:rsidP="005F661B">
            <w:pPr>
              <w:shd w:val="clear" w:color="auto" w:fill="FFFFFF"/>
              <w:jc w:val="center"/>
              <w:rPr>
                <w:rFonts w:asciiTheme="minorHAnsi" w:hAnsiTheme="minorHAnsi" w:cstheme="minorHAnsi"/>
                <w:sz w:val="18"/>
                <w:szCs w:val="18"/>
              </w:rPr>
            </w:pPr>
          </w:p>
          <w:p w14:paraId="0D69C5F2" w14:textId="4F52AC34" w:rsidR="00D84290"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350,00</w:t>
            </w:r>
          </w:p>
        </w:tc>
      </w:tr>
      <w:tr w:rsidR="00D84290" w:rsidRPr="00603004" w14:paraId="6E690E24" w14:textId="28DDCD6F" w:rsidTr="00C82A6B">
        <w:trPr>
          <w:trHeight w:hRule="exact" w:val="427"/>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A7659A0" w14:textId="5E28E461"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6.</w:t>
            </w:r>
          </w:p>
        </w:tc>
        <w:tc>
          <w:tcPr>
            <w:tcW w:w="3969" w:type="dxa"/>
            <w:tcBorders>
              <w:top w:val="single" w:sz="6" w:space="0" w:color="000001"/>
              <w:left w:val="single" w:sz="6" w:space="0" w:color="000001"/>
              <w:bottom w:val="single" w:sz="6" w:space="0" w:color="000001"/>
            </w:tcBorders>
            <w:shd w:val="clear" w:color="auto" w:fill="FFFFFF"/>
            <w:vAlign w:val="center"/>
          </w:tcPr>
          <w:p w14:paraId="39593E3F" w14:textId="2CE4283C"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Αντικατάσταση πόμολου εσωτερικής πόρτας</w:t>
            </w:r>
          </w:p>
        </w:tc>
        <w:tc>
          <w:tcPr>
            <w:tcW w:w="1134" w:type="dxa"/>
            <w:tcBorders>
              <w:top w:val="single" w:sz="6" w:space="0" w:color="000001"/>
              <w:left w:val="single" w:sz="6" w:space="0" w:color="000001"/>
              <w:bottom w:val="single" w:sz="6" w:space="0" w:color="000001"/>
            </w:tcBorders>
            <w:shd w:val="clear" w:color="auto" w:fill="FFFFFF"/>
          </w:tcPr>
          <w:p w14:paraId="2FB5B8AD" w14:textId="45C06B76"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97A8AC1" w14:textId="6C50026A"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25,00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0B36DCAB" w14:textId="77777777" w:rsidR="00D84290" w:rsidRPr="00603004" w:rsidRDefault="00D84290" w:rsidP="005F661B">
            <w:pPr>
              <w:shd w:val="clear" w:color="auto" w:fill="FFFFFF"/>
              <w:jc w:val="center"/>
              <w:rPr>
                <w:rFonts w:asciiTheme="minorHAnsi" w:hAnsiTheme="minorHAnsi" w:cstheme="minorHAnsi"/>
                <w:sz w:val="18"/>
                <w:szCs w:val="18"/>
              </w:rPr>
            </w:pPr>
          </w:p>
          <w:p w14:paraId="5FB6CF30" w14:textId="1DE01FBA" w:rsidR="00080316"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20</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42A9CD85" w14:textId="77777777" w:rsidR="00080316" w:rsidRPr="00603004" w:rsidRDefault="00080316" w:rsidP="005F661B">
            <w:pPr>
              <w:shd w:val="clear" w:color="auto" w:fill="FFFFFF"/>
              <w:jc w:val="center"/>
              <w:rPr>
                <w:rFonts w:asciiTheme="minorHAnsi" w:hAnsiTheme="minorHAnsi" w:cstheme="minorHAnsi"/>
                <w:sz w:val="18"/>
                <w:szCs w:val="18"/>
              </w:rPr>
            </w:pPr>
          </w:p>
          <w:p w14:paraId="601EDD1C" w14:textId="4672F18F" w:rsidR="00D84290"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500,00</w:t>
            </w:r>
          </w:p>
        </w:tc>
      </w:tr>
      <w:tr w:rsidR="00D84290" w:rsidRPr="00603004" w14:paraId="0083E858" w14:textId="4D3E4455" w:rsidTr="00C82A6B">
        <w:trPr>
          <w:trHeight w:hRule="exact" w:val="420"/>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D9DA5E4" w14:textId="3135F776"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7.</w:t>
            </w:r>
          </w:p>
        </w:tc>
        <w:tc>
          <w:tcPr>
            <w:tcW w:w="3969" w:type="dxa"/>
            <w:tcBorders>
              <w:top w:val="single" w:sz="6" w:space="0" w:color="000001"/>
              <w:left w:val="single" w:sz="6" w:space="0" w:color="000001"/>
              <w:bottom w:val="single" w:sz="6" w:space="0" w:color="000001"/>
            </w:tcBorders>
            <w:shd w:val="clear" w:color="auto" w:fill="FFFFFF"/>
            <w:vAlign w:val="center"/>
          </w:tcPr>
          <w:p w14:paraId="73F1DF8F" w14:textId="40454540"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Επισκευή ξύλινης εσωτερικής πόρτας </w:t>
            </w:r>
          </w:p>
        </w:tc>
        <w:tc>
          <w:tcPr>
            <w:tcW w:w="1134" w:type="dxa"/>
            <w:tcBorders>
              <w:top w:val="single" w:sz="6" w:space="0" w:color="000001"/>
              <w:left w:val="single" w:sz="6" w:space="0" w:color="000001"/>
              <w:bottom w:val="single" w:sz="6" w:space="0" w:color="000001"/>
            </w:tcBorders>
            <w:shd w:val="clear" w:color="auto" w:fill="FFFFFF"/>
          </w:tcPr>
          <w:p w14:paraId="1ED9C60C" w14:textId="238F8404"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p w14:paraId="211A78F2" w14:textId="7EEB2AE6" w:rsidR="00D84290" w:rsidRPr="00603004" w:rsidRDefault="00D84290" w:rsidP="005F661B">
            <w:pPr>
              <w:shd w:val="clear" w:color="auto" w:fill="FFFFFF"/>
              <w:jc w:val="center"/>
              <w:rPr>
                <w:rFonts w:asciiTheme="minorHAnsi" w:hAnsiTheme="minorHAnsi" w:cstheme="minorHAnsi"/>
                <w:sz w:val="18"/>
                <w:szCs w:val="18"/>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F9EA978" w14:textId="18076C5F"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B4DA214" w14:textId="33570DAF" w:rsidR="00D84290"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10</w:t>
            </w:r>
          </w:p>
          <w:p w14:paraId="7BAB6ABF" w14:textId="7A2B2C86" w:rsidR="00080316" w:rsidRPr="00603004" w:rsidRDefault="00080316" w:rsidP="005F661B">
            <w:pPr>
              <w:shd w:val="clear" w:color="auto" w:fill="FFFFFF"/>
              <w:jc w:val="center"/>
              <w:rPr>
                <w:rFonts w:asciiTheme="minorHAnsi" w:hAnsiTheme="minorHAnsi" w:cstheme="minorHAnsi"/>
                <w:sz w:val="18"/>
                <w:szCs w:val="18"/>
              </w:rPr>
            </w:pPr>
          </w:p>
          <w:p w14:paraId="65581CB8" w14:textId="77777777" w:rsidR="00080316" w:rsidRPr="00603004" w:rsidRDefault="00080316" w:rsidP="005F661B">
            <w:pPr>
              <w:shd w:val="clear" w:color="auto" w:fill="FFFFFF"/>
              <w:jc w:val="center"/>
              <w:rPr>
                <w:rFonts w:asciiTheme="minorHAnsi" w:hAnsiTheme="minorHAnsi" w:cstheme="minorHAnsi"/>
                <w:sz w:val="18"/>
                <w:szCs w:val="18"/>
              </w:rPr>
            </w:pPr>
          </w:p>
          <w:p w14:paraId="0C62B6C5" w14:textId="073E479A" w:rsidR="00080316" w:rsidRPr="00603004" w:rsidRDefault="00080316" w:rsidP="005F661B">
            <w:pPr>
              <w:shd w:val="clear" w:color="auto" w:fill="FFFFFF"/>
              <w:jc w:val="center"/>
              <w:rPr>
                <w:rFonts w:asciiTheme="minorHAnsi" w:hAnsiTheme="minorHAnsi" w:cstheme="minorHAnsi"/>
                <w:sz w:val="18"/>
                <w:szCs w:val="18"/>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68D04E89" w14:textId="5ED8FE86" w:rsidR="00D84290"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500,00</w:t>
            </w:r>
          </w:p>
        </w:tc>
      </w:tr>
      <w:tr w:rsidR="00D84290" w:rsidRPr="00603004" w14:paraId="76F20D2B" w14:textId="7A7A6B88" w:rsidTr="00C82A6B">
        <w:trPr>
          <w:trHeight w:hRule="exact" w:val="426"/>
          <w:jc w:val="center"/>
        </w:trPr>
        <w:tc>
          <w:tcPr>
            <w:tcW w:w="418" w:type="dxa"/>
            <w:tcBorders>
              <w:top w:val="single" w:sz="6" w:space="0" w:color="000001"/>
              <w:left w:val="single" w:sz="6" w:space="0" w:color="000001"/>
              <w:bottom w:val="single" w:sz="6" w:space="0" w:color="000001"/>
            </w:tcBorders>
            <w:shd w:val="clear" w:color="auto" w:fill="FFFFFF"/>
            <w:vAlign w:val="center"/>
          </w:tcPr>
          <w:p w14:paraId="3A90B81B" w14:textId="1ACDBEB0"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8.</w:t>
            </w:r>
          </w:p>
        </w:tc>
        <w:tc>
          <w:tcPr>
            <w:tcW w:w="3969" w:type="dxa"/>
            <w:tcBorders>
              <w:top w:val="single" w:sz="6" w:space="0" w:color="000001"/>
              <w:left w:val="single" w:sz="6" w:space="0" w:color="000001"/>
              <w:bottom w:val="single" w:sz="6" w:space="0" w:color="000001"/>
            </w:tcBorders>
            <w:shd w:val="clear" w:color="auto" w:fill="FFFFFF"/>
            <w:vAlign w:val="center"/>
          </w:tcPr>
          <w:p w14:paraId="5CF3B0D5" w14:textId="5B7BCF6A"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Επισκευή ρολού μπαλκονόπορτας</w:t>
            </w:r>
          </w:p>
        </w:tc>
        <w:tc>
          <w:tcPr>
            <w:tcW w:w="1134" w:type="dxa"/>
            <w:tcBorders>
              <w:top w:val="single" w:sz="6" w:space="0" w:color="000001"/>
              <w:left w:val="single" w:sz="6" w:space="0" w:color="000001"/>
              <w:bottom w:val="single" w:sz="6" w:space="0" w:color="000001"/>
            </w:tcBorders>
            <w:shd w:val="clear" w:color="auto" w:fill="FFFFFF"/>
          </w:tcPr>
          <w:p w14:paraId="0BD3D118" w14:textId="05BC8E59"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80946E8" w14:textId="2A815A56"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150,00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B14E32A" w14:textId="45A93F29" w:rsidR="00D84290"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6</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457C3EBC" w14:textId="7EA0CF2A" w:rsidR="00D84290" w:rsidRPr="00603004" w:rsidRDefault="00080316"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900,00</w:t>
            </w:r>
          </w:p>
        </w:tc>
      </w:tr>
      <w:tr w:rsidR="00D84290" w:rsidRPr="00603004" w14:paraId="24E839E5" w14:textId="5EC15D5C" w:rsidTr="00C82A6B">
        <w:trPr>
          <w:trHeight w:hRule="exact" w:val="417"/>
          <w:jc w:val="center"/>
        </w:trPr>
        <w:tc>
          <w:tcPr>
            <w:tcW w:w="418" w:type="dxa"/>
            <w:tcBorders>
              <w:top w:val="single" w:sz="6" w:space="0" w:color="000001"/>
              <w:left w:val="single" w:sz="6" w:space="0" w:color="000001"/>
              <w:bottom w:val="single" w:sz="6" w:space="0" w:color="000001"/>
            </w:tcBorders>
            <w:shd w:val="clear" w:color="auto" w:fill="FFFFFF"/>
            <w:vAlign w:val="center"/>
          </w:tcPr>
          <w:p w14:paraId="156518EA" w14:textId="6D5B9754"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9.</w:t>
            </w:r>
          </w:p>
        </w:tc>
        <w:tc>
          <w:tcPr>
            <w:tcW w:w="3969" w:type="dxa"/>
            <w:tcBorders>
              <w:top w:val="single" w:sz="6" w:space="0" w:color="000001"/>
              <w:left w:val="single" w:sz="6" w:space="0" w:color="000001"/>
              <w:bottom w:val="single" w:sz="6" w:space="0" w:color="000001"/>
            </w:tcBorders>
            <w:shd w:val="clear" w:color="auto" w:fill="FFFFFF"/>
            <w:vAlign w:val="center"/>
          </w:tcPr>
          <w:p w14:paraId="62799416" w14:textId="093F9B31"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Αντικατάσταση ντουλαπιών κουζίνας</w:t>
            </w:r>
          </w:p>
        </w:tc>
        <w:tc>
          <w:tcPr>
            <w:tcW w:w="1134" w:type="dxa"/>
            <w:tcBorders>
              <w:top w:val="single" w:sz="6" w:space="0" w:color="000001"/>
              <w:left w:val="single" w:sz="6" w:space="0" w:color="000001"/>
              <w:bottom w:val="single" w:sz="6" w:space="0" w:color="000001"/>
            </w:tcBorders>
            <w:shd w:val="clear" w:color="auto" w:fill="FFFFFF"/>
          </w:tcPr>
          <w:p w14:paraId="6D32E9FB" w14:textId="02E87F97"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Τρέχον μέτρο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54721CB" w14:textId="264F40C4"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90,00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70B8DC4" w14:textId="60412283" w:rsidR="00D84290" w:rsidRPr="00603004" w:rsidRDefault="00C4384A"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20</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3B276A3D" w14:textId="1D168F22" w:rsidR="00D84290" w:rsidRPr="00603004" w:rsidRDefault="00C4384A"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1.800,00</w:t>
            </w:r>
          </w:p>
        </w:tc>
      </w:tr>
      <w:tr w:rsidR="00D84290" w:rsidRPr="00603004" w14:paraId="1DF3D6CC" w14:textId="50B33B95" w:rsidTr="00C82A6B">
        <w:trPr>
          <w:trHeight w:hRule="exact" w:val="565"/>
          <w:jc w:val="center"/>
        </w:trPr>
        <w:tc>
          <w:tcPr>
            <w:tcW w:w="418" w:type="dxa"/>
            <w:tcBorders>
              <w:top w:val="single" w:sz="6" w:space="0" w:color="000001"/>
              <w:left w:val="single" w:sz="6" w:space="0" w:color="000001"/>
              <w:bottom w:val="single" w:sz="6" w:space="0" w:color="000001"/>
            </w:tcBorders>
            <w:shd w:val="clear" w:color="auto" w:fill="FFFFFF"/>
            <w:vAlign w:val="center"/>
          </w:tcPr>
          <w:p w14:paraId="5DE2F277" w14:textId="6C6F8A1C" w:rsidR="00D84290" w:rsidRPr="00603004" w:rsidRDefault="00D84290" w:rsidP="005F661B">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10.</w:t>
            </w:r>
          </w:p>
        </w:tc>
        <w:tc>
          <w:tcPr>
            <w:tcW w:w="3969" w:type="dxa"/>
            <w:tcBorders>
              <w:top w:val="single" w:sz="6" w:space="0" w:color="000001"/>
              <w:left w:val="single" w:sz="6" w:space="0" w:color="000001"/>
              <w:bottom w:val="single" w:sz="6" w:space="0" w:color="000001"/>
            </w:tcBorders>
            <w:shd w:val="clear" w:color="auto" w:fill="FFFFFF"/>
            <w:vAlign w:val="center"/>
          </w:tcPr>
          <w:p w14:paraId="667CAFEC" w14:textId="5E1F4E2C" w:rsidR="00D84290" w:rsidRPr="00603004" w:rsidRDefault="00D84290" w:rsidP="005F661B">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Ρεγουλάρισμα και αντικατάσταση μεντεσέδων και πόμολων σε πόρτες ντουλάπας και κουζίνας.</w:t>
            </w:r>
          </w:p>
        </w:tc>
        <w:tc>
          <w:tcPr>
            <w:tcW w:w="1134" w:type="dxa"/>
            <w:tcBorders>
              <w:top w:val="single" w:sz="6" w:space="0" w:color="000001"/>
              <w:left w:val="single" w:sz="6" w:space="0" w:color="000001"/>
              <w:bottom w:val="single" w:sz="6" w:space="0" w:color="000001"/>
            </w:tcBorders>
            <w:shd w:val="clear" w:color="auto" w:fill="FFFFFF"/>
          </w:tcPr>
          <w:p w14:paraId="5875D1C4" w14:textId="6D5F516B"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Τρέχον μέτρο</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AFD2EA9" w14:textId="4BE0D1C8" w:rsidR="00D84290" w:rsidRPr="00603004" w:rsidRDefault="00D84290"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47B3739" w14:textId="77777777" w:rsidR="00D84290" w:rsidRPr="00603004" w:rsidRDefault="00D84290" w:rsidP="005F661B">
            <w:pPr>
              <w:shd w:val="clear" w:color="auto" w:fill="FFFFFF"/>
              <w:jc w:val="center"/>
              <w:rPr>
                <w:rFonts w:asciiTheme="minorHAnsi" w:hAnsiTheme="minorHAnsi" w:cstheme="minorHAnsi"/>
                <w:sz w:val="18"/>
                <w:szCs w:val="18"/>
              </w:rPr>
            </w:pPr>
          </w:p>
          <w:p w14:paraId="6D3DFC87" w14:textId="44145C6E" w:rsidR="00E32692" w:rsidRPr="00603004" w:rsidRDefault="00C4384A"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w:t>
            </w:r>
            <w:r w:rsidR="00E32692" w:rsidRPr="00603004">
              <w:rPr>
                <w:rFonts w:asciiTheme="minorHAnsi" w:hAnsiTheme="minorHAnsi" w:cstheme="minorHAnsi"/>
                <w:sz w:val="18"/>
                <w:szCs w:val="18"/>
              </w:rPr>
              <w:t>0</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0701AF2E" w14:textId="25827561" w:rsidR="00D84290" w:rsidRPr="00603004" w:rsidRDefault="00E32692"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1.000,00</w:t>
            </w:r>
          </w:p>
        </w:tc>
      </w:tr>
      <w:tr w:rsidR="00603004" w:rsidRPr="00603004" w14:paraId="17330123" w14:textId="5DAF2DB7" w:rsidTr="00C82A6B">
        <w:trPr>
          <w:trHeight w:hRule="exact" w:val="290"/>
          <w:jc w:val="center"/>
        </w:trPr>
        <w:tc>
          <w:tcPr>
            <w:tcW w:w="8214" w:type="dxa"/>
            <w:gridSpan w:val="5"/>
            <w:tcBorders>
              <w:top w:val="single" w:sz="6" w:space="0" w:color="000001"/>
              <w:left w:val="single" w:sz="6" w:space="0" w:color="000001"/>
              <w:bottom w:val="single" w:sz="6" w:space="0" w:color="000001"/>
              <w:right w:val="single" w:sz="6" w:space="0" w:color="000001"/>
            </w:tcBorders>
            <w:shd w:val="clear" w:color="auto" w:fill="FFFFFF"/>
            <w:vAlign w:val="center"/>
          </w:tcPr>
          <w:p w14:paraId="44A356DB" w14:textId="06E9E897" w:rsidR="00603004" w:rsidRPr="00603004" w:rsidRDefault="00603004"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b/>
                <w:sz w:val="18"/>
                <w:szCs w:val="18"/>
              </w:rPr>
              <w:t>ΣΥΝΟΛΟ</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2479ABD6" w14:textId="5CB051C1" w:rsidR="00603004" w:rsidRPr="00603004" w:rsidRDefault="00603004"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12.080,00</w:t>
            </w:r>
          </w:p>
        </w:tc>
      </w:tr>
      <w:tr w:rsidR="008E12C1" w:rsidRPr="00603004" w14:paraId="506F8012" w14:textId="6063BA10" w:rsidTr="00C82A6B">
        <w:trPr>
          <w:trHeight w:hRule="exact" w:val="280"/>
          <w:jc w:val="center"/>
        </w:trPr>
        <w:tc>
          <w:tcPr>
            <w:tcW w:w="8214" w:type="dxa"/>
            <w:gridSpan w:val="5"/>
            <w:tcBorders>
              <w:top w:val="single" w:sz="6" w:space="0" w:color="000001"/>
              <w:left w:val="single" w:sz="6" w:space="0" w:color="000001"/>
              <w:bottom w:val="single" w:sz="6" w:space="0" w:color="000001"/>
              <w:right w:val="single" w:sz="6" w:space="0" w:color="000001"/>
            </w:tcBorders>
            <w:shd w:val="clear" w:color="auto" w:fill="FFFFFF"/>
            <w:vAlign w:val="center"/>
          </w:tcPr>
          <w:p w14:paraId="5B294E13" w14:textId="2B38BFC5" w:rsidR="008E12C1" w:rsidRPr="00603004" w:rsidRDefault="008E12C1"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b/>
                <w:sz w:val="18"/>
                <w:szCs w:val="18"/>
              </w:rPr>
              <w:t>Φ.Π.Α. 24%</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6CE5DD43" w14:textId="657F41A3" w:rsidR="008E12C1" w:rsidRPr="00603004" w:rsidRDefault="00C82A6B" w:rsidP="005F661B">
            <w:pPr>
              <w:shd w:val="clear" w:color="auto" w:fill="FFFFFF"/>
              <w:jc w:val="center"/>
              <w:rPr>
                <w:rFonts w:asciiTheme="minorHAnsi" w:hAnsiTheme="minorHAnsi" w:cstheme="minorHAnsi"/>
                <w:sz w:val="18"/>
                <w:szCs w:val="18"/>
              </w:rPr>
            </w:pPr>
            <w:r>
              <w:rPr>
                <w:rFonts w:asciiTheme="minorHAnsi" w:hAnsiTheme="minorHAnsi" w:cstheme="minorHAnsi"/>
                <w:sz w:val="18"/>
                <w:szCs w:val="18"/>
              </w:rPr>
              <w:t>2.899,20</w:t>
            </w:r>
          </w:p>
        </w:tc>
      </w:tr>
      <w:tr w:rsidR="008E12C1" w:rsidRPr="00603004" w14:paraId="524A886D" w14:textId="22513B2A" w:rsidTr="00C82A6B">
        <w:trPr>
          <w:trHeight w:hRule="exact" w:val="284"/>
          <w:jc w:val="center"/>
        </w:trPr>
        <w:tc>
          <w:tcPr>
            <w:tcW w:w="8214" w:type="dxa"/>
            <w:gridSpan w:val="5"/>
            <w:tcBorders>
              <w:top w:val="single" w:sz="6" w:space="0" w:color="000001"/>
              <w:left w:val="single" w:sz="6" w:space="0" w:color="000001"/>
              <w:bottom w:val="single" w:sz="6" w:space="0" w:color="000001"/>
              <w:right w:val="single" w:sz="6" w:space="0" w:color="000001"/>
            </w:tcBorders>
            <w:shd w:val="clear" w:color="auto" w:fill="FFFFFF"/>
            <w:vAlign w:val="center"/>
          </w:tcPr>
          <w:p w14:paraId="69E05284" w14:textId="05D9DF5D" w:rsidR="008E12C1" w:rsidRPr="00603004" w:rsidRDefault="008E12C1" w:rsidP="005F661B">
            <w:pPr>
              <w:shd w:val="clear" w:color="auto" w:fill="FFFFFF"/>
              <w:jc w:val="center"/>
              <w:rPr>
                <w:rFonts w:asciiTheme="minorHAnsi" w:hAnsiTheme="minorHAnsi" w:cstheme="minorHAnsi"/>
                <w:sz w:val="18"/>
                <w:szCs w:val="18"/>
              </w:rPr>
            </w:pPr>
            <w:r w:rsidRPr="00603004">
              <w:rPr>
                <w:rFonts w:asciiTheme="minorHAnsi" w:hAnsiTheme="minorHAnsi" w:cstheme="minorHAnsi"/>
                <w:b/>
                <w:sz w:val="18"/>
                <w:szCs w:val="18"/>
              </w:rPr>
              <w:t>ΣΥΝΟΛΟ ΜΕ ΦΠΑ 24%</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21577920" w14:textId="416264AA" w:rsidR="008E12C1" w:rsidRPr="00603004" w:rsidRDefault="00C82A6B" w:rsidP="005F661B">
            <w:pPr>
              <w:shd w:val="clear" w:color="auto" w:fill="FFFFFF"/>
              <w:jc w:val="center"/>
              <w:rPr>
                <w:rFonts w:asciiTheme="minorHAnsi" w:hAnsiTheme="minorHAnsi" w:cstheme="minorHAnsi"/>
                <w:sz w:val="18"/>
                <w:szCs w:val="18"/>
              </w:rPr>
            </w:pPr>
            <w:r>
              <w:rPr>
                <w:rFonts w:asciiTheme="minorHAnsi" w:hAnsiTheme="minorHAnsi" w:cstheme="minorHAnsi"/>
                <w:sz w:val="18"/>
                <w:szCs w:val="18"/>
              </w:rPr>
              <w:t>14.979,20</w:t>
            </w:r>
          </w:p>
        </w:tc>
      </w:tr>
      <w:bookmarkEnd w:id="1"/>
    </w:tbl>
    <w:p w14:paraId="00F0FC46" w14:textId="77777777" w:rsidR="00765B0B" w:rsidRPr="005069CD" w:rsidRDefault="00765B0B">
      <w:pPr>
        <w:rPr>
          <w:rFonts w:asciiTheme="minorHAnsi" w:hAnsiTheme="minorHAnsi" w:cstheme="minorHAnsi"/>
          <w:sz w:val="22"/>
          <w:szCs w:val="22"/>
        </w:rPr>
      </w:pPr>
    </w:p>
    <w:p w14:paraId="380AA920" w14:textId="77777777" w:rsidR="00765B0B" w:rsidRPr="005069CD" w:rsidRDefault="00765B0B">
      <w:pPr>
        <w:rPr>
          <w:rFonts w:asciiTheme="minorHAnsi" w:hAnsiTheme="minorHAnsi" w:cstheme="minorHAnsi"/>
          <w:sz w:val="22"/>
          <w:szCs w:val="22"/>
        </w:rPr>
      </w:pPr>
    </w:p>
    <w:p w14:paraId="09AFB7FE" w14:textId="750EA65E" w:rsidR="00D1590C" w:rsidRDefault="00290460">
      <w:pPr>
        <w:rPr>
          <w:rFonts w:asciiTheme="minorHAnsi" w:hAnsiTheme="minorHAnsi" w:cstheme="minorHAnsi"/>
          <w:sz w:val="22"/>
          <w:szCs w:val="22"/>
        </w:rPr>
      </w:pPr>
      <w:r w:rsidRPr="005069CD">
        <w:rPr>
          <w:rFonts w:asciiTheme="minorHAnsi" w:hAnsiTheme="minorHAnsi" w:cstheme="minorHAnsi"/>
          <w:sz w:val="22"/>
          <w:szCs w:val="22"/>
        </w:rPr>
        <w:t xml:space="preserve">                                                                                                           </w:t>
      </w:r>
    </w:p>
    <w:p w14:paraId="6305C446" w14:textId="7317BCBE" w:rsidR="00765B0B" w:rsidRDefault="002F406A">
      <w:pPr>
        <w:rPr>
          <w:rFonts w:asciiTheme="minorHAnsi" w:hAnsiTheme="minorHAnsi" w:cstheme="minorHAnsi"/>
          <w:sz w:val="22"/>
          <w:szCs w:val="22"/>
        </w:rPr>
      </w:pPr>
      <w:r>
        <w:rPr>
          <w:rFonts w:asciiTheme="minorHAnsi" w:hAnsiTheme="minorHAnsi" w:cstheme="minorHAnsi"/>
          <w:sz w:val="22"/>
          <w:szCs w:val="22"/>
        </w:rPr>
        <w:t xml:space="preserve">                                                                                                               </w:t>
      </w:r>
      <w:r w:rsidR="00290460" w:rsidRPr="005069CD">
        <w:rPr>
          <w:rFonts w:asciiTheme="minorHAnsi" w:hAnsiTheme="minorHAnsi" w:cstheme="minorHAnsi"/>
          <w:sz w:val="22"/>
          <w:szCs w:val="22"/>
        </w:rPr>
        <w:t xml:space="preserve">ΛΙΒΑΔΕΙΑ, </w:t>
      </w:r>
      <w:r w:rsidR="00C82A6B">
        <w:rPr>
          <w:rFonts w:asciiTheme="minorHAnsi" w:hAnsiTheme="minorHAnsi" w:cstheme="minorHAnsi"/>
          <w:sz w:val="22"/>
          <w:szCs w:val="22"/>
        </w:rPr>
        <w:t>13-01-2022</w:t>
      </w:r>
    </w:p>
    <w:p w14:paraId="09332BDB" w14:textId="77777777" w:rsidR="000A1102" w:rsidRPr="005069CD" w:rsidRDefault="000A1102">
      <w:pPr>
        <w:rPr>
          <w:rFonts w:asciiTheme="minorHAnsi" w:hAnsiTheme="minorHAnsi" w:cstheme="minorHAnsi"/>
          <w:sz w:val="22"/>
          <w:szCs w:val="22"/>
        </w:rPr>
      </w:pPr>
    </w:p>
    <w:p w14:paraId="6F47A56B" w14:textId="197C1277" w:rsidR="00765B0B" w:rsidRPr="005069CD" w:rsidRDefault="00290460">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2AA1DA9B" w14:textId="77777777" w:rsidR="003F020B" w:rsidRDefault="003F020B">
      <w:pPr>
        <w:pStyle w:val="ac"/>
        <w:tabs>
          <w:tab w:val="clear" w:pos="4153"/>
          <w:tab w:val="clear" w:pos="8306"/>
          <w:tab w:val="center" w:pos="1701"/>
          <w:tab w:val="center" w:pos="6521"/>
        </w:tabs>
        <w:ind w:right="-1044"/>
        <w:rPr>
          <w:rFonts w:asciiTheme="minorHAnsi" w:hAnsiTheme="minorHAnsi" w:cstheme="minorHAnsi"/>
        </w:rPr>
      </w:pPr>
    </w:p>
    <w:p w14:paraId="1E4C32F8" w14:textId="77777777" w:rsidR="00EA0702" w:rsidRPr="005069CD" w:rsidRDefault="00EA0702">
      <w:pPr>
        <w:pStyle w:val="ac"/>
        <w:tabs>
          <w:tab w:val="clear" w:pos="4153"/>
          <w:tab w:val="clear" w:pos="8306"/>
          <w:tab w:val="center" w:pos="1701"/>
          <w:tab w:val="center" w:pos="6521"/>
        </w:tabs>
        <w:ind w:right="-1044"/>
        <w:rPr>
          <w:rFonts w:asciiTheme="minorHAnsi" w:hAnsiTheme="minorHAnsi" w:cstheme="minorHAnsi"/>
        </w:rPr>
      </w:pPr>
    </w:p>
    <w:p w14:paraId="6C4C1295" w14:textId="77777777" w:rsidR="00765B0B" w:rsidRPr="005069CD" w:rsidRDefault="00765B0B">
      <w:pPr>
        <w:tabs>
          <w:tab w:val="left" w:pos="5700"/>
        </w:tabs>
        <w:rPr>
          <w:rFonts w:asciiTheme="minorHAnsi" w:hAnsiTheme="minorHAnsi" w:cstheme="minorHAnsi"/>
        </w:rPr>
      </w:pPr>
    </w:p>
    <w:p w14:paraId="3D71CAB3" w14:textId="77777777" w:rsidR="00765B0B" w:rsidRPr="005069CD" w:rsidRDefault="00765B0B">
      <w:pPr>
        <w:tabs>
          <w:tab w:val="left" w:pos="5700"/>
        </w:tabs>
        <w:rPr>
          <w:rFonts w:asciiTheme="minorHAnsi" w:hAnsiTheme="minorHAnsi" w:cstheme="minorHAnsi"/>
        </w:rPr>
      </w:pPr>
    </w:p>
    <w:p w14:paraId="517A1682" w14:textId="77777777" w:rsidR="00765B0B" w:rsidRPr="005069CD" w:rsidRDefault="00290460">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sidR="00D1590C">
        <w:rPr>
          <w:rFonts w:asciiTheme="minorHAnsi" w:hAnsiTheme="minorHAnsi" w:cstheme="minorHAnsi"/>
          <w:sz w:val="22"/>
          <w:szCs w:val="22"/>
        </w:rPr>
        <w:t>ΠΑΣΒΑΝΤΙΔΗΣ ΧΑΡΑΛΑΜΠΟΣ</w:t>
      </w:r>
      <w:r w:rsidRPr="005069CD">
        <w:rPr>
          <w:rFonts w:asciiTheme="minorHAnsi" w:hAnsiTheme="minorHAnsi" w:cstheme="minorHAnsi"/>
          <w:sz w:val="22"/>
          <w:szCs w:val="22"/>
        </w:rPr>
        <w:t xml:space="preserve">                                                           ΖΟΥΒΕΛΟΥ ΕΛΕΝΗ</w:t>
      </w:r>
    </w:p>
    <w:p w14:paraId="786D6BAD" w14:textId="7D0DCDA0" w:rsidR="003F0C62" w:rsidRDefault="00290460" w:rsidP="001F458B">
      <w:pPr>
        <w:tabs>
          <w:tab w:val="left" w:pos="5700"/>
        </w:tabs>
        <w:rPr>
          <w:rFonts w:asciiTheme="minorHAnsi" w:hAnsiTheme="minorHAnsi" w:cstheme="minorHAnsi"/>
          <w:sz w:val="22"/>
          <w:szCs w:val="22"/>
        </w:rPr>
      </w:pPr>
      <w:bookmarkStart w:id="2" w:name="_Hlk27236175"/>
      <w:r w:rsidRPr="005069CD">
        <w:rPr>
          <w:rFonts w:asciiTheme="minorHAnsi" w:hAnsiTheme="minorHAnsi" w:cstheme="minorHAnsi"/>
          <w:sz w:val="22"/>
          <w:szCs w:val="22"/>
        </w:rPr>
        <w:t>ΥΠΕΥΘΥΝΟΣ ΠΑΡΟΧΩΝ &amp; ΠΡΟΜΗΘΕΙΩΝ                                         ΥΠΕΥΘΥΝΗ ΟΙΚΟΝΟΜΙΚΩ</w:t>
      </w:r>
      <w:bookmarkEnd w:id="2"/>
      <w:r w:rsidR="00B067BD" w:rsidRPr="005069CD">
        <w:rPr>
          <w:rFonts w:asciiTheme="minorHAnsi" w:hAnsiTheme="minorHAnsi" w:cstheme="minorHAnsi"/>
          <w:sz w:val="22"/>
          <w:szCs w:val="22"/>
        </w:rPr>
        <w:t>Ν</w:t>
      </w:r>
    </w:p>
    <w:p w14:paraId="159671E8" w14:textId="77777777" w:rsidR="001F458B" w:rsidRDefault="001F458B" w:rsidP="001F458B">
      <w:pPr>
        <w:tabs>
          <w:tab w:val="left" w:pos="5700"/>
        </w:tabs>
        <w:rPr>
          <w:rFonts w:asciiTheme="minorHAnsi" w:hAnsiTheme="minorHAnsi" w:cstheme="minorHAnsi"/>
          <w:b/>
        </w:rPr>
      </w:pPr>
    </w:p>
    <w:p w14:paraId="0F78EC99" w14:textId="77777777" w:rsidR="0047427B" w:rsidRDefault="0047427B">
      <w:pPr>
        <w:rPr>
          <w:rFonts w:asciiTheme="minorHAnsi" w:hAnsiTheme="minorHAnsi" w:cstheme="minorHAnsi"/>
          <w:b/>
        </w:rPr>
      </w:pPr>
    </w:p>
    <w:p w14:paraId="40E5DC31" w14:textId="77777777" w:rsidR="0047427B" w:rsidRDefault="0047427B">
      <w:pPr>
        <w:rPr>
          <w:rFonts w:asciiTheme="minorHAnsi" w:hAnsiTheme="minorHAnsi" w:cstheme="minorHAnsi"/>
          <w:b/>
        </w:rPr>
      </w:pPr>
    </w:p>
    <w:p w14:paraId="3AF7C1A6" w14:textId="77777777" w:rsidR="0047427B" w:rsidRDefault="0047427B">
      <w:pPr>
        <w:rPr>
          <w:rFonts w:asciiTheme="minorHAnsi" w:hAnsiTheme="minorHAnsi" w:cstheme="minorHAnsi"/>
          <w:b/>
        </w:rPr>
      </w:pPr>
    </w:p>
    <w:p w14:paraId="46FBF163" w14:textId="77777777" w:rsidR="0047427B" w:rsidRDefault="0047427B">
      <w:pPr>
        <w:rPr>
          <w:rFonts w:asciiTheme="minorHAnsi" w:hAnsiTheme="minorHAnsi" w:cstheme="minorHAnsi"/>
          <w:b/>
        </w:rPr>
      </w:pPr>
    </w:p>
    <w:p w14:paraId="1E41A1DE" w14:textId="77777777" w:rsidR="0047427B" w:rsidRDefault="0047427B">
      <w:pPr>
        <w:rPr>
          <w:rFonts w:asciiTheme="minorHAnsi" w:hAnsiTheme="minorHAnsi" w:cstheme="minorHAnsi"/>
          <w:b/>
        </w:rPr>
      </w:pPr>
    </w:p>
    <w:p w14:paraId="0A49A5B2" w14:textId="77777777" w:rsidR="00C82A6B" w:rsidRPr="00C41F9F" w:rsidRDefault="00C82A6B" w:rsidP="00C82A6B">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62/13-01-2022</w:t>
      </w:r>
    </w:p>
    <w:p w14:paraId="466643F4" w14:textId="3323A330" w:rsidR="00C82A6B" w:rsidRDefault="00C82A6B" w:rsidP="00C82A6B">
      <w:pPr>
        <w:rPr>
          <w:rFonts w:ascii="Calibri" w:hAnsi="Calibri"/>
          <w:b/>
        </w:rPr>
      </w:pPr>
      <w:r>
        <w:rPr>
          <w:rFonts w:ascii="Calibri" w:hAnsi="Calibri"/>
          <w:b/>
        </w:rPr>
        <w:t xml:space="preserve">ΔΗΜΟΥ ΛΕΒΑΔΕΩΝ (Κ.Ε.ΔΗ.Λ)                                                   ΠΡΟΫΠΟΛΟΓΙΣΜΟΣ: </w:t>
      </w:r>
      <w:r w:rsidR="00F25A6C" w:rsidRPr="00F25A6C">
        <w:rPr>
          <w:rFonts w:ascii="Calibri" w:hAnsi="Calibri"/>
          <w:b/>
        </w:rPr>
        <w:t>14.979,20</w:t>
      </w:r>
      <w:r>
        <w:rPr>
          <w:rFonts w:ascii="Calibri" w:hAnsi="Calibri"/>
          <w:b/>
        </w:rPr>
        <w:t>€ ΜΕ ΦΠΑ</w:t>
      </w:r>
    </w:p>
    <w:p w14:paraId="598E2922" w14:textId="77777777" w:rsidR="00230A58" w:rsidRDefault="00230A58" w:rsidP="00230A58">
      <w:pPr>
        <w:tabs>
          <w:tab w:val="center" w:pos="1701"/>
          <w:tab w:val="center" w:pos="6521"/>
        </w:tabs>
        <w:jc w:val="both"/>
        <w:rPr>
          <w:rFonts w:ascii="Calibri" w:hAnsi="Calibri" w:cs="Arial"/>
          <w:sz w:val="22"/>
          <w:szCs w:val="22"/>
        </w:rPr>
      </w:pPr>
    </w:p>
    <w:p w14:paraId="3DCCF5FD" w14:textId="77777777" w:rsidR="00230A58" w:rsidRPr="00E91F56" w:rsidRDefault="00230A58" w:rsidP="00230A58">
      <w:pPr>
        <w:pStyle w:val="ac"/>
        <w:tabs>
          <w:tab w:val="left" w:pos="720"/>
        </w:tabs>
        <w:rPr>
          <w:rFonts w:ascii="Calibri" w:hAnsi="Calibri"/>
          <w:b/>
          <w:sz w:val="24"/>
          <w:szCs w:val="24"/>
        </w:rPr>
      </w:pPr>
    </w:p>
    <w:p w14:paraId="7B05AF51" w14:textId="7B96DEE5" w:rsidR="00230A58" w:rsidRDefault="00230A58"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r w:rsidRPr="00E91F56">
        <w:rPr>
          <w:rFonts w:ascii="Calibri" w:hAnsi="Calibri" w:cs="Arial"/>
          <w:color w:val="000000"/>
          <w:spacing w:val="5"/>
          <w:sz w:val="24"/>
          <w:szCs w:val="24"/>
        </w:rPr>
        <w:t>«</w:t>
      </w:r>
      <w:r w:rsidR="0061515B">
        <w:rPr>
          <w:rFonts w:ascii="Calibri" w:hAnsi="Calibri" w:cs="Arial"/>
          <w:color w:val="000000"/>
          <w:spacing w:val="5"/>
          <w:sz w:val="24"/>
          <w:szCs w:val="24"/>
        </w:rPr>
        <w:t xml:space="preserve">ΞΥΛΟΥΡΓΙΚΕΣ </w:t>
      </w:r>
      <w:r w:rsidRPr="00E91F56">
        <w:rPr>
          <w:rFonts w:ascii="Calibri" w:hAnsi="Calibri" w:cs="Arial"/>
          <w:color w:val="000000"/>
          <w:spacing w:val="5"/>
          <w:sz w:val="24"/>
          <w:szCs w:val="24"/>
        </w:rPr>
        <w:t xml:space="preserve">ΕΡΓΑΣΙΕΣ </w:t>
      </w:r>
      <w:r>
        <w:rPr>
          <w:rFonts w:ascii="Calibri" w:hAnsi="Calibri" w:cs="Arial"/>
          <w:color w:val="000000"/>
          <w:spacing w:val="5"/>
          <w:sz w:val="24"/>
          <w:szCs w:val="24"/>
        </w:rPr>
        <w:t>ΑΠΟΚΑΤΑΣΤΑΣΗΣ ΦΘΟΡΩΝ ΣΕ ΜΙΣΘΩΜΕΝΑ ΔΙΑΜΕΡΙΣΜΑΤΑ ΤΗΣ</w:t>
      </w:r>
      <w:r w:rsidRPr="00E91F56">
        <w:rPr>
          <w:rFonts w:ascii="Calibri" w:hAnsi="Calibri" w:cs="Arial"/>
          <w:color w:val="000000"/>
          <w:spacing w:val="5"/>
          <w:sz w:val="24"/>
          <w:szCs w:val="24"/>
        </w:rPr>
        <w:t xml:space="preserve"> Κ.Ε.ΔΗ.Λ., ΜΕΤΑ ΤΩΝ ΥΛΙΚΩΝ ΤΟΥΣ»</w:t>
      </w:r>
    </w:p>
    <w:p w14:paraId="65F1EC9A" w14:textId="77777777" w:rsidR="0061515B" w:rsidRDefault="0061515B"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p w14:paraId="53EA7459" w14:textId="647E5777" w:rsidR="0061515B" w:rsidRDefault="0061515B"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p w14:paraId="5DEE67F7" w14:textId="0AE7D9B0" w:rsidR="0061515B" w:rsidRPr="0061515B" w:rsidRDefault="0061515B" w:rsidP="0061515B">
      <w:pPr>
        <w:shd w:val="clear" w:color="auto" w:fill="FFFFFF"/>
        <w:tabs>
          <w:tab w:val="left" w:pos="6096"/>
        </w:tabs>
        <w:spacing w:before="5" w:line="240" w:lineRule="exact"/>
        <w:ind w:left="110" w:right="365"/>
        <w:jc w:val="center"/>
        <w:rPr>
          <w:rFonts w:ascii="Calibri" w:hAnsi="Calibri" w:cs="Arial"/>
          <w:b/>
          <w:bCs/>
          <w:color w:val="000000"/>
          <w:spacing w:val="5"/>
          <w:sz w:val="32"/>
          <w:szCs w:val="32"/>
          <w:u w:val="single"/>
        </w:rPr>
      </w:pPr>
      <w:r w:rsidRPr="0061515B">
        <w:rPr>
          <w:rFonts w:ascii="Calibri" w:hAnsi="Calibri" w:cs="Arial"/>
          <w:b/>
          <w:bCs/>
          <w:color w:val="000000"/>
          <w:spacing w:val="5"/>
          <w:sz w:val="32"/>
          <w:szCs w:val="32"/>
          <w:u w:val="single"/>
        </w:rPr>
        <w:t>ΕΝΤΥΠΟ ΠΡΟΣΦΟΡΑΣ</w:t>
      </w:r>
    </w:p>
    <w:p w14:paraId="2423B069" w14:textId="77777777" w:rsidR="00230A58" w:rsidRDefault="00230A58"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tbl>
      <w:tblPr>
        <w:tblW w:w="10198" w:type="dxa"/>
        <w:jc w:val="center"/>
        <w:tblLayout w:type="fixed"/>
        <w:tblCellMar>
          <w:left w:w="40" w:type="dxa"/>
          <w:right w:w="40" w:type="dxa"/>
        </w:tblCellMar>
        <w:tblLook w:val="0000" w:firstRow="0" w:lastRow="0" w:firstColumn="0" w:lastColumn="0" w:noHBand="0" w:noVBand="0"/>
      </w:tblPr>
      <w:tblGrid>
        <w:gridCol w:w="418"/>
        <w:gridCol w:w="574"/>
        <w:gridCol w:w="3395"/>
        <w:gridCol w:w="1134"/>
        <w:gridCol w:w="1134"/>
        <w:gridCol w:w="992"/>
        <w:gridCol w:w="992"/>
        <w:gridCol w:w="1559"/>
      </w:tblGrid>
      <w:tr w:rsidR="00D56BDB" w:rsidRPr="00603004" w14:paraId="4729F99D" w14:textId="77777777" w:rsidTr="00F25A6C">
        <w:trPr>
          <w:trHeight w:hRule="exact" w:val="1184"/>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7246790"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b/>
                <w:bCs/>
                <w:color w:val="000000"/>
                <w:sz w:val="18"/>
                <w:szCs w:val="18"/>
              </w:rPr>
              <w:t>Α/Α</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1AA5B21E"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b/>
                <w:bCs/>
                <w:color w:val="000000"/>
                <w:spacing w:val="-2"/>
                <w:sz w:val="18"/>
                <w:szCs w:val="18"/>
              </w:rPr>
              <w:t>Περιγραφή ξυλουργικής εργασίας συμπεριλαμβανομένων των υλικών</w:t>
            </w:r>
          </w:p>
        </w:tc>
        <w:tc>
          <w:tcPr>
            <w:tcW w:w="1134" w:type="dxa"/>
            <w:tcBorders>
              <w:top w:val="single" w:sz="6" w:space="0" w:color="000001"/>
              <w:left w:val="single" w:sz="6" w:space="0" w:color="000001"/>
              <w:bottom w:val="single" w:sz="6" w:space="0" w:color="000001"/>
            </w:tcBorders>
            <w:shd w:val="clear" w:color="auto" w:fill="FFFFFF"/>
          </w:tcPr>
          <w:p w14:paraId="61AEE238" w14:textId="77777777" w:rsidR="00D56BDB" w:rsidRPr="00603004" w:rsidRDefault="00D56BDB" w:rsidP="009C13E4">
            <w:pPr>
              <w:shd w:val="clear" w:color="auto" w:fill="FFFFFF"/>
              <w:jc w:val="center"/>
              <w:rPr>
                <w:rFonts w:asciiTheme="minorHAnsi" w:hAnsiTheme="minorHAnsi" w:cstheme="minorHAnsi"/>
                <w:b/>
                <w:bCs/>
                <w:color w:val="000000"/>
                <w:spacing w:val="-1"/>
                <w:sz w:val="18"/>
                <w:szCs w:val="18"/>
              </w:rPr>
            </w:pPr>
          </w:p>
          <w:p w14:paraId="0D295676" w14:textId="77777777" w:rsidR="00D56BDB" w:rsidRPr="00603004" w:rsidRDefault="00D56BDB" w:rsidP="009C13E4">
            <w:pPr>
              <w:shd w:val="clear" w:color="auto" w:fill="FFFFFF"/>
              <w:jc w:val="center"/>
              <w:rPr>
                <w:rFonts w:asciiTheme="minorHAnsi" w:hAnsiTheme="minorHAnsi" w:cstheme="minorHAnsi"/>
                <w:b/>
                <w:bCs/>
                <w:color w:val="000000"/>
                <w:spacing w:val="-1"/>
                <w:sz w:val="18"/>
                <w:szCs w:val="18"/>
              </w:rPr>
            </w:pPr>
            <w:r w:rsidRPr="00603004">
              <w:rPr>
                <w:rFonts w:asciiTheme="minorHAnsi" w:hAnsiTheme="minorHAnsi" w:cstheme="minorHAnsi"/>
                <w:b/>
                <w:bCs/>
                <w:color w:val="000000"/>
                <w:spacing w:val="-1"/>
                <w:sz w:val="18"/>
                <w:szCs w:val="18"/>
              </w:rPr>
              <w:t>Μονάδα μέτρησης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5E6B7B9" w14:textId="77777777" w:rsidR="00D56BDB" w:rsidRPr="00603004" w:rsidRDefault="00D56BDB" w:rsidP="009C13E4">
            <w:pPr>
              <w:shd w:val="clear" w:color="auto" w:fill="FFFFFF"/>
              <w:jc w:val="center"/>
              <w:rPr>
                <w:rFonts w:asciiTheme="minorHAnsi" w:hAnsiTheme="minorHAnsi" w:cstheme="minorHAnsi"/>
                <w:b/>
                <w:bCs/>
                <w:color w:val="000000"/>
                <w:spacing w:val="-3"/>
                <w:sz w:val="18"/>
                <w:szCs w:val="18"/>
              </w:rPr>
            </w:pPr>
            <w:r w:rsidRPr="00603004">
              <w:rPr>
                <w:rFonts w:asciiTheme="minorHAnsi" w:hAnsiTheme="minorHAnsi" w:cstheme="minorHAnsi"/>
                <w:b/>
                <w:bCs/>
                <w:color w:val="000000"/>
                <w:spacing w:val="-1"/>
                <w:sz w:val="18"/>
                <w:szCs w:val="18"/>
              </w:rPr>
              <w:t xml:space="preserve">Τιμή </w:t>
            </w:r>
            <w:r w:rsidRPr="00603004">
              <w:rPr>
                <w:rFonts w:asciiTheme="minorHAnsi" w:hAnsiTheme="minorHAnsi" w:cstheme="minorHAnsi"/>
                <w:b/>
                <w:bCs/>
                <w:color w:val="000000"/>
                <w:spacing w:val="-3"/>
                <w:sz w:val="18"/>
                <w:szCs w:val="18"/>
              </w:rPr>
              <w:t>Μελέτης χωρίς Φ.Π.Α ανά μονάδα μέτρησης</w:t>
            </w:r>
          </w:p>
          <w:p w14:paraId="7F22F94A"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F0CC128" w14:textId="628AD3CD" w:rsidR="00D56BDB" w:rsidRPr="00603004" w:rsidRDefault="00D56BDB" w:rsidP="009C13E4">
            <w:pPr>
              <w:shd w:val="clear" w:color="auto" w:fill="FFFFFF"/>
              <w:jc w:val="center"/>
              <w:rPr>
                <w:rFonts w:asciiTheme="minorHAnsi" w:hAnsiTheme="minorHAnsi" w:cstheme="minorHAnsi"/>
                <w:b/>
                <w:bCs/>
                <w:color w:val="000000"/>
                <w:spacing w:val="-1"/>
                <w:sz w:val="18"/>
                <w:szCs w:val="18"/>
              </w:rPr>
            </w:pPr>
            <w:r>
              <w:rPr>
                <w:rFonts w:asciiTheme="minorHAnsi" w:hAnsiTheme="minorHAnsi" w:cstheme="minorHAnsi"/>
                <w:b/>
                <w:bCs/>
                <w:color w:val="000000"/>
                <w:spacing w:val="-1"/>
                <w:sz w:val="18"/>
                <w:szCs w:val="18"/>
              </w:rPr>
              <w:t>Τιμή</w:t>
            </w:r>
            <w:r w:rsidR="0043259F">
              <w:rPr>
                <w:rFonts w:asciiTheme="minorHAnsi" w:hAnsiTheme="minorHAnsi" w:cstheme="minorHAnsi"/>
                <w:b/>
                <w:bCs/>
                <w:color w:val="000000"/>
                <w:spacing w:val="-1"/>
                <w:sz w:val="18"/>
                <w:szCs w:val="18"/>
              </w:rPr>
              <w:t xml:space="preserve"> προσφοράς ανά μονάδα μέτρησης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BC277DA" w14:textId="67D69B32" w:rsidR="00D56BDB" w:rsidRPr="00603004" w:rsidRDefault="00D56BDB" w:rsidP="009C13E4">
            <w:pPr>
              <w:shd w:val="clear" w:color="auto" w:fill="FFFFFF"/>
              <w:jc w:val="center"/>
              <w:rPr>
                <w:rFonts w:asciiTheme="minorHAnsi" w:hAnsiTheme="minorHAnsi" w:cstheme="minorHAnsi"/>
                <w:b/>
                <w:bCs/>
                <w:color w:val="000000"/>
                <w:spacing w:val="-1"/>
                <w:sz w:val="18"/>
                <w:szCs w:val="18"/>
              </w:rPr>
            </w:pPr>
            <w:r w:rsidRPr="00603004">
              <w:rPr>
                <w:rFonts w:asciiTheme="minorHAnsi" w:hAnsiTheme="minorHAnsi" w:cstheme="minorHAnsi"/>
                <w:b/>
                <w:bCs/>
                <w:color w:val="000000"/>
                <w:spacing w:val="-1"/>
                <w:sz w:val="18"/>
                <w:szCs w:val="18"/>
              </w:rPr>
              <w:t>Εκτιμώμενη ποσότητα</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6E7CDCA8" w14:textId="33FB90B7" w:rsidR="00D56BDB" w:rsidRPr="00603004" w:rsidRDefault="00D56BDB" w:rsidP="009C13E4">
            <w:pPr>
              <w:shd w:val="clear" w:color="auto" w:fill="FFFFFF"/>
              <w:jc w:val="center"/>
              <w:rPr>
                <w:rFonts w:asciiTheme="minorHAnsi" w:hAnsiTheme="minorHAnsi" w:cstheme="minorHAnsi"/>
                <w:b/>
                <w:bCs/>
                <w:color w:val="000000"/>
                <w:spacing w:val="-1"/>
                <w:sz w:val="18"/>
                <w:szCs w:val="18"/>
              </w:rPr>
            </w:pPr>
            <w:r w:rsidRPr="00603004">
              <w:rPr>
                <w:rFonts w:asciiTheme="minorHAnsi" w:hAnsiTheme="minorHAnsi" w:cstheme="minorHAnsi"/>
                <w:b/>
                <w:bCs/>
                <w:color w:val="000000"/>
                <w:spacing w:val="-1"/>
                <w:sz w:val="18"/>
                <w:szCs w:val="18"/>
              </w:rPr>
              <w:t xml:space="preserve">Συνολικό κόστος </w:t>
            </w:r>
            <w:r w:rsidR="0043259F">
              <w:rPr>
                <w:rFonts w:asciiTheme="minorHAnsi" w:hAnsiTheme="minorHAnsi" w:cstheme="minorHAnsi"/>
                <w:b/>
                <w:bCs/>
                <w:color w:val="000000"/>
                <w:spacing w:val="-1"/>
                <w:sz w:val="18"/>
                <w:szCs w:val="18"/>
              </w:rPr>
              <w:t xml:space="preserve"> Προσφοράς </w:t>
            </w:r>
            <w:r w:rsidRPr="00603004">
              <w:rPr>
                <w:rFonts w:asciiTheme="minorHAnsi" w:hAnsiTheme="minorHAnsi" w:cstheme="minorHAnsi"/>
                <w:b/>
                <w:bCs/>
                <w:color w:val="000000"/>
                <w:spacing w:val="-1"/>
                <w:sz w:val="18"/>
                <w:szCs w:val="18"/>
              </w:rPr>
              <w:t>χωρίς ΦΠΑ.</w:t>
            </w:r>
          </w:p>
        </w:tc>
      </w:tr>
      <w:tr w:rsidR="00D56BDB" w:rsidRPr="00603004" w14:paraId="5A86FF23" w14:textId="77777777" w:rsidTr="00F25A6C">
        <w:trPr>
          <w:trHeight w:hRule="exact" w:val="982"/>
          <w:jc w:val="center"/>
        </w:trPr>
        <w:tc>
          <w:tcPr>
            <w:tcW w:w="418" w:type="dxa"/>
            <w:tcBorders>
              <w:top w:val="single" w:sz="6" w:space="0" w:color="000001"/>
              <w:left w:val="single" w:sz="6" w:space="0" w:color="000001"/>
              <w:bottom w:val="single" w:sz="6" w:space="0" w:color="000001"/>
            </w:tcBorders>
            <w:shd w:val="clear" w:color="auto" w:fill="FFFFFF"/>
            <w:vAlign w:val="center"/>
          </w:tcPr>
          <w:p w14:paraId="3059DB1F"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b/>
                <w:bCs/>
                <w:color w:val="000000"/>
                <w:sz w:val="18"/>
                <w:szCs w:val="18"/>
              </w:rPr>
              <w:t>1.</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0237FB00" w14:textId="77777777" w:rsidR="00D56BDB" w:rsidRPr="00603004" w:rsidRDefault="00D56BDB" w:rsidP="009C13E4">
            <w:pPr>
              <w:pStyle w:val="Web"/>
              <w:spacing w:before="0" w:after="0"/>
              <w:jc w:val="center"/>
              <w:rPr>
                <w:rFonts w:asciiTheme="minorHAnsi" w:hAnsiTheme="minorHAnsi" w:cstheme="minorHAnsi"/>
                <w:sz w:val="18"/>
                <w:szCs w:val="18"/>
              </w:rPr>
            </w:pPr>
            <w:r w:rsidRPr="00603004">
              <w:rPr>
                <w:rFonts w:asciiTheme="minorHAnsi" w:hAnsiTheme="minorHAnsi" w:cstheme="minorHAnsi"/>
                <w:bCs/>
                <w:sz w:val="18"/>
                <w:szCs w:val="18"/>
              </w:rPr>
              <w:t xml:space="preserve">Αντικατάσταση ντουλαπιών και πάγκου κουζίνας στο σύνολό της (μελαμινούχος, πόρτα έγχρωμη, κυτίο λευκό, επένδυση </w:t>
            </w:r>
            <w:r w:rsidRPr="00603004">
              <w:rPr>
                <w:rFonts w:asciiTheme="minorHAnsi" w:hAnsiTheme="minorHAnsi" w:cstheme="minorHAnsi"/>
                <w:bCs/>
                <w:sz w:val="18"/>
                <w:szCs w:val="18"/>
                <w:lang w:val="en-US"/>
              </w:rPr>
              <w:t>PVC</w:t>
            </w:r>
            <w:r w:rsidRPr="00603004">
              <w:rPr>
                <w:rFonts w:asciiTheme="minorHAnsi" w:hAnsiTheme="minorHAnsi" w:cstheme="minorHAnsi"/>
                <w:bCs/>
                <w:sz w:val="18"/>
                <w:szCs w:val="18"/>
              </w:rPr>
              <w:t>, πάγκος ανθυγρός, πόμολα, μηχανισμοί μεντεσέδες)</w:t>
            </w:r>
          </w:p>
        </w:tc>
        <w:tc>
          <w:tcPr>
            <w:tcW w:w="1134" w:type="dxa"/>
            <w:tcBorders>
              <w:top w:val="single" w:sz="6" w:space="0" w:color="000001"/>
              <w:left w:val="single" w:sz="6" w:space="0" w:color="000001"/>
              <w:bottom w:val="single" w:sz="6" w:space="0" w:color="000001"/>
            </w:tcBorders>
            <w:shd w:val="clear" w:color="auto" w:fill="FFFFFF"/>
          </w:tcPr>
          <w:p w14:paraId="38A4CE19" w14:textId="77777777" w:rsidR="00D56BDB" w:rsidRPr="00603004" w:rsidRDefault="00D56BDB" w:rsidP="009C13E4">
            <w:pPr>
              <w:pStyle w:val="Web"/>
              <w:spacing w:before="0" w:after="0"/>
              <w:jc w:val="center"/>
              <w:rPr>
                <w:rFonts w:asciiTheme="minorHAnsi" w:hAnsiTheme="minorHAnsi" w:cstheme="minorHAnsi"/>
                <w:bCs/>
                <w:sz w:val="18"/>
                <w:szCs w:val="18"/>
              </w:rPr>
            </w:pPr>
          </w:p>
          <w:p w14:paraId="2583572C" w14:textId="77777777" w:rsidR="00D56BDB" w:rsidRPr="00603004" w:rsidRDefault="00D56BDB" w:rsidP="009C13E4">
            <w:pPr>
              <w:pStyle w:val="Web"/>
              <w:spacing w:before="0" w:after="0"/>
              <w:jc w:val="center"/>
              <w:rPr>
                <w:rFonts w:asciiTheme="minorHAnsi" w:hAnsiTheme="minorHAnsi" w:cstheme="minorHAnsi"/>
                <w:bCs/>
                <w:sz w:val="18"/>
                <w:szCs w:val="18"/>
              </w:rPr>
            </w:pPr>
          </w:p>
          <w:p w14:paraId="3AB40568" w14:textId="77777777" w:rsidR="00D56BDB" w:rsidRPr="00603004" w:rsidRDefault="00D56BDB" w:rsidP="009C13E4">
            <w:pPr>
              <w:pStyle w:val="Web"/>
              <w:spacing w:before="0" w:after="0"/>
              <w:jc w:val="center"/>
              <w:rPr>
                <w:rFonts w:asciiTheme="minorHAnsi" w:hAnsiTheme="minorHAnsi" w:cstheme="minorHAnsi"/>
                <w:bCs/>
                <w:sz w:val="18"/>
                <w:szCs w:val="18"/>
              </w:rPr>
            </w:pPr>
            <w:r w:rsidRPr="00603004">
              <w:rPr>
                <w:rFonts w:asciiTheme="minorHAnsi" w:hAnsiTheme="minorHAnsi" w:cstheme="minorHAnsi"/>
                <w:bCs/>
                <w:sz w:val="18"/>
                <w:szCs w:val="18"/>
              </w:rPr>
              <w:t>Τρέχον μέτρο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7403921"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280,00€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2BFA94C"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5DC725D" w14:textId="54C19D62" w:rsidR="00D56BDB" w:rsidRPr="00603004" w:rsidRDefault="00D56BDB" w:rsidP="009C13E4">
            <w:pPr>
              <w:shd w:val="clear" w:color="auto" w:fill="FFFFFF"/>
              <w:jc w:val="center"/>
              <w:rPr>
                <w:rFonts w:asciiTheme="minorHAnsi" w:hAnsiTheme="minorHAnsi" w:cstheme="minorHAnsi"/>
                <w:sz w:val="18"/>
                <w:szCs w:val="18"/>
              </w:rPr>
            </w:pPr>
          </w:p>
          <w:p w14:paraId="551C4FA5" w14:textId="77777777" w:rsidR="00D56BDB" w:rsidRPr="00603004" w:rsidRDefault="00D56BDB" w:rsidP="009C13E4">
            <w:pPr>
              <w:shd w:val="clear" w:color="auto" w:fill="FFFFFF"/>
              <w:jc w:val="center"/>
              <w:rPr>
                <w:rFonts w:asciiTheme="minorHAnsi" w:hAnsiTheme="minorHAnsi" w:cstheme="minorHAnsi"/>
                <w:sz w:val="18"/>
                <w:szCs w:val="18"/>
              </w:rPr>
            </w:pPr>
          </w:p>
          <w:p w14:paraId="3A28626E"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15</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681A7853" w14:textId="54702D49"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3B7E00B5" w14:textId="77777777" w:rsidTr="00F25A6C">
        <w:trPr>
          <w:trHeight w:hRule="exact" w:val="715"/>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7F6CCA4"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2.</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22156AC6"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Αντικατάσταση φύλλων ντουλάπας (με πόμολα, μεντεσέδες κι επένδυση φύλλου </w:t>
            </w:r>
            <w:r w:rsidRPr="00603004">
              <w:rPr>
                <w:rFonts w:asciiTheme="minorHAnsi" w:hAnsiTheme="minorHAnsi" w:cstheme="minorHAnsi"/>
                <w:bCs/>
                <w:sz w:val="18"/>
                <w:szCs w:val="18"/>
                <w:lang w:val="en-US"/>
              </w:rPr>
              <w:t>PVC</w:t>
            </w:r>
            <w:r w:rsidRPr="00603004">
              <w:rPr>
                <w:rFonts w:asciiTheme="minorHAnsi" w:hAnsiTheme="minorHAnsi" w:cstheme="minorHAnsi"/>
                <w:bCs/>
                <w:sz w:val="18"/>
                <w:szCs w:val="18"/>
              </w:rPr>
              <w:t xml:space="preserve"> – έγχρωμη μελαμίνη)</w:t>
            </w:r>
          </w:p>
          <w:p w14:paraId="2AADF470" w14:textId="77777777" w:rsidR="00D56BDB" w:rsidRPr="00603004" w:rsidRDefault="00D56BDB" w:rsidP="009C13E4">
            <w:pPr>
              <w:pStyle w:val="Web"/>
              <w:spacing w:before="0" w:after="0"/>
              <w:jc w:val="both"/>
              <w:rPr>
                <w:rFonts w:asciiTheme="minorHAnsi" w:hAnsiTheme="minorHAnsi" w:cstheme="minorHAnsi"/>
                <w:bCs/>
                <w:sz w:val="18"/>
                <w:szCs w:val="18"/>
              </w:rPr>
            </w:pPr>
          </w:p>
        </w:tc>
        <w:tc>
          <w:tcPr>
            <w:tcW w:w="1134" w:type="dxa"/>
            <w:tcBorders>
              <w:top w:val="single" w:sz="6" w:space="0" w:color="000001"/>
              <w:left w:val="single" w:sz="6" w:space="0" w:color="000001"/>
              <w:bottom w:val="single" w:sz="6" w:space="0" w:color="000001"/>
            </w:tcBorders>
            <w:shd w:val="clear" w:color="auto" w:fill="FFFFFF"/>
          </w:tcPr>
          <w:p w14:paraId="6E87439A" w14:textId="77777777" w:rsidR="00D56BDB" w:rsidRPr="00603004" w:rsidRDefault="00D56BDB" w:rsidP="009C13E4">
            <w:pPr>
              <w:shd w:val="clear" w:color="auto" w:fill="FFFFFF"/>
              <w:jc w:val="center"/>
              <w:rPr>
                <w:rFonts w:asciiTheme="minorHAnsi" w:hAnsiTheme="minorHAnsi" w:cstheme="minorHAnsi"/>
                <w:sz w:val="18"/>
                <w:szCs w:val="18"/>
              </w:rPr>
            </w:pPr>
          </w:p>
          <w:p w14:paraId="56395FC2"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Τετραγωνικό μέτρο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21B7635"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90,00€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16E6EB80"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292BC34" w14:textId="1B61EDA7" w:rsidR="00D56BDB" w:rsidRPr="00603004" w:rsidRDefault="00D56BDB" w:rsidP="009C13E4">
            <w:pPr>
              <w:shd w:val="clear" w:color="auto" w:fill="FFFFFF"/>
              <w:jc w:val="center"/>
              <w:rPr>
                <w:rFonts w:asciiTheme="minorHAnsi" w:hAnsiTheme="minorHAnsi" w:cstheme="minorHAnsi"/>
                <w:sz w:val="18"/>
                <w:szCs w:val="18"/>
              </w:rPr>
            </w:pPr>
          </w:p>
          <w:p w14:paraId="724ACE8F"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7</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3AE34294" w14:textId="6E863796"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7DD90375" w14:textId="77777777" w:rsidTr="00F25A6C">
        <w:trPr>
          <w:trHeight w:hRule="exact" w:val="570"/>
          <w:jc w:val="center"/>
        </w:trPr>
        <w:tc>
          <w:tcPr>
            <w:tcW w:w="418" w:type="dxa"/>
            <w:tcBorders>
              <w:top w:val="single" w:sz="6" w:space="0" w:color="000001"/>
              <w:left w:val="single" w:sz="6" w:space="0" w:color="000001"/>
              <w:bottom w:val="single" w:sz="6" w:space="0" w:color="000001"/>
            </w:tcBorders>
            <w:shd w:val="clear" w:color="auto" w:fill="FFFFFF"/>
            <w:vAlign w:val="center"/>
          </w:tcPr>
          <w:p w14:paraId="6BEDEA88"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3.</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214B47E3"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Αντικατάσταση συρταριών ντουλάπας (μελαμίνη λευκή με μηχανισμό). </w:t>
            </w:r>
          </w:p>
        </w:tc>
        <w:tc>
          <w:tcPr>
            <w:tcW w:w="1134" w:type="dxa"/>
            <w:tcBorders>
              <w:top w:val="single" w:sz="6" w:space="0" w:color="000001"/>
              <w:left w:val="single" w:sz="6" w:space="0" w:color="000001"/>
              <w:bottom w:val="single" w:sz="6" w:space="0" w:color="000001"/>
            </w:tcBorders>
            <w:shd w:val="clear" w:color="auto" w:fill="FFFFFF"/>
          </w:tcPr>
          <w:p w14:paraId="60119945" w14:textId="77777777" w:rsidR="00D56BDB" w:rsidRPr="00603004" w:rsidRDefault="00D56BDB" w:rsidP="009C13E4">
            <w:pPr>
              <w:shd w:val="clear" w:color="auto" w:fill="FFFFFF"/>
              <w:jc w:val="center"/>
              <w:rPr>
                <w:rFonts w:asciiTheme="minorHAnsi" w:hAnsiTheme="minorHAnsi" w:cstheme="minorHAnsi"/>
                <w:sz w:val="18"/>
                <w:szCs w:val="18"/>
              </w:rPr>
            </w:pPr>
          </w:p>
          <w:p w14:paraId="1E31C2B0"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6068C83"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40,00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0B0BFDE8"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4496EBB" w14:textId="1105153A" w:rsidR="00D56BDB" w:rsidRPr="00603004" w:rsidRDefault="00D56BDB" w:rsidP="009C13E4">
            <w:pPr>
              <w:shd w:val="clear" w:color="auto" w:fill="FFFFFF"/>
              <w:jc w:val="center"/>
              <w:rPr>
                <w:rFonts w:asciiTheme="minorHAnsi" w:hAnsiTheme="minorHAnsi" w:cstheme="minorHAnsi"/>
                <w:sz w:val="18"/>
                <w:szCs w:val="18"/>
              </w:rPr>
            </w:pPr>
          </w:p>
          <w:p w14:paraId="4029E090"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20</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2198CC0E" w14:textId="2E0F6F2D"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2A60684B" w14:textId="77777777" w:rsidTr="00F25A6C">
        <w:trPr>
          <w:trHeight w:hRule="exact" w:val="847"/>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9669F8F"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 xml:space="preserve">4. </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4103F4C2"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Αντικατάσταση εσωτερικής πόρτας/κασώματος (κάσωμα – πόρτα – μεντεσέδες- κλειδαριά – πόμολα. Πόρτα </w:t>
            </w:r>
            <w:r w:rsidRPr="00603004">
              <w:rPr>
                <w:rFonts w:asciiTheme="minorHAnsi" w:hAnsiTheme="minorHAnsi" w:cstheme="minorHAnsi"/>
                <w:bCs/>
                <w:sz w:val="18"/>
                <w:szCs w:val="18"/>
                <w:lang w:val="en-US"/>
              </w:rPr>
              <w:t xml:space="preserve">MDF </w:t>
            </w:r>
            <w:r w:rsidRPr="00603004">
              <w:rPr>
                <w:rFonts w:asciiTheme="minorHAnsi" w:hAnsiTheme="minorHAnsi" w:cstheme="minorHAnsi"/>
                <w:bCs/>
                <w:sz w:val="18"/>
                <w:szCs w:val="18"/>
              </w:rPr>
              <w:t>άβαφη, κάσωμα σουηδικό)</w:t>
            </w:r>
          </w:p>
        </w:tc>
        <w:tc>
          <w:tcPr>
            <w:tcW w:w="1134" w:type="dxa"/>
            <w:tcBorders>
              <w:top w:val="single" w:sz="6" w:space="0" w:color="000001"/>
              <w:left w:val="single" w:sz="6" w:space="0" w:color="000001"/>
              <w:bottom w:val="single" w:sz="6" w:space="0" w:color="000001"/>
            </w:tcBorders>
            <w:shd w:val="clear" w:color="auto" w:fill="FFFFFF"/>
          </w:tcPr>
          <w:p w14:paraId="4FD19F13" w14:textId="77777777" w:rsidR="00D56BDB" w:rsidRPr="00603004" w:rsidRDefault="00D56BDB" w:rsidP="009C13E4">
            <w:pPr>
              <w:shd w:val="clear" w:color="auto" w:fill="FFFFFF"/>
              <w:jc w:val="center"/>
              <w:rPr>
                <w:rFonts w:asciiTheme="minorHAnsi" w:hAnsiTheme="minorHAnsi" w:cstheme="minorHAnsi"/>
                <w:sz w:val="18"/>
                <w:szCs w:val="18"/>
              </w:rPr>
            </w:pPr>
          </w:p>
          <w:p w14:paraId="37D08B9F" w14:textId="77777777" w:rsidR="00D56BDB" w:rsidRPr="00603004" w:rsidRDefault="00D56BDB" w:rsidP="009C13E4">
            <w:pPr>
              <w:rPr>
                <w:rFonts w:asciiTheme="minorHAnsi" w:hAnsiTheme="minorHAnsi" w:cstheme="minorHAnsi"/>
                <w:sz w:val="18"/>
                <w:szCs w:val="18"/>
              </w:rPr>
            </w:pPr>
          </w:p>
          <w:p w14:paraId="568925EE" w14:textId="77777777" w:rsidR="00D56BDB" w:rsidRPr="00603004" w:rsidRDefault="00D56BDB" w:rsidP="009C13E4">
            <w:pPr>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6810D20"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280,00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ECA5A5B"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FE17384" w14:textId="43BAC2A7" w:rsidR="00D56BDB" w:rsidRPr="00603004" w:rsidRDefault="00D56BDB" w:rsidP="009C13E4">
            <w:pPr>
              <w:shd w:val="clear" w:color="auto" w:fill="FFFFFF"/>
              <w:jc w:val="center"/>
              <w:rPr>
                <w:rFonts w:asciiTheme="minorHAnsi" w:hAnsiTheme="minorHAnsi" w:cstheme="minorHAnsi"/>
                <w:sz w:val="18"/>
                <w:szCs w:val="18"/>
              </w:rPr>
            </w:pPr>
          </w:p>
          <w:p w14:paraId="07198891" w14:textId="77777777" w:rsidR="00D56BDB" w:rsidRDefault="00D56BDB" w:rsidP="009C13E4">
            <w:pPr>
              <w:shd w:val="clear" w:color="auto" w:fill="FFFFFF"/>
              <w:jc w:val="center"/>
              <w:rPr>
                <w:rFonts w:asciiTheme="minorHAnsi" w:hAnsiTheme="minorHAnsi" w:cstheme="minorHAnsi"/>
                <w:sz w:val="18"/>
                <w:szCs w:val="18"/>
              </w:rPr>
            </w:pPr>
          </w:p>
          <w:p w14:paraId="7998CEA8"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29D34DE7" w14:textId="7255E5EE"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1CBF66B7" w14:textId="77777777" w:rsidTr="00F25A6C">
        <w:trPr>
          <w:trHeight w:hRule="exact" w:val="575"/>
          <w:jc w:val="center"/>
        </w:trPr>
        <w:tc>
          <w:tcPr>
            <w:tcW w:w="418" w:type="dxa"/>
            <w:tcBorders>
              <w:top w:val="single" w:sz="6" w:space="0" w:color="000001"/>
              <w:left w:val="single" w:sz="6" w:space="0" w:color="000001"/>
              <w:bottom w:val="single" w:sz="6" w:space="0" w:color="000001"/>
            </w:tcBorders>
            <w:shd w:val="clear" w:color="auto" w:fill="FFFFFF"/>
            <w:vAlign w:val="center"/>
          </w:tcPr>
          <w:p w14:paraId="4F8DC2C3"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5.</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0C75918D"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Αντικατάσταση κλειδαριάς εωστερικής πόρτας</w:t>
            </w:r>
          </w:p>
        </w:tc>
        <w:tc>
          <w:tcPr>
            <w:tcW w:w="1134" w:type="dxa"/>
            <w:tcBorders>
              <w:top w:val="single" w:sz="6" w:space="0" w:color="000001"/>
              <w:left w:val="single" w:sz="6" w:space="0" w:color="000001"/>
              <w:bottom w:val="single" w:sz="6" w:space="0" w:color="000001"/>
            </w:tcBorders>
            <w:shd w:val="clear" w:color="auto" w:fill="FFFFFF"/>
          </w:tcPr>
          <w:p w14:paraId="155D987B" w14:textId="77777777" w:rsidR="00D56BDB" w:rsidRDefault="00D56BDB" w:rsidP="009C13E4">
            <w:pPr>
              <w:shd w:val="clear" w:color="auto" w:fill="FFFFFF"/>
              <w:jc w:val="center"/>
              <w:rPr>
                <w:rFonts w:asciiTheme="minorHAnsi" w:hAnsiTheme="minorHAnsi" w:cstheme="minorHAnsi"/>
                <w:sz w:val="18"/>
                <w:szCs w:val="18"/>
              </w:rPr>
            </w:pPr>
          </w:p>
          <w:p w14:paraId="42AF5A62"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C2B482D"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35,00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1F0D23E"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037CD9BE" w14:textId="4163EFBC" w:rsidR="00D56BDB" w:rsidRPr="00603004" w:rsidRDefault="00D56BDB" w:rsidP="009C13E4">
            <w:pPr>
              <w:shd w:val="clear" w:color="auto" w:fill="FFFFFF"/>
              <w:jc w:val="center"/>
              <w:rPr>
                <w:rFonts w:asciiTheme="minorHAnsi" w:hAnsiTheme="minorHAnsi" w:cstheme="minorHAnsi"/>
                <w:sz w:val="18"/>
                <w:szCs w:val="18"/>
              </w:rPr>
            </w:pPr>
          </w:p>
          <w:p w14:paraId="67B9F702"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10</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69F951AE" w14:textId="10AB2AB9"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47E3D1F4" w14:textId="77777777" w:rsidTr="00F25A6C">
        <w:trPr>
          <w:trHeight w:hRule="exact" w:val="427"/>
          <w:jc w:val="center"/>
        </w:trPr>
        <w:tc>
          <w:tcPr>
            <w:tcW w:w="418" w:type="dxa"/>
            <w:tcBorders>
              <w:top w:val="single" w:sz="6" w:space="0" w:color="000001"/>
              <w:left w:val="single" w:sz="6" w:space="0" w:color="000001"/>
              <w:bottom w:val="single" w:sz="6" w:space="0" w:color="000001"/>
            </w:tcBorders>
            <w:shd w:val="clear" w:color="auto" w:fill="FFFFFF"/>
            <w:vAlign w:val="center"/>
          </w:tcPr>
          <w:p w14:paraId="75D44089"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6.</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6ABCC19A"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Αντικατάσταση πόμολου εσωτερικής πόρτας</w:t>
            </w:r>
          </w:p>
        </w:tc>
        <w:tc>
          <w:tcPr>
            <w:tcW w:w="1134" w:type="dxa"/>
            <w:tcBorders>
              <w:top w:val="single" w:sz="6" w:space="0" w:color="000001"/>
              <w:left w:val="single" w:sz="6" w:space="0" w:color="000001"/>
              <w:bottom w:val="single" w:sz="6" w:space="0" w:color="000001"/>
            </w:tcBorders>
            <w:shd w:val="clear" w:color="auto" w:fill="FFFFFF"/>
          </w:tcPr>
          <w:p w14:paraId="665C1845"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61BFB69"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25,00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9682345"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A88DE03" w14:textId="65F0FEB4" w:rsidR="00D56BDB" w:rsidRPr="00603004" w:rsidRDefault="00D56BDB" w:rsidP="009C13E4">
            <w:pPr>
              <w:shd w:val="clear" w:color="auto" w:fill="FFFFFF"/>
              <w:jc w:val="center"/>
              <w:rPr>
                <w:rFonts w:asciiTheme="minorHAnsi" w:hAnsiTheme="minorHAnsi" w:cstheme="minorHAnsi"/>
                <w:sz w:val="18"/>
                <w:szCs w:val="18"/>
              </w:rPr>
            </w:pPr>
          </w:p>
          <w:p w14:paraId="5FB9DE19"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20</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6C490222" w14:textId="5796A3C0"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49E2BA58" w14:textId="77777777" w:rsidTr="00F25A6C">
        <w:trPr>
          <w:trHeight w:hRule="exact" w:val="420"/>
          <w:jc w:val="center"/>
        </w:trPr>
        <w:tc>
          <w:tcPr>
            <w:tcW w:w="418" w:type="dxa"/>
            <w:tcBorders>
              <w:top w:val="single" w:sz="6" w:space="0" w:color="000001"/>
              <w:left w:val="single" w:sz="6" w:space="0" w:color="000001"/>
              <w:bottom w:val="single" w:sz="6" w:space="0" w:color="000001"/>
            </w:tcBorders>
            <w:shd w:val="clear" w:color="auto" w:fill="FFFFFF"/>
            <w:vAlign w:val="center"/>
          </w:tcPr>
          <w:p w14:paraId="09FA645F"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7.</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65E9451C"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 xml:space="preserve">Επισκευή ξύλινης εσωτερικής πόρτας </w:t>
            </w:r>
          </w:p>
        </w:tc>
        <w:tc>
          <w:tcPr>
            <w:tcW w:w="1134" w:type="dxa"/>
            <w:tcBorders>
              <w:top w:val="single" w:sz="6" w:space="0" w:color="000001"/>
              <w:left w:val="single" w:sz="6" w:space="0" w:color="000001"/>
              <w:bottom w:val="single" w:sz="6" w:space="0" w:color="000001"/>
            </w:tcBorders>
            <w:shd w:val="clear" w:color="auto" w:fill="FFFFFF"/>
          </w:tcPr>
          <w:p w14:paraId="410D30A4"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p w14:paraId="320FEBE1"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7D8EA96"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5588604F"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7AC39C9" w14:textId="027ECCED"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10</w:t>
            </w:r>
          </w:p>
          <w:p w14:paraId="35319DD3" w14:textId="77777777" w:rsidR="00D56BDB" w:rsidRPr="00603004" w:rsidRDefault="00D56BDB" w:rsidP="009C13E4">
            <w:pPr>
              <w:shd w:val="clear" w:color="auto" w:fill="FFFFFF"/>
              <w:jc w:val="center"/>
              <w:rPr>
                <w:rFonts w:asciiTheme="minorHAnsi" w:hAnsiTheme="minorHAnsi" w:cstheme="minorHAnsi"/>
                <w:sz w:val="18"/>
                <w:szCs w:val="18"/>
              </w:rPr>
            </w:pPr>
          </w:p>
          <w:p w14:paraId="4B807E45" w14:textId="77777777" w:rsidR="00D56BDB" w:rsidRPr="00603004" w:rsidRDefault="00D56BDB" w:rsidP="009C13E4">
            <w:pPr>
              <w:shd w:val="clear" w:color="auto" w:fill="FFFFFF"/>
              <w:jc w:val="center"/>
              <w:rPr>
                <w:rFonts w:asciiTheme="minorHAnsi" w:hAnsiTheme="minorHAnsi" w:cstheme="minorHAnsi"/>
                <w:sz w:val="18"/>
                <w:szCs w:val="18"/>
              </w:rPr>
            </w:pPr>
          </w:p>
          <w:p w14:paraId="1B78F602"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0A827582" w14:textId="4914D9D0"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2352188D" w14:textId="77777777" w:rsidTr="00F25A6C">
        <w:trPr>
          <w:trHeight w:hRule="exact" w:val="426"/>
          <w:jc w:val="center"/>
        </w:trPr>
        <w:tc>
          <w:tcPr>
            <w:tcW w:w="418" w:type="dxa"/>
            <w:tcBorders>
              <w:top w:val="single" w:sz="6" w:space="0" w:color="000001"/>
              <w:left w:val="single" w:sz="6" w:space="0" w:color="000001"/>
              <w:bottom w:val="single" w:sz="6" w:space="0" w:color="000001"/>
            </w:tcBorders>
            <w:shd w:val="clear" w:color="auto" w:fill="FFFFFF"/>
            <w:vAlign w:val="center"/>
          </w:tcPr>
          <w:p w14:paraId="1A138BB3"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8.</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7AE321AC"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Επισκευή ρολού μπαλκονόπορτας</w:t>
            </w:r>
          </w:p>
        </w:tc>
        <w:tc>
          <w:tcPr>
            <w:tcW w:w="1134" w:type="dxa"/>
            <w:tcBorders>
              <w:top w:val="single" w:sz="6" w:space="0" w:color="000001"/>
              <w:left w:val="single" w:sz="6" w:space="0" w:color="000001"/>
              <w:bottom w:val="single" w:sz="6" w:space="0" w:color="000001"/>
            </w:tcBorders>
            <w:shd w:val="clear" w:color="auto" w:fill="FFFFFF"/>
          </w:tcPr>
          <w:p w14:paraId="768FC6E8"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Τεμάχιο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4CEA334"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150,00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7666F9C"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0657AB2E" w14:textId="7D6A7063"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6</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6C4EBA68" w14:textId="3FF4CAF7"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087BD314" w14:textId="77777777" w:rsidTr="00F25A6C">
        <w:trPr>
          <w:trHeight w:hRule="exact" w:val="417"/>
          <w:jc w:val="center"/>
        </w:trPr>
        <w:tc>
          <w:tcPr>
            <w:tcW w:w="418" w:type="dxa"/>
            <w:tcBorders>
              <w:top w:val="single" w:sz="6" w:space="0" w:color="000001"/>
              <w:left w:val="single" w:sz="6" w:space="0" w:color="000001"/>
              <w:bottom w:val="single" w:sz="6" w:space="0" w:color="000001"/>
            </w:tcBorders>
            <w:shd w:val="clear" w:color="auto" w:fill="FFFFFF"/>
            <w:vAlign w:val="center"/>
          </w:tcPr>
          <w:p w14:paraId="1F849AF0"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9.</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3D38A821"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Αντικατάσταση ντουλαπιών κουζίνας</w:t>
            </w:r>
          </w:p>
        </w:tc>
        <w:tc>
          <w:tcPr>
            <w:tcW w:w="1134" w:type="dxa"/>
            <w:tcBorders>
              <w:top w:val="single" w:sz="6" w:space="0" w:color="000001"/>
              <w:left w:val="single" w:sz="6" w:space="0" w:color="000001"/>
              <w:bottom w:val="single" w:sz="6" w:space="0" w:color="000001"/>
            </w:tcBorders>
            <w:shd w:val="clear" w:color="auto" w:fill="FFFFFF"/>
          </w:tcPr>
          <w:p w14:paraId="4196C3A5"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Τρέχον μέτρο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FDC599F"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90,00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7A4F508"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536709F1" w14:textId="5945D90F"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20</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32F552F2" w14:textId="2D1B4DBB"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7C739C99" w14:textId="77777777" w:rsidTr="00F25A6C">
        <w:trPr>
          <w:trHeight w:hRule="exact" w:val="565"/>
          <w:jc w:val="center"/>
        </w:trPr>
        <w:tc>
          <w:tcPr>
            <w:tcW w:w="418" w:type="dxa"/>
            <w:tcBorders>
              <w:top w:val="single" w:sz="6" w:space="0" w:color="000001"/>
              <w:left w:val="single" w:sz="6" w:space="0" w:color="000001"/>
              <w:bottom w:val="single" w:sz="6" w:space="0" w:color="000001"/>
            </w:tcBorders>
            <w:shd w:val="clear" w:color="auto" w:fill="FFFFFF"/>
            <w:vAlign w:val="center"/>
          </w:tcPr>
          <w:p w14:paraId="115D4C7B" w14:textId="77777777" w:rsidR="00D56BDB" w:rsidRPr="00603004" w:rsidRDefault="00D56BDB" w:rsidP="009C13E4">
            <w:pPr>
              <w:shd w:val="clear" w:color="auto" w:fill="FFFFFF"/>
              <w:jc w:val="center"/>
              <w:rPr>
                <w:rFonts w:asciiTheme="minorHAnsi" w:hAnsiTheme="minorHAnsi" w:cstheme="minorHAnsi"/>
                <w:b/>
                <w:bCs/>
                <w:color w:val="000000"/>
                <w:sz w:val="18"/>
                <w:szCs w:val="18"/>
              </w:rPr>
            </w:pPr>
            <w:r w:rsidRPr="00603004">
              <w:rPr>
                <w:rFonts w:asciiTheme="minorHAnsi" w:hAnsiTheme="minorHAnsi" w:cstheme="minorHAnsi"/>
                <w:b/>
                <w:bCs/>
                <w:color w:val="000000"/>
                <w:sz w:val="18"/>
                <w:szCs w:val="18"/>
              </w:rPr>
              <w:t>10.</w:t>
            </w:r>
          </w:p>
        </w:tc>
        <w:tc>
          <w:tcPr>
            <w:tcW w:w="3969" w:type="dxa"/>
            <w:gridSpan w:val="2"/>
            <w:tcBorders>
              <w:top w:val="single" w:sz="6" w:space="0" w:color="000001"/>
              <w:left w:val="single" w:sz="6" w:space="0" w:color="000001"/>
              <w:bottom w:val="single" w:sz="6" w:space="0" w:color="000001"/>
            </w:tcBorders>
            <w:shd w:val="clear" w:color="auto" w:fill="FFFFFF"/>
            <w:vAlign w:val="center"/>
          </w:tcPr>
          <w:p w14:paraId="434BD696" w14:textId="77777777" w:rsidR="00D56BDB" w:rsidRPr="00603004" w:rsidRDefault="00D56BDB" w:rsidP="009C13E4">
            <w:pPr>
              <w:pStyle w:val="Web"/>
              <w:spacing w:before="0" w:after="0"/>
              <w:jc w:val="both"/>
              <w:rPr>
                <w:rFonts w:asciiTheme="minorHAnsi" w:hAnsiTheme="minorHAnsi" w:cstheme="minorHAnsi"/>
                <w:bCs/>
                <w:sz w:val="18"/>
                <w:szCs w:val="18"/>
              </w:rPr>
            </w:pPr>
            <w:r w:rsidRPr="00603004">
              <w:rPr>
                <w:rFonts w:asciiTheme="minorHAnsi" w:hAnsiTheme="minorHAnsi" w:cstheme="minorHAnsi"/>
                <w:bCs/>
                <w:sz w:val="18"/>
                <w:szCs w:val="18"/>
              </w:rPr>
              <w:t>Ρεγουλάρισμα και αντικατάσταση μεντεσέδων και πόμολων σε πόρτες ντουλάπας και κουζίνας.</w:t>
            </w:r>
          </w:p>
        </w:tc>
        <w:tc>
          <w:tcPr>
            <w:tcW w:w="1134" w:type="dxa"/>
            <w:tcBorders>
              <w:top w:val="single" w:sz="6" w:space="0" w:color="000001"/>
              <w:left w:val="single" w:sz="6" w:space="0" w:color="000001"/>
              <w:bottom w:val="single" w:sz="6" w:space="0" w:color="000001"/>
            </w:tcBorders>
            <w:shd w:val="clear" w:color="auto" w:fill="FFFFFF"/>
          </w:tcPr>
          <w:p w14:paraId="4F741268"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Τρέχον μέτρο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F2F86C"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50,00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CA65679" w14:textId="77777777" w:rsidR="00D56BDB" w:rsidRPr="00603004" w:rsidRDefault="00D56BDB" w:rsidP="009C13E4">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E311C81" w14:textId="3E61E54B" w:rsidR="00D56BDB" w:rsidRPr="00603004" w:rsidRDefault="00D56BDB" w:rsidP="009C13E4">
            <w:pPr>
              <w:shd w:val="clear" w:color="auto" w:fill="FFFFFF"/>
              <w:jc w:val="center"/>
              <w:rPr>
                <w:rFonts w:asciiTheme="minorHAnsi" w:hAnsiTheme="minorHAnsi" w:cstheme="minorHAnsi"/>
                <w:sz w:val="18"/>
                <w:szCs w:val="18"/>
              </w:rPr>
            </w:pPr>
          </w:p>
          <w:p w14:paraId="2D1F4F77" w14:textId="77777777"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sz w:val="18"/>
                <w:szCs w:val="18"/>
              </w:rPr>
              <w:t>20</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25385077" w14:textId="0B81DD46"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1871A980" w14:textId="77777777" w:rsidTr="00F25A6C">
        <w:trPr>
          <w:trHeight w:hRule="exact" w:val="290"/>
          <w:jc w:val="center"/>
        </w:trPr>
        <w:tc>
          <w:tcPr>
            <w:tcW w:w="992" w:type="dxa"/>
            <w:gridSpan w:val="2"/>
            <w:tcBorders>
              <w:top w:val="single" w:sz="6" w:space="0" w:color="000001"/>
              <w:left w:val="single" w:sz="6" w:space="0" w:color="000001"/>
              <w:bottom w:val="single" w:sz="6" w:space="0" w:color="000001"/>
              <w:right w:val="single" w:sz="6" w:space="0" w:color="000001"/>
            </w:tcBorders>
            <w:shd w:val="clear" w:color="auto" w:fill="FFFFFF"/>
          </w:tcPr>
          <w:p w14:paraId="31778982" w14:textId="77777777" w:rsidR="00D56BDB" w:rsidRPr="00603004" w:rsidRDefault="00D56BDB" w:rsidP="009C13E4">
            <w:pPr>
              <w:shd w:val="clear" w:color="auto" w:fill="FFFFFF"/>
              <w:jc w:val="center"/>
              <w:rPr>
                <w:rFonts w:asciiTheme="minorHAnsi" w:hAnsiTheme="minorHAnsi" w:cstheme="minorHAnsi"/>
                <w:b/>
                <w:sz w:val="18"/>
                <w:szCs w:val="18"/>
              </w:rPr>
            </w:pPr>
          </w:p>
        </w:tc>
        <w:tc>
          <w:tcPr>
            <w:tcW w:w="7647" w:type="dxa"/>
            <w:gridSpan w:val="5"/>
            <w:tcBorders>
              <w:top w:val="single" w:sz="6" w:space="0" w:color="000001"/>
              <w:left w:val="single" w:sz="6" w:space="0" w:color="000001"/>
              <w:bottom w:val="single" w:sz="6" w:space="0" w:color="000001"/>
              <w:right w:val="single" w:sz="6" w:space="0" w:color="000001"/>
            </w:tcBorders>
            <w:shd w:val="clear" w:color="auto" w:fill="FFFFFF"/>
            <w:vAlign w:val="center"/>
          </w:tcPr>
          <w:p w14:paraId="7A4BA2B3" w14:textId="291BFAF6"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b/>
                <w:sz w:val="18"/>
                <w:szCs w:val="18"/>
              </w:rPr>
              <w:t>ΣΥΝΟΛΟ</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42AD9674" w14:textId="10126DD8"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61FE08E4" w14:textId="77777777" w:rsidTr="00F25A6C">
        <w:trPr>
          <w:trHeight w:hRule="exact" w:val="280"/>
          <w:jc w:val="center"/>
        </w:trPr>
        <w:tc>
          <w:tcPr>
            <w:tcW w:w="992" w:type="dxa"/>
            <w:gridSpan w:val="2"/>
            <w:tcBorders>
              <w:top w:val="single" w:sz="6" w:space="0" w:color="000001"/>
              <w:left w:val="single" w:sz="6" w:space="0" w:color="000001"/>
              <w:bottom w:val="single" w:sz="6" w:space="0" w:color="000001"/>
              <w:right w:val="single" w:sz="6" w:space="0" w:color="000001"/>
            </w:tcBorders>
            <w:shd w:val="clear" w:color="auto" w:fill="FFFFFF"/>
          </w:tcPr>
          <w:p w14:paraId="6EC30371" w14:textId="77777777" w:rsidR="00D56BDB" w:rsidRPr="00603004" w:rsidRDefault="00D56BDB" w:rsidP="009C13E4">
            <w:pPr>
              <w:shd w:val="clear" w:color="auto" w:fill="FFFFFF"/>
              <w:jc w:val="center"/>
              <w:rPr>
                <w:rFonts w:asciiTheme="minorHAnsi" w:hAnsiTheme="minorHAnsi" w:cstheme="minorHAnsi"/>
                <w:b/>
                <w:sz w:val="18"/>
                <w:szCs w:val="18"/>
              </w:rPr>
            </w:pPr>
          </w:p>
        </w:tc>
        <w:tc>
          <w:tcPr>
            <w:tcW w:w="7647" w:type="dxa"/>
            <w:gridSpan w:val="5"/>
            <w:tcBorders>
              <w:top w:val="single" w:sz="6" w:space="0" w:color="000001"/>
              <w:left w:val="single" w:sz="6" w:space="0" w:color="000001"/>
              <w:bottom w:val="single" w:sz="6" w:space="0" w:color="000001"/>
              <w:right w:val="single" w:sz="6" w:space="0" w:color="000001"/>
            </w:tcBorders>
            <w:shd w:val="clear" w:color="auto" w:fill="FFFFFF"/>
            <w:vAlign w:val="center"/>
          </w:tcPr>
          <w:p w14:paraId="5B80404E" w14:textId="50949272"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b/>
                <w:sz w:val="18"/>
                <w:szCs w:val="18"/>
              </w:rPr>
              <w:t>Φ.Π.Α. 24%</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622FE200" w14:textId="2E0CBFC7" w:rsidR="00D56BDB" w:rsidRPr="00603004" w:rsidRDefault="00D56BDB" w:rsidP="009C13E4">
            <w:pPr>
              <w:shd w:val="clear" w:color="auto" w:fill="FFFFFF"/>
              <w:jc w:val="center"/>
              <w:rPr>
                <w:rFonts w:asciiTheme="minorHAnsi" w:hAnsiTheme="minorHAnsi" w:cstheme="minorHAnsi"/>
                <w:sz w:val="18"/>
                <w:szCs w:val="18"/>
              </w:rPr>
            </w:pPr>
          </w:p>
        </w:tc>
      </w:tr>
      <w:tr w:rsidR="00D56BDB" w:rsidRPr="00603004" w14:paraId="539BFFC7" w14:textId="77777777" w:rsidTr="00F25A6C">
        <w:trPr>
          <w:trHeight w:hRule="exact" w:val="284"/>
          <w:jc w:val="center"/>
        </w:trPr>
        <w:tc>
          <w:tcPr>
            <w:tcW w:w="992" w:type="dxa"/>
            <w:gridSpan w:val="2"/>
            <w:tcBorders>
              <w:top w:val="single" w:sz="6" w:space="0" w:color="000001"/>
              <w:left w:val="single" w:sz="6" w:space="0" w:color="000001"/>
              <w:bottom w:val="single" w:sz="6" w:space="0" w:color="000001"/>
              <w:right w:val="single" w:sz="6" w:space="0" w:color="000001"/>
            </w:tcBorders>
            <w:shd w:val="clear" w:color="auto" w:fill="FFFFFF"/>
          </w:tcPr>
          <w:p w14:paraId="426A31BB" w14:textId="77777777" w:rsidR="00D56BDB" w:rsidRPr="00603004" w:rsidRDefault="00D56BDB" w:rsidP="009C13E4">
            <w:pPr>
              <w:shd w:val="clear" w:color="auto" w:fill="FFFFFF"/>
              <w:jc w:val="center"/>
              <w:rPr>
                <w:rFonts w:asciiTheme="minorHAnsi" w:hAnsiTheme="minorHAnsi" w:cstheme="minorHAnsi"/>
                <w:b/>
                <w:sz w:val="18"/>
                <w:szCs w:val="18"/>
              </w:rPr>
            </w:pPr>
          </w:p>
        </w:tc>
        <w:tc>
          <w:tcPr>
            <w:tcW w:w="7647" w:type="dxa"/>
            <w:gridSpan w:val="5"/>
            <w:tcBorders>
              <w:top w:val="single" w:sz="6" w:space="0" w:color="000001"/>
              <w:left w:val="single" w:sz="6" w:space="0" w:color="000001"/>
              <w:bottom w:val="single" w:sz="6" w:space="0" w:color="000001"/>
              <w:right w:val="single" w:sz="6" w:space="0" w:color="000001"/>
            </w:tcBorders>
            <w:shd w:val="clear" w:color="auto" w:fill="FFFFFF"/>
            <w:vAlign w:val="center"/>
          </w:tcPr>
          <w:p w14:paraId="69A80C6F" w14:textId="0FDA3D31" w:rsidR="00D56BDB" w:rsidRPr="00603004" w:rsidRDefault="00D56BDB" w:rsidP="009C13E4">
            <w:pPr>
              <w:shd w:val="clear" w:color="auto" w:fill="FFFFFF"/>
              <w:jc w:val="center"/>
              <w:rPr>
                <w:rFonts w:asciiTheme="minorHAnsi" w:hAnsiTheme="minorHAnsi" w:cstheme="minorHAnsi"/>
                <w:sz w:val="18"/>
                <w:szCs w:val="18"/>
              </w:rPr>
            </w:pPr>
            <w:r w:rsidRPr="00603004">
              <w:rPr>
                <w:rFonts w:asciiTheme="minorHAnsi" w:hAnsiTheme="minorHAnsi" w:cstheme="minorHAnsi"/>
                <w:b/>
                <w:sz w:val="18"/>
                <w:szCs w:val="18"/>
              </w:rPr>
              <w:t>ΣΥΝΟΛΟ ΜΕ ΦΠΑ 24%</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14:paraId="6EF1F6F5" w14:textId="3A25F3A2" w:rsidR="00D56BDB" w:rsidRPr="00603004" w:rsidRDefault="00D56BDB" w:rsidP="009C13E4">
            <w:pPr>
              <w:shd w:val="clear" w:color="auto" w:fill="FFFFFF"/>
              <w:jc w:val="center"/>
              <w:rPr>
                <w:rFonts w:asciiTheme="minorHAnsi" w:hAnsiTheme="minorHAnsi" w:cstheme="minorHAnsi"/>
                <w:sz w:val="18"/>
                <w:szCs w:val="18"/>
              </w:rPr>
            </w:pPr>
          </w:p>
        </w:tc>
      </w:tr>
    </w:tbl>
    <w:p w14:paraId="08337AE6" w14:textId="77777777" w:rsidR="00230A58" w:rsidRDefault="00230A58"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p w14:paraId="159B71CA" w14:textId="77777777" w:rsidR="00230A58" w:rsidRDefault="00230A58" w:rsidP="00230A58">
      <w:pPr>
        <w:tabs>
          <w:tab w:val="left" w:pos="720"/>
          <w:tab w:val="center" w:pos="4153"/>
          <w:tab w:val="right" w:pos="8306"/>
        </w:tabs>
        <w:jc w:val="center"/>
        <w:rPr>
          <w:rFonts w:ascii="Calibri" w:hAnsi="Calibri" w:cs="Calibri"/>
          <w:b/>
          <w:kern w:val="0"/>
          <w:sz w:val="32"/>
        </w:rPr>
      </w:pPr>
    </w:p>
    <w:p w14:paraId="5AFBFD6D" w14:textId="30FA580D" w:rsidR="00D101D7" w:rsidRDefault="00D101D7" w:rsidP="00D101D7">
      <w:pPr>
        <w:rPr>
          <w:rFonts w:ascii="Calibri" w:hAnsi="Calibri" w:cs="Calibri"/>
          <w:b/>
          <w:kern w:val="0"/>
        </w:rPr>
      </w:pPr>
      <w:r>
        <w:rPr>
          <w:rFonts w:ascii="Calibri" w:hAnsi="Calibri" w:cs="Calibri"/>
          <w:b/>
          <w:kern w:val="0"/>
          <w:sz w:val="32"/>
        </w:rPr>
        <w:t xml:space="preserve">                                                                  </w:t>
      </w:r>
      <w:r w:rsidRPr="00166FF9">
        <w:rPr>
          <w:rFonts w:ascii="Calibri" w:hAnsi="Calibri" w:cs="Calibri"/>
          <w:b/>
          <w:kern w:val="0"/>
        </w:rPr>
        <w:t xml:space="preserve">Έλαβα γνώση και συμφωνώ με τους </w:t>
      </w:r>
      <w:r>
        <w:rPr>
          <w:rFonts w:ascii="Calibri" w:hAnsi="Calibri" w:cs="Calibri"/>
          <w:b/>
          <w:kern w:val="0"/>
        </w:rPr>
        <w:t xml:space="preserve">     </w:t>
      </w:r>
    </w:p>
    <w:p w14:paraId="1036252D" w14:textId="10812D54" w:rsidR="00D101D7" w:rsidRDefault="00D101D7" w:rsidP="00D101D7">
      <w:pPr>
        <w:tabs>
          <w:tab w:val="left" w:pos="4771"/>
        </w:tabs>
        <w:rPr>
          <w:rFonts w:asciiTheme="minorHAnsi" w:hAnsiTheme="minorHAnsi" w:cstheme="minorHAnsi"/>
          <w:b/>
        </w:rPr>
      </w:pPr>
      <w:r>
        <w:rPr>
          <w:rFonts w:ascii="Calibri" w:hAnsi="Calibri" w:cs="Calibri"/>
          <w:b/>
          <w:kern w:val="0"/>
        </w:rPr>
        <w:t xml:space="preserve">                                                                                                          </w:t>
      </w:r>
      <w:r w:rsidRPr="00166FF9">
        <w:rPr>
          <w:rFonts w:ascii="Calibri" w:hAnsi="Calibri" w:cs="Calibri"/>
          <w:b/>
          <w:kern w:val="0"/>
        </w:rPr>
        <w:t xml:space="preserve">όρους της υπ’ αριθ. </w:t>
      </w:r>
      <w:r w:rsidR="0043259F">
        <w:rPr>
          <w:rFonts w:ascii="Calibri" w:hAnsi="Calibri" w:cs="Calibri"/>
          <w:b/>
          <w:kern w:val="0"/>
        </w:rPr>
        <w:t>62/13-01-2022</w:t>
      </w:r>
    </w:p>
    <w:p w14:paraId="083CFC61" w14:textId="68706C5D" w:rsidR="00D101D7" w:rsidRPr="00166FF9" w:rsidRDefault="00D101D7" w:rsidP="00D101D7">
      <w:pPr>
        <w:rPr>
          <w:rFonts w:ascii="Calibri" w:hAnsi="Calibri"/>
          <w:b/>
        </w:rPr>
      </w:pPr>
      <w:r>
        <w:rPr>
          <w:rFonts w:asciiTheme="minorHAnsi" w:hAnsiTheme="minorHAnsi" w:cstheme="minorHAnsi"/>
          <w:b/>
        </w:rPr>
        <w:t xml:space="preserve">                                                                                                           </w:t>
      </w:r>
      <w:r w:rsidRPr="00166FF9">
        <w:rPr>
          <w:rFonts w:asciiTheme="minorHAnsi" w:hAnsiTheme="minorHAnsi" w:cstheme="minorHAnsi"/>
          <w:b/>
        </w:rPr>
        <w:t xml:space="preserve"> τεχνικής έκθεσης και βάσει αυτής </w:t>
      </w:r>
      <w:r>
        <w:rPr>
          <w:rFonts w:asciiTheme="minorHAnsi" w:hAnsiTheme="minorHAnsi" w:cstheme="minorHAnsi"/>
          <w:b/>
        </w:rPr>
        <w:t xml:space="preserve"> </w:t>
      </w:r>
    </w:p>
    <w:p w14:paraId="26AABE3A" w14:textId="4FFCD168" w:rsidR="00D101D7" w:rsidRPr="00166FF9" w:rsidRDefault="00D101D7" w:rsidP="00D101D7">
      <w:pPr>
        <w:tabs>
          <w:tab w:val="left" w:pos="4836"/>
        </w:tabs>
        <w:rPr>
          <w:rFonts w:ascii="Calibri" w:hAnsi="Calibri" w:cs="Calibri"/>
          <w:b/>
          <w:kern w:val="0"/>
        </w:rPr>
      </w:pPr>
      <w:r>
        <w:rPr>
          <w:rFonts w:ascii="Calibri" w:hAnsi="Calibri" w:cs="Calibri"/>
          <w:b/>
          <w:kern w:val="0"/>
        </w:rPr>
        <w:tab/>
        <w:t xml:space="preserve">     </w:t>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7F507841" w14:textId="77777777" w:rsidR="00D101D7" w:rsidRDefault="00D101D7" w:rsidP="00D101D7">
      <w:pPr>
        <w:tabs>
          <w:tab w:val="center" w:pos="1701"/>
          <w:tab w:val="center" w:pos="6521"/>
        </w:tabs>
        <w:spacing w:line="360" w:lineRule="auto"/>
        <w:jc w:val="both"/>
        <w:rPr>
          <w:rFonts w:ascii="Calibri" w:hAnsi="Calibri" w:cs="Arial"/>
          <w:sz w:val="22"/>
          <w:szCs w:val="22"/>
        </w:rPr>
      </w:pPr>
    </w:p>
    <w:p w14:paraId="4D2256DD" w14:textId="77777777" w:rsidR="00D101D7" w:rsidRPr="00B5670F" w:rsidRDefault="00D101D7" w:rsidP="00D101D7">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 xml:space="preserve">Λιβαδειά, </w:t>
      </w:r>
    </w:p>
    <w:p w14:paraId="396B42DD" w14:textId="77777777" w:rsidR="00D101D7" w:rsidRPr="00B5670F" w:rsidRDefault="00D101D7" w:rsidP="00D101D7">
      <w:pPr>
        <w:rPr>
          <w:rFonts w:ascii="Calibri" w:hAnsi="Calibri" w:cs="Arial"/>
          <w:sz w:val="22"/>
          <w:szCs w:val="22"/>
        </w:rPr>
      </w:pPr>
    </w:p>
    <w:p w14:paraId="62F0E54F" w14:textId="77777777" w:rsidR="00D101D7" w:rsidRPr="00B5670F" w:rsidRDefault="00D101D7" w:rsidP="00D101D7">
      <w:pPr>
        <w:rPr>
          <w:rFonts w:ascii="Calibri" w:hAnsi="Calibri" w:cs="Arial"/>
          <w:sz w:val="22"/>
          <w:szCs w:val="22"/>
        </w:rPr>
      </w:pPr>
    </w:p>
    <w:p w14:paraId="049B8CB3" w14:textId="77777777" w:rsidR="00D101D7" w:rsidRPr="00B5670F" w:rsidRDefault="00D101D7" w:rsidP="00D101D7">
      <w:pPr>
        <w:rPr>
          <w:rFonts w:ascii="Calibri" w:hAnsi="Calibri" w:cs="Arial"/>
          <w:sz w:val="22"/>
          <w:szCs w:val="22"/>
        </w:rPr>
      </w:pPr>
    </w:p>
    <w:p w14:paraId="5E71638D" w14:textId="77777777" w:rsidR="00D101D7" w:rsidRDefault="00D101D7" w:rsidP="00D101D7">
      <w:pPr>
        <w:rPr>
          <w:rFonts w:ascii="Calibri" w:hAnsi="Calibri" w:cs="Arial"/>
          <w:sz w:val="22"/>
          <w:szCs w:val="22"/>
        </w:rPr>
      </w:pPr>
    </w:p>
    <w:p w14:paraId="3F04FEBA" w14:textId="59C6C718" w:rsidR="00D101D7" w:rsidRDefault="00D101D7" w:rsidP="00D101D7">
      <w:pPr>
        <w:tabs>
          <w:tab w:val="left" w:pos="5319"/>
        </w:tabs>
        <w:rPr>
          <w:rFonts w:ascii="Calibri" w:hAnsi="Calibri" w:cs="Arial"/>
          <w:b/>
          <w:bCs/>
          <w:sz w:val="22"/>
          <w:szCs w:val="22"/>
        </w:rPr>
      </w:pPr>
      <w:r>
        <w:rPr>
          <w:rFonts w:ascii="Calibri" w:hAnsi="Calibri" w:cs="Arial"/>
          <w:sz w:val="22"/>
          <w:szCs w:val="22"/>
        </w:rPr>
        <w:tab/>
        <w:t xml:space="preserve">          </w:t>
      </w:r>
      <w:r w:rsidRPr="00B5670F">
        <w:rPr>
          <w:rFonts w:ascii="Calibri" w:hAnsi="Calibri" w:cs="Arial"/>
          <w:b/>
          <w:bCs/>
          <w:sz w:val="22"/>
          <w:szCs w:val="22"/>
        </w:rPr>
        <w:t>Ο προσφέρων</w:t>
      </w:r>
    </w:p>
    <w:p w14:paraId="22E54039" w14:textId="047CB526" w:rsidR="0043259F" w:rsidRPr="0043259F" w:rsidRDefault="0043259F" w:rsidP="0043259F">
      <w:pPr>
        <w:tabs>
          <w:tab w:val="center" w:pos="1701"/>
          <w:tab w:val="center" w:pos="6521"/>
        </w:tabs>
        <w:ind w:right="-1044"/>
        <w:rPr>
          <w:rFonts w:ascii="Calibri" w:hAnsi="Calibri" w:cs="Arial"/>
          <w:b/>
          <w:bCs/>
          <w:sz w:val="22"/>
          <w:szCs w:val="22"/>
        </w:rPr>
      </w:pPr>
      <w:r w:rsidRPr="0043259F">
        <w:rPr>
          <w:rFonts w:ascii="Calibri" w:hAnsi="Calibri" w:cs="Arial"/>
          <w:b/>
          <w:bCs/>
          <w:sz w:val="22"/>
          <w:szCs w:val="22"/>
        </w:rPr>
        <w:lastRenderedPageBreak/>
        <w:t>ΚΟΙΝΩΦΕΛΗΣ ΕΠΙΧΕΙΡΗΣΗ                                           ΑΡ. ΠΡΩΤ. 62/13-01-2022</w:t>
      </w:r>
    </w:p>
    <w:p w14:paraId="4FDD969C" w14:textId="283804C5" w:rsidR="0043259F" w:rsidRPr="0043259F" w:rsidRDefault="0043259F" w:rsidP="0043259F">
      <w:pPr>
        <w:tabs>
          <w:tab w:val="center" w:pos="1701"/>
          <w:tab w:val="center" w:pos="6521"/>
        </w:tabs>
        <w:ind w:right="-1044"/>
        <w:rPr>
          <w:rFonts w:ascii="Calibri" w:hAnsi="Calibri" w:cs="Arial"/>
          <w:b/>
          <w:bCs/>
          <w:sz w:val="22"/>
          <w:szCs w:val="22"/>
        </w:rPr>
      </w:pPr>
      <w:r w:rsidRPr="0043259F">
        <w:rPr>
          <w:rFonts w:ascii="Calibri" w:hAnsi="Calibri" w:cs="Arial"/>
          <w:b/>
          <w:bCs/>
          <w:sz w:val="22"/>
          <w:szCs w:val="22"/>
        </w:rPr>
        <w:t xml:space="preserve">ΔΗΜΟΥ ΛΕΒΑΔΕΩΝ (Κ.Ε.ΔΗ.Λ)                                   ΠΡΟΫΠΟΛΟΓΙΣΜΟΣ: </w:t>
      </w:r>
      <w:r w:rsidR="00F25A6C" w:rsidRPr="00F25A6C">
        <w:rPr>
          <w:rFonts w:ascii="Calibri" w:hAnsi="Calibri" w:cs="Arial"/>
          <w:b/>
          <w:bCs/>
          <w:sz w:val="22"/>
          <w:szCs w:val="22"/>
        </w:rPr>
        <w:t>14.979,20</w:t>
      </w:r>
      <w:r w:rsidRPr="0043259F">
        <w:rPr>
          <w:rFonts w:ascii="Calibri" w:hAnsi="Calibri" w:cs="Arial"/>
          <w:b/>
          <w:bCs/>
          <w:sz w:val="22"/>
          <w:szCs w:val="22"/>
        </w:rPr>
        <w:t>€ ΜΕ ΦΠΑ</w:t>
      </w:r>
    </w:p>
    <w:p w14:paraId="1A4FD4D7" w14:textId="77777777" w:rsidR="00230A58" w:rsidRDefault="00230A58" w:rsidP="00230A58">
      <w:pPr>
        <w:tabs>
          <w:tab w:val="center" w:pos="1701"/>
          <w:tab w:val="center" w:pos="6521"/>
        </w:tabs>
        <w:ind w:right="-1044"/>
        <w:rPr>
          <w:rFonts w:ascii="Calibri" w:hAnsi="Calibri" w:cs="Calibri"/>
          <w:kern w:val="0"/>
          <w:sz w:val="22"/>
          <w:szCs w:val="22"/>
        </w:rPr>
      </w:pPr>
    </w:p>
    <w:p w14:paraId="03A4EC4A" w14:textId="77777777" w:rsidR="00230A58" w:rsidRDefault="00230A58" w:rsidP="00230A58">
      <w:pPr>
        <w:rPr>
          <w:rFonts w:ascii="Calibri" w:hAnsi="Calibri" w:cs="Calibri"/>
          <w:kern w:val="0"/>
        </w:rPr>
      </w:pPr>
    </w:p>
    <w:p w14:paraId="4970C7C4" w14:textId="77777777" w:rsidR="00971D91" w:rsidRDefault="00971D91" w:rsidP="00971D91">
      <w:pPr>
        <w:spacing w:line="360" w:lineRule="auto"/>
        <w:jc w:val="center"/>
        <w:rPr>
          <w:rFonts w:asciiTheme="minorHAnsi" w:hAnsiTheme="minorHAnsi" w:cstheme="minorHAnsi"/>
          <w:b/>
          <w:sz w:val="36"/>
          <w:szCs w:val="36"/>
          <w:u w:val="single"/>
        </w:rPr>
      </w:pPr>
      <w:r w:rsidRPr="00BE70D4">
        <w:rPr>
          <w:rFonts w:asciiTheme="minorHAnsi" w:hAnsiTheme="minorHAnsi" w:cstheme="minorHAnsi"/>
          <w:b/>
          <w:sz w:val="36"/>
          <w:szCs w:val="36"/>
          <w:u w:val="single"/>
        </w:rPr>
        <w:t>Συγγραφή Υποχρεώσεων</w:t>
      </w:r>
    </w:p>
    <w:p w14:paraId="06AC956E" w14:textId="77777777" w:rsidR="00971D91" w:rsidRDefault="00971D91" w:rsidP="00971D91">
      <w:pPr>
        <w:spacing w:before="120" w:after="120" w:line="360"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7EEB9F87" w14:textId="569F3496" w:rsidR="00EA1421" w:rsidRDefault="00971D91" w:rsidP="00EA1421">
      <w:pPr>
        <w:spacing w:before="120" w:after="120"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Ως αντικείμενο της παρούσας τεχνικής μελέτης ορίζεται </w:t>
      </w:r>
      <w:r w:rsidRPr="005069CD">
        <w:rPr>
          <w:rFonts w:asciiTheme="minorHAnsi" w:hAnsiTheme="minorHAnsi" w:cstheme="minorHAnsi"/>
          <w:sz w:val="22"/>
          <w:szCs w:val="22"/>
        </w:rPr>
        <w:t xml:space="preserve">η </w:t>
      </w:r>
      <w:r w:rsidR="00EA1421" w:rsidRPr="00EA1421">
        <w:rPr>
          <w:rFonts w:asciiTheme="minorHAnsi" w:eastAsia="ABCDEE+Calibri" w:hAnsiTheme="minorHAnsi" w:cstheme="minorHAnsi"/>
          <w:color w:val="000000"/>
          <w:sz w:val="22"/>
          <w:szCs w:val="22"/>
        </w:rPr>
        <w:t xml:space="preserve">παροχή ξυλουργικών εργασιών πάσης φύσεως επισκευής, κατασκευής, ανακατασκευής κι αποκατάστασης, συμπεριλαμβανομένων των υλικών σε διαμερίσματα που μισθώνει η Κ.Ε.ΔΗ.Λ. στο πλαίσιο </w:t>
      </w:r>
      <w:r w:rsidR="00923578">
        <w:rPr>
          <w:rFonts w:asciiTheme="minorHAnsi" w:eastAsia="ABCDEE+Calibri" w:hAnsiTheme="minorHAnsi" w:cstheme="minorHAnsi"/>
          <w:color w:val="000000"/>
          <w:sz w:val="22"/>
          <w:szCs w:val="22"/>
        </w:rPr>
        <w:t xml:space="preserve">παράτασης </w:t>
      </w:r>
      <w:r w:rsidR="00EA1421" w:rsidRPr="00EA1421">
        <w:rPr>
          <w:rFonts w:asciiTheme="minorHAnsi" w:eastAsia="ABCDEE+Calibri" w:hAnsiTheme="minorHAnsi" w:cstheme="minorHAnsi"/>
          <w:color w:val="000000"/>
          <w:sz w:val="22"/>
          <w:szCs w:val="22"/>
        </w:rPr>
        <w:t>υλοποίησης του προγράμματος ESTIA 2021</w:t>
      </w:r>
      <w:r w:rsidR="00CB260D" w:rsidRPr="00CB260D">
        <w:rPr>
          <w:rFonts w:asciiTheme="minorHAnsi" w:eastAsia="ABCDEE+Calibri" w:hAnsiTheme="minorHAnsi" w:cstheme="minorHAnsi"/>
          <w:color w:val="000000"/>
          <w:sz w:val="22"/>
          <w:szCs w:val="22"/>
        </w:rPr>
        <w:t>: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p>
    <w:p w14:paraId="1BC94F26" w14:textId="7FEE9589" w:rsidR="00971D91" w:rsidRDefault="00971D91" w:rsidP="00EA1421">
      <w:pPr>
        <w:spacing w:before="120" w:after="120" w:line="360" w:lineRule="auto"/>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14EE16DC" w14:textId="77777777" w:rsidR="00971D91" w:rsidRPr="00355B20" w:rsidRDefault="00971D91" w:rsidP="00971D91">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Η διενέργεια του διαγωνισμού και η εκτέλεση της προμήθειας διέπονται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CEFB64A" w14:textId="77777777" w:rsidR="00971D91" w:rsidRDefault="00971D91" w:rsidP="00971D91">
      <w:pPr>
        <w:spacing w:before="120" w:after="120" w:line="360"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6330E97B" w14:textId="77777777" w:rsidR="00971D91" w:rsidRPr="005069CD" w:rsidRDefault="00971D91" w:rsidP="00971D91">
      <w:pPr>
        <w:spacing w:before="120" w:after="120"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667A0127"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718B1D77"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00F65871"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05ABA46C" w14:textId="77777777" w:rsidR="00971D91" w:rsidRDefault="00971D91" w:rsidP="00971D91">
      <w:pPr>
        <w:spacing w:before="120" w:after="120" w:line="360"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24CF6DA6" w14:textId="77777777" w:rsidR="00971D91" w:rsidRPr="0016026F" w:rsidRDefault="00971D91" w:rsidP="00971D91">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w:t>
      </w:r>
    </w:p>
    <w:p w14:paraId="44AE30EF" w14:textId="77777777" w:rsidR="00971D91" w:rsidRPr="005069CD" w:rsidRDefault="00971D91" w:rsidP="00971D91">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69982124" w14:textId="3AAE1AAB" w:rsidR="00971D91" w:rsidRDefault="00971D91" w:rsidP="00971D91">
      <w:pPr>
        <w:shd w:val="clear" w:color="auto" w:fill="FFFFFF" w:themeFill="background1"/>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w:t>
      </w:r>
      <w:r w:rsidR="00CB260D" w:rsidRPr="00CB260D">
        <w:rPr>
          <w:rFonts w:asciiTheme="minorHAnsi" w:eastAsia="ABCDEE+Calibri" w:hAnsiTheme="minorHAnsi" w:cstheme="minorHAnsi"/>
          <w:color w:val="000000"/>
          <w:sz w:val="22"/>
          <w:szCs w:val="22"/>
        </w:rPr>
        <w:t xml:space="preserve">παροχή ξυλουργικών εργασιών πάσης φύσεως επισκευής, κατασκευής, ανακατασκευής κι αποκατάστασης, συμπεριλαμβανομένων των υλικών σε διαμερίσματα που μισθώνει η Κ.Ε.ΔΗ.Λ. στο πλαίσιο </w:t>
      </w:r>
      <w:r w:rsidR="00923578">
        <w:rPr>
          <w:rFonts w:asciiTheme="minorHAnsi" w:eastAsia="ABCDEE+Calibri" w:hAnsiTheme="minorHAnsi" w:cstheme="minorHAnsi"/>
          <w:color w:val="000000"/>
          <w:sz w:val="22"/>
          <w:szCs w:val="22"/>
        </w:rPr>
        <w:t xml:space="preserve">παράτασης </w:t>
      </w:r>
      <w:r w:rsidR="00CB260D" w:rsidRPr="00CB260D">
        <w:rPr>
          <w:rFonts w:asciiTheme="minorHAnsi" w:eastAsia="ABCDEE+Calibri" w:hAnsiTheme="minorHAnsi" w:cstheme="minorHAnsi"/>
          <w:color w:val="000000"/>
          <w:sz w:val="22"/>
          <w:szCs w:val="22"/>
        </w:rPr>
        <w:t>υλοποίησης του προγράμματος ESTIA 2021</w:t>
      </w:r>
      <w:r w:rsidRPr="00D8722A">
        <w:rPr>
          <w:rFonts w:asciiTheme="minorHAnsi" w:hAnsiTheme="minorHAnsi" w:cstheme="minorHAnsi"/>
          <w:sz w:val="22"/>
          <w:szCs w:val="22"/>
        </w:rPr>
        <w:t>,</w:t>
      </w:r>
      <w:r w:rsidRPr="005069CD">
        <w:rPr>
          <w:rFonts w:asciiTheme="minorHAnsi" w:hAnsiTheme="minorHAnsi" w:cstheme="minorHAnsi"/>
          <w:sz w:val="22"/>
          <w:szCs w:val="22"/>
        </w:rPr>
        <w:t xml:space="preserve"> ανέ</w:t>
      </w:r>
      <w:r w:rsidRPr="005069CD">
        <w:rPr>
          <w:rFonts w:asciiTheme="minorHAnsi" w:hAnsiTheme="minorHAnsi" w:cstheme="minorHAnsi"/>
          <w:color w:val="00000A"/>
          <w:sz w:val="22"/>
          <w:szCs w:val="22"/>
        </w:rPr>
        <w:t xml:space="preserve">ρχεται σε </w:t>
      </w:r>
      <w:r w:rsidR="00923578">
        <w:rPr>
          <w:rFonts w:asciiTheme="minorHAnsi" w:hAnsiTheme="minorHAnsi" w:cstheme="minorHAnsi"/>
          <w:color w:val="00000A"/>
          <w:sz w:val="22"/>
          <w:szCs w:val="22"/>
        </w:rPr>
        <w:t>δεκατέσσερις χιλιάδες εννιακόσια εβδομήντα εννιά ευρώ</w:t>
      </w:r>
      <w:r w:rsidR="00191DD1">
        <w:rPr>
          <w:rFonts w:asciiTheme="minorHAnsi" w:hAnsiTheme="minorHAnsi" w:cstheme="minorHAnsi"/>
          <w:color w:val="00000A"/>
          <w:sz w:val="22"/>
          <w:szCs w:val="22"/>
        </w:rPr>
        <w:t xml:space="preserve"> και είκοσι λεπτά</w:t>
      </w:r>
      <w:r w:rsidRPr="005069CD">
        <w:rPr>
          <w:rFonts w:asciiTheme="minorHAnsi" w:hAnsiTheme="minorHAnsi" w:cstheme="minorHAnsi"/>
          <w:color w:val="00000A"/>
          <w:sz w:val="22"/>
          <w:szCs w:val="22"/>
        </w:rPr>
        <w:t xml:space="preserve"> </w:t>
      </w:r>
      <w:r>
        <w:rPr>
          <w:rFonts w:asciiTheme="minorHAnsi" w:hAnsiTheme="minorHAnsi" w:cstheme="minorHAnsi"/>
          <w:color w:val="00000A"/>
          <w:sz w:val="22"/>
          <w:szCs w:val="22"/>
        </w:rPr>
        <w:t>(</w:t>
      </w:r>
      <w:r w:rsidR="00191DD1">
        <w:rPr>
          <w:rFonts w:asciiTheme="minorHAnsi" w:hAnsiTheme="minorHAnsi" w:cstheme="minorHAnsi"/>
          <w:color w:val="00000A"/>
          <w:sz w:val="22"/>
          <w:szCs w:val="22"/>
        </w:rPr>
        <w:t>14.979,20</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 xml:space="preserve">Η δαπάνη θα βαρύνει τον </w:t>
      </w:r>
      <w:r w:rsidRPr="004C3D6F">
        <w:rPr>
          <w:rFonts w:asciiTheme="minorHAnsi" w:eastAsia="Calibri" w:hAnsiTheme="minorHAnsi" w:cstheme="minorHAnsi"/>
          <w:sz w:val="22"/>
          <w:szCs w:val="22"/>
        </w:rPr>
        <w:t xml:space="preserve">Κ.Α. </w:t>
      </w:r>
      <w:r>
        <w:rPr>
          <w:rFonts w:asciiTheme="minorHAnsi" w:eastAsia="Calibri" w:hAnsiTheme="minorHAnsi" w:cstheme="minorHAnsi"/>
          <w:sz w:val="22"/>
          <w:szCs w:val="22"/>
        </w:rPr>
        <w:t>15/</w:t>
      </w:r>
      <w:r>
        <w:rPr>
          <w:rFonts w:asciiTheme="minorHAnsi" w:eastAsia="Cambria" w:hAnsiTheme="minorHAnsi" w:cstheme="minorHAnsi"/>
          <w:sz w:val="22"/>
          <w:szCs w:val="22"/>
          <w:shd w:val="clear" w:color="auto" w:fill="FFFFFF"/>
        </w:rPr>
        <w:t>6261.001</w:t>
      </w:r>
      <w:r w:rsidRPr="004C3D6F">
        <w:rPr>
          <w:rFonts w:asciiTheme="minorHAnsi" w:eastAsia="Calibri" w:hAnsiTheme="minorHAnsi" w:cstheme="minorHAnsi"/>
          <w:sz w:val="22"/>
          <w:szCs w:val="22"/>
        </w:rPr>
        <w:t xml:space="preserve"> του προϋπολογισμού της Κ.Ε.ΔΗ.Λ. </w:t>
      </w:r>
      <w:r>
        <w:rPr>
          <w:rFonts w:asciiTheme="minorHAnsi" w:eastAsia="Calibri" w:hAnsiTheme="minorHAnsi" w:cstheme="minorHAnsi"/>
          <w:sz w:val="22"/>
          <w:szCs w:val="22"/>
        </w:rPr>
        <w:t xml:space="preserve">με τίτλο «Επισκευές διαμερισμάτων και γραφείων έργου»,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Pr>
          <w:rFonts w:asciiTheme="minorHAnsi" w:eastAsia="Calibri" w:hAnsiTheme="minorHAnsi" w:cstheme="minorHAnsi"/>
          <w:sz w:val="22"/>
          <w:szCs w:val="22"/>
        </w:rPr>
        <w:t>1</w:t>
      </w:r>
      <w:r w:rsidR="00191DD1">
        <w:rPr>
          <w:rFonts w:asciiTheme="minorHAnsi" w:eastAsia="Calibri" w:hAnsiTheme="minorHAnsi" w:cstheme="minorHAnsi"/>
          <w:sz w:val="22"/>
          <w:szCs w:val="22"/>
        </w:rPr>
        <w:t>, οικονομικού έτους 2022.</w:t>
      </w:r>
    </w:p>
    <w:p w14:paraId="533E7583" w14:textId="77777777" w:rsidR="00971D91" w:rsidRPr="004F3A3C" w:rsidRDefault="00971D91" w:rsidP="00971D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lastRenderedPageBreak/>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Pr>
          <w:rFonts w:asciiTheme="minorHAnsi" w:eastAsia="Calibri" w:hAnsiTheme="minorHAnsi" w:cstheme="minorHAnsi"/>
          <w:b/>
          <w:bCs/>
          <w:sz w:val="22"/>
          <w:szCs w:val="22"/>
        </w:rPr>
        <w:t>παροχής υπηρεσιών</w:t>
      </w:r>
      <w:r w:rsidRPr="004F3A3C">
        <w:rPr>
          <w:rFonts w:asciiTheme="minorHAnsi" w:eastAsia="Calibri" w:hAnsiTheme="minorHAnsi" w:cstheme="minorHAnsi"/>
          <w:b/>
          <w:bCs/>
          <w:sz w:val="22"/>
          <w:szCs w:val="22"/>
        </w:rPr>
        <w:t xml:space="preserve"> - ανάθεση</w:t>
      </w:r>
    </w:p>
    <w:p w14:paraId="1E2F16CE" w14:textId="659AA664" w:rsidR="00971D91" w:rsidRDefault="00971D91" w:rsidP="00971D91">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Η κατακύρωση θα γίνει στον προσφέροντα τη χαμηλότερη από άποψη οικονομικού κόστους προσφορά, σύμφωνα με τις διατάξεις του ν. 4412/2016</w:t>
      </w:r>
      <w:r w:rsidR="00907613">
        <w:rPr>
          <w:rFonts w:asciiTheme="minorHAnsi" w:eastAsia="Calibri" w:hAnsiTheme="minorHAnsi" w:cstheme="minorHAnsi"/>
          <w:sz w:val="22"/>
          <w:szCs w:val="22"/>
        </w:rPr>
        <w:t xml:space="preserve">, όπως αυτές ισχύουν. </w:t>
      </w:r>
    </w:p>
    <w:p w14:paraId="0F8AAC1D" w14:textId="77777777" w:rsidR="00971D91" w:rsidRDefault="00971D91" w:rsidP="00971D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Pr>
          <w:rFonts w:asciiTheme="minorHAnsi" w:eastAsia="Calibri" w:hAnsiTheme="minorHAnsi" w:cstheme="minorHAnsi"/>
          <w:b/>
          <w:bCs/>
          <w:sz w:val="22"/>
          <w:szCs w:val="22"/>
        </w:rPr>
        <w:t>παροχής υπηρεσιών</w:t>
      </w:r>
    </w:p>
    <w:p w14:paraId="55F98EC1" w14:textId="29499C78" w:rsidR="00971D91" w:rsidRPr="00907613" w:rsidRDefault="00971D91" w:rsidP="00971D91">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Λεβαδέων.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 απαγορεύεται. </w:t>
      </w:r>
      <w:r w:rsidRPr="007A653F">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παροχής </w:t>
      </w:r>
      <w:r w:rsidR="00A44181">
        <w:rPr>
          <w:rFonts w:ascii="Calibri" w:eastAsia="Segoe UI" w:hAnsi="Calibri" w:cs="Calibri"/>
          <w:color w:val="000000"/>
          <w:kern w:val="0"/>
          <w:sz w:val="22"/>
          <w:szCs w:val="22"/>
          <w:lang w:eastAsia="en-US" w:bidi="en-US"/>
        </w:rPr>
        <w:t xml:space="preserve">ξυλουργικών </w:t>
      </w:r>
      <w:r w:rsidR="00A44181">
        <w:rPr>
          <w:rFonts w:asciiTheme="minorHAnsi" w:eastAsia="ABCDEE+Calibri" w:hAnsiTheme="minorHAnsi" w:cstheme="minorHAnsi"/>
          <w:color w:val="000000"/>
          <w:sz w:val="22"/>
          <w:szCs w:val="22"/>
        </w:rPr>
        <w:t>εργασιών</w:t>
      </w:r>
      <w:r>
        <w:rPr>
          <w:rFonts w:asciiTheme="minorHAnsi" w:eastAsia="ABCDEE+Calibri" w:hAnsiTheme="minorHAnsi" w:cstheme="minorHAnsi"/>
          <w:color w:val="000000"/>
          <w:sz w:val="22"/>
          <w:szCs w:val="22"/>
        </w:rPr>
        <w:t xml:space="preserve"> </w:t>
      </w:r>
      <w:r w:rsidR="00A44181">
        <w:rPr>
          <w:rFonts w:asciiTheme="minorHAnsi" w:eastAsia="ABCDEE+Calibri" w:hAnsiTheme="minorHAnsi" w:cstheme="minorHAnsi"/>
          <w:color w:val="000000"/>
          <w:sz w:val="22"/>
          <w:szCs w:val="22"/>
        </w:rPr>
        <w:t>αποκατάστασης</w:t>
      </w:r>
      <w:r>
        <w:rPr>
          <w:rFonts w:asciiTheme="minorHAnsi" w:eastAsia="ABCDEE+Calibri" w:hAnsiTheme="minorHAnsi" w:cstheme="minorHAnsi"/>
          <w:color w:val="000000"/>
          <w:sz w:val="22"/>
          <w:szCs w:val="22"/>
        </w:rPr>
        <w:t>, συμπεριλαμβανομένων των</w:t>
      </w:r>
      <w:r>
        <w:rPr>
          <w:rFonts w:asciiTheme="minorHAnsi" w:hAnsiTheme="minorHAnsi" w:cstheme="minorHAnsi"/>
          <w:sz w:val="22"/>
          <w:szCs w:val="22"/>
        </w:rPr>
        <w:t xml:space="preserve"> απαραίτητων υλικών, </w:t>
      </w:r>
      <w:r w:rsidR="00A44181">
        <w:rPr>
          <w:rFonts w:asciiTheme="minorHAnsi" w:hAnsiTheme="minorHAnsi" w:cstheme="minorHAnsi"/>
          <w:sz w:val="22"/>
          <w:szCs w:val="22"/>
        </w:rPr>
        <w:t>στα</w:t>
      </w:r>
      <w:r>
        <w:rPr>
          <w:rFonts w:asciiTheme="minorHAnsi" w:hAnsiTheme="minorHAnsi" w:cstheme="minorHAnsi"/>
          <w:sz w:val="22"/>
          <w:szCs w:val="22"/>
        </w:rPr>
        <w:t xml:space="preserve"> μισθωμέν</w:t>
      </w:r>
      <w:r w:rsidR="00A44181">
        <w:rPr>
          <w:rFonts w:asciiTheme="minorHAnsi" w:hAnsiTheme="minorHAnsi" w:cstheme="minorHAnsi"/>
          <w:sz w:val="22"/>
          <w:szCs w:val="22"/>
        </w:rPr>
        <w:t>α</w:t>
      </w:r>
      <w:r>
        <w:rPr>
          <w:rFonts w:asciiTheme="minorHAnsi" w:hAnsiTheme="minorHAnsi" w:cstheme="minorHAnsi"/>
          <w:sz w:val="22"/>
          <w:szCs w:val="22"/>
        </w:rPr>
        <w:t xml:space="preserve"> </w:t>
      </w:r>
      <w:r w:rsidR="00A44181">
        <w:rPr>
          <w:rFonts w:asciiTheme="minorHAnsi" w:hAnsiTheme="minorHAnsi" w:cstheme="minorHAnsi"/>
          <w:sz w:val="22"/>
          <w:szCs w:val="22"/>
        </w:rPr>
        <w:t>διαμερίσματα</w:t>
      </w:r>
      <w:r>
        <w:rPr>
          <w:rFonts w:asciiTheme="minorHAnsi" w:hAnsiTheme="minorHAnsi" w:cstheme="minorHAnsi"/>
          <w:sz w:val="22"/>
          <w:szCs w:val="22"/>
        </w:rPr>
        <w:t xml:space="preserve"> της Κ.Ε.ΔΗ.Λ</w:t>
      </w:r>
      <w:r w:rsidRPr="007A653F">
        <w:rPr>
          <w:rFonts w:ascii="Calibri" w:eastAsia="Segoe UI" w:hAnsi="Calibri" w:cs="Calibri"/>
          <w:color w:val="000000"/>
          <w:kern w:val="0"/>
          <w:sz w:val="22"/>
          <w:szCs w:val="22"/>
          <w:lang w:eastAsia="en-US" w:bidi="en-US"/>
        </w:rPr>
        <w:t xml:space="preserve">, αρχόμενη από την υπογραφή αυτής, ορίζεται </w:t>
      </w:r>
      <w:r w:rsidR="00907613">
        <w:rPr>
          <w:rFonts w:ascii="Calibri" w:eastAsia="Segoe UI" w:hAnsi="Calibri" w:cs="Calibri"/>
          <w:color w:val="000000"/>
          <w:kern w:val="0"/>
          <w:sz w:val="22"/>
          <w:szCs w:val="22"/>
          <w:lang w:eastAsia="en-US" w:bidi="en-US"/>
        </w:rPr>
        <w:t xml:space="preserve">έως την παράταση λήξης της υλοποίησης του </w:t>
      </w:r>
      <w:r w:rsidR="00907613">
        <w:rPr>
          <w:rFonts w:ascii="Calibri" w:eastAsia="Segoe UI" w:hAnsi="Calibri" w:cs="Calibri"/>
          <w:color w:val="000000"/>
          <w:kern w:val="0"/>
          <w:sz w:val="22"/>
          <w:szCs w:val="22"/>
          <w:lang w:val="en-US" w:eastAsia="en-US" w:bidi="en-US"/>
        </w:rPr>
        <w:t>ESTIA</w:t>
      </w:r>
      <w:r w:rsidR="00907613" w:rsidRPr="00907613">
        <w:rPr>
          <w:rFonts w:ascii="Calibri" w:eastAsia="Segoe UI" w:hAnsi="Calibri" w:cs="Calibri"/>
          <w:color w:val="000000"/>
          <w:kern w:val="0"/>
          <w:sz w:val="22"/>
          <w:szCs w:val="22"/>
          <w:lang w:eastAsia="en-US" w:bidi="en-US"/>
        </w:rPr>
        <w:t xml:space="preserve"> 2021, </w:t>
      </w:r>
      <w:r w:rsidR="00907613">
        <w:rPr>
          <w:rFonts w:ascii="Calibri" w:eastAsia="Segoe UI" w:hAnsi="Calibri" w:cs="Calibri"/>
          <w:color w:val="000000"/>
          <w:kern w:val="0"/>
          <w:sz w:val="22"/>
          <w:szCs w:val="22"/>
          <w:lang w:eastAsia="en-US" w:bidi="en-US"/>
        </w:rPr>
        <w:t>ήτοι 15/04/2022.</w:t>
      </w:r>
    </w:p>
    <w:p w14:paraId="61E6611F" w14:textId="77777777" w:rsidR="00971D91" w:rsidRDefault="00971D91" w:rsidP="00971D91">
      <w:pPr>
        <w:spacing w:before="120" w:after="120" w:line="360"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Παραδοτέα – Παραλαβή των υποκείμενων στην παρεχόμενη υπηρεσία εργασιών</w:t>
      </w:r>
      <w:r w:rsidRPr="002A686C">
        <w:rPr>
          <w:rFonts w:ascii="Calibri" w:hAnsi="Calibri" w:cs="Calibri"/>
          <w:kern w:val="0"/>
          <w:sz w:val="22"/>
          <w:szCs w:val="22"/>
        </w:rPr>
        <w:t>.</w:t>
      </w:r>
    </w:p>
    <w:p w14:paraId="11C0D1D2" w14:textId="56904B32" w:rsidR="00606DBD" w:rsidRDefault="00971D91" w:rsidP="00971D91">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Pr>
          <w:rFonts w:ascii="Calibri" w:hAnsi="Calibri" w:cs="Calibri"/>
          <w:kern w:val="0"/>
          <w:sz w:val="22"/>
          <w:szCs w:val="22"/>
        </w:rPr>
        <w:t>παροχή της υπηρεσίας</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είτε στο σημείο προς αποκατάσταση, είτε με μεταφορά του εξοπλισμού ή εξαρτήματος αυτού στο εργαστήριο του αναδόχου με δαπάνη και μέσο μεταφοράς του τεχνικού, </w:t>
      </w:r>
      <w:r w:rsidRPr="002A686C">
        <w:rPr>
          <w:rFonts w:ascii="Calibri" w:hAnsi="Calibri" w:cs="Calibri"/>
          <w:kern w:val="0"/>
          <w:sz w:val="22"/>
          <w:szCs w:val="22"/>
        </w:rPr>
        <w:t>σύμφωνα με το άρθρο 221 του Ν 4412/2016</w:t>
      </w:r>
      <w:r w:rsidR="00582A37">
        <w:rPr>
          <w:rFonts w:ascii="Calibri" w:hAnsi="Calibri" w:cs="Calibri"/>
          <w:kern w:val="0"/>
          <w:sz w:val="22"/>
          <w:szCs w:val="22"/>
        </w:rPr>
        <w:t>, όπως ισχύει</w:t>
      </w:r>
      <w:r>
        <w:rPr>
          <w:rFonts w:ascii="Calibri" w:hAnsi="Calibri" w:cs="Calibri"/>
          <w:kern w:val="0"/>
          <w:sz w:val="22"/>
          <w:szCs w:val="22"/>
        </w:rPr>
        <w:t xml:space="preserve">, καθώς και </w:t>
      </w:r>
      <w:r w:rsidRPr="002A686C">
        <w:rPr>
          <w:rFonts w:ascii="Calibri" w:hAnsi="Calibri" w:cs="Calibri"/>
          <w:kern w:val="0"/>
          <w:sz w:val="22"/>
          <w:szCs w:val="22"/>
        </w:rPr>
        <w:t>σύμφωνα με τις σχετικές υποδείξεις του τμήματος παροχών και προμηθειών</w:t>
      </w:r>
      <w:r>
        <w:rPr>
          <w:rFonts w:ascii="Calibri" w:hAnsi="Calibri" w:cs="Calibri"/>
          <w:kern w:val="0"/>
          <w:sz w:val="22"/>
          <w:szCs w:val="22"/>
        </w:rPr>
        <w:t xml:space="preserve">. </w:t>
      </w:r>
      <w:r w:rsidR="00C84E3B" w:rsidRPr="00C84E3B">
        <w:rPr>
          <w:rFonts w:ascii="Calibri" w:hAnsi="Calibri" w:cs="Calibri"/>
          <w:kern w:val="0"/>
          <w:sz w:val="22"/>
          <w:szCs w:val="22"/>
        </w:rPr>
        <w:t xml:space="preserve"> </w:t>
      </w:r>
    </w:p>
    <w:p w14:paraId="42180B13" w14:textId="284DBECE" w:rsidR="00606DBD" w:rsidRDefault="00C84E3B" w:rsidP="00971D91">
      <w:pPr>
        <w:shd w:val="clear" w:color="auto" w:fill="FFFFFF"/>
        <w:spacing w:before="120" w:after="120" w:line="360" w:lineRule="auto"/>
        <w:ind w:right="29"/>
        <w:jc w:val="both"/>
        <w:rPr>
          <w:rFonts w:ascii="Calibri" w:hAnsi="Calibri" w:cs="Calibri"/>
          <w:kern w:val="0"/>
          <w:sz w:val="22"/>
          <w:szCs w:val="22"/>
        </w:rPr>
      </w:pPr>
      <w:r w:rsidRPr="00C84E3B">
        <w:rPr>
          <w:rFonts w:ascii="Calibri" w:hAnsi="Calibri" w:cs="Calibri"/>
          <w:kern w:val="0"/>
          <w:sz w:val="22"/>
          <w:szCs w:val="22"/>
        </w:rPr>
        <w:t xml:space="preserve">Ο ανάδοχος υποχρεούται να εκτελέσει τις σχετικές εργασίες σύμφωνα με τις τεχνικές προδιαγραφές  που ορίζει η μελέτη και η σύμβαση. Στην περίπτωση που οι εργασίες </w:t>
      </w:r>
      <w:r w:rsidR="00F265B5">
        <w:rPr>
          <w:rFonts w:ascii="Calibri" w:hAnsi="Calibri" w:cs="Calibri"/>
          <w:kern w:val="0"/>
          <w:sz w:val="22"/>
          <w:szCs w:val="22"/>
        </w:rPr>
        <w:t xml:space="preserve">και τα υλικά </w:t>
      </w:r>
      <w:r w:rsidRPr="00C84E3B">
        <w:rPr>
          <w:rFonts w:ascii="Calibri" w:hAnsi="Calibri" w:cs="Calibri"/>
          <w:kern w:val="0"/>
          <w:sz w:val="22"/>
          <w:szCs w:val="22"/>
        </w:rPr>
        <w:t xml:space="preserve">αποκλίνουν από </w:t>
      </w:r>
      <w:r w:rsidR="00F265B5">
        <w:rPr>
          <w:rFonts w:ascii="Calibri" w:hAnsi="Calibri" w:cs="Calibri"/>
          <w:kern w:val="0"/>
          <w:sz w:val="22"/>
          <w:szCs w:val="22"/>
        </w:rPr>
        <w:t>τα ορισθέντα</w:t>
      </w:r>
      <w:r w:rsidRPr="00C84E3B">
        <w:rPr>
          <w:rFonts w:ascii="Calibri" w:hAnsi="Calibri" w:cs="Calibri"/>
          <w:kern w:val="0"/>
          <w:sz w:val="22"/>
          <w:szCs w:val="22"/>
        </w:rPr>
        <w:t xml:space="preserve"> στη μελέτη δε θα παραλαμβάνονται από την αρμόδια επιτροπή και ο ανάδοχος θα υποχρεούται να συμμορφωθεί στις συμβατικές του υποχρεώσεις και να τις εκτελέσει χωρίς επιπλέον δαπάνη της επιχείρησης</w:t>
      </w:r>
      <w:r w:rsidR="00606DBD">
        <w:rPr>
          <w:rFonts w:ascii="Calibri" w:hAnsi="Calibri" w:cs="Calibri"/>
          <w:kern w:val="0"/>
          <w:sz w:val="22"/>
          <w:szCs w:val="22"/>
        </w:rPr>
        <w:t>.</w:t>
      </w:r>
      <w:r w:rsidR="00201158">
        <w:rPr>
          <w:rFonts w:ascii="Calibri" w:hAnsi="Calibri" w:cs="Calibri"/>
          <w:kern w:val="0"/>
          <w:sz w:val="22"/>
          <w:szCs w:val="22"/>
        </w:rPr>
        <w:t xml:space="preserve"> </w:t>
      </w:r>
      <w:r w:rsidR="00201158" w:rsidRPr="00201158">
        <w:rPr>
          <w:rFonts w:ascii="Calibri" w:hAnsi="Calibri" w:cs="Calibri"/>
          <w:kern w:val="0"/>
          <w:sz w:val="22"/>
          <w:szCs w:val="22"/>
        </w:rPr>
        <w:t>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αρνηθεί να αντικαταστήσει το ελαττωματικό ή ακατάλληλο είδος, η ΚΕΔΗΛ θα προβεί σε όλες από το νόμο προβλεπόμενες ενέργειες. Επίσης, εάν η υλοποίηση των εργασιών αποκλίνει από τις περιγραφείσες στην προσφορά που έχουν υποβάλλει, βάσει της παρούσας μελέτης, η ΚΕΔΗΛ θα προβεί αντιστοίχως σε όλες τις δέουσες και προβλεπόμενες από το νόμο ενέργειες.</w:t>
      </w:r>
    </w:p>
    <w:p w14:paraId="5E28C863" w14:textId="2D3E177E" w:rsidR="00971D91" w:rsidRPr="008B15AA" w:rsidRDefault="00971D91" w:rsidP="00971D91">
      <w:pPr>
        <w:shd w:val="clear" w:color="auto" w:fill="FFFFFF"/>
        <w:spacing w:before="120" w:after="120" w:line="360" w:lineRule="auto"/>
        <w:ind w:right="29"/>
        <w:jc w:val="both"/>
        <w:rPr>
          <w:rFonts w:ascii="Calibri" w:hAnsi="Calibri" w:cs="Calibri"/>
          <w:kern w:val="0"/>
          <w:sz w:val="22"/>
          <w:szCs w:val="22"/>
        </w:rPr>
      </w:pPr>
      <w:r>
        <w:rPr>
          <w:rFonts w:ascii="Calibri" w:hAnsi="Calibri" w:cs="Calibri"/>
          <w:kern w:val="0"/>
          <w:sz w:val="22"/>
          <w:szCs w:val="22"/>
        </w:rPr>
        <w:t xml:space="preserve">Η αποκατάσταση της βλάβης θα πρέπει να γίνεται εντός </w:t>
      </w:r>
      <w:r w:rsidR="00757E7F">
        <w:rPr>
          <w:rFonts w:ascii="Calibri" w:hAnsi="Calibri" w:cs="Calibri"/>
          <w:kern w:val="0"/>
          <w:sz w:val="22"/>
          <w:szCs w:val="22"/>
        </w:rPr>
        <w:t>5</w:t>
      </w:r>
      <w:r>
        <w:rPr>
          <w:rFonts w:ascii="Calibri" w:hAnsi="Calibri" w:cs="Calibri"/>
          <w:kern w:val="0"/>
          <w:sz w:val="22"/>
          <w:szCs w:val="22"/>
        </w:rPr>
        <w:t xml:space="preserve"> ημερών από την  εντολή της Κ.Ε.ΔΗ.Λ. προς τον ανάδοχο και σε περίπτωση που δεν καθίσταται αυτό δυνατό λόγω της </w:t>
      </w:r>
      <w:r>
        <w:rPr>
          <w:rFonts w:ascii="Calibri" w:hAnsi="Calibri" w:cs="Calibri"/>
          <w:kern w:val="0"/>
          <w:sz w:val="22"/>
          <w:szCs w:val="22"/>
        </w:rPr>
        <w:lastRenderedPageBreak/>
        <w:t xml:space="preserve">φύσης του προβλήματος, εντός εύλογου χρονικού περιθωρίου και σε καμία περίπτωση πάνω από </w:t>
      </w:r>
      <w:r w:rsidR="00757E7F">
        <w:rPr>
          <w:rFonts w:ascii="Calibri" w:hAnsi="Calibri" w:cs="Calibri"/>
          <w:kern w:val="0"/>
          <w:sz w:val="22"/>
          <w:szCs w:val="22"/>
        </w:rPr>
        <w:t>τριάντα</w:t>
      </w:r>
      <w:r>
        <w:rPr>
          <w:rFonts w:ascii="Calibri" w:hAnsi="Calibri" w:cs="Calibri"/>
          <w:kern w:val="0"/>
          <w:sz w:val="22"/>
          <w:szCs w:val="22"/>
        </w:rPr>
        <w:t xml:space="preserve"> (</w:t>
      </w:r>
      <w:r w:rsidR="00757E7F">
        <w:rPr>
          <w:rFonts w:ascii="Calibri" w:hAnsi="Calibri" w:cs="Calibri"/>
          <w:kern w:val="0"/>
          <w:sz w:val="22"/>
          <w:szCs w:val="22"/>
        </w:rPr>
        <w:t>30</w:t>
      </w:r>
      <w:r>
        <w:rPr>
          <w:rFonts w:ascii="Calibri" w:hAnsi="Calibri" w:cs="Calibri"/>
          <w:kern w:val="0"/>
          <w:sz w:val="22"/>
          <w:szCs w:val="22"/>
        </w:rPr>
        <w:t xml:space="preserve">) ημέρες. </w:t>
      </w:r>
    </w:p>
    <w:p w14:paraId="5D9C6DE8" w14:textId="77777777" w:rsidR="00971D91" w:rsidRDefault="00971D91" w:rsidP="00971D91">
      <w:pPr>
        <w:shd w:val="clear" w:color="auto" w:fill="FFFFFF"/>
        <w:spacing w:before="120" w:after="120" w:line="360" w:lineRule="auto"/>
        <w:ind w:right="29"/>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5531455B" w14:textId="4216D6BA" w:rsidR="00971D91" w:rsidRDefault="00971D91" w:rsidP="00971D91">
      <w:pPr>
        <w:shd w:val="clear" w:color="auto" w:fill="FFFFFF"/>
        <w:spacing w:line="360" w:lineRule="auto"/>
        <w:ind w:right="28"/>
        <w:jc w:val="both"/>
        <w:rPr>
          <w:rFonts w:ascii="Calibri" w:hAnsi="Calibri" w:cs="Calibri"/>
          <w:kern w:val="0"/>
          <w:sz w:val="22"/>
          <w:szCs w:val="22"/>
        </w:rPr>
      </w:pPr>
      <w:r>
        <w:rPr>
          <w:rFonts w:ascii="Calibri" w:hAnsi="Calibri" w:cs="Calibri"/>
          <w:kern w:val="0"/>
          <w:sz w:val="22"/>
          <w:szCs w:val="22"/>
        </w:rPr>
        <w:t xml:space="preserve">Ως αμοιβή ορίζεται η αποζημίωση του τεχνικού συνεργάτη για την αντιμετώπιση συμβάντος , ανεξάρτητα εάν εργάστηκε μόνος του ή με συνεργείο βοηθών και η καταβολή του τιμήματος θα γίνεται σύμφωνα με τους όρους της σύμβασης παροχής υπηρεσιών.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sidR="00582A37">
        <w:rPr>
          <w:rFonts w:ascii="Calibri" w:hAnsi="Calibri" w:cs="Calibri"/>
          <w:kern w:val="0"/>
          <w:sz w:val="22"/>
          <w:szCs w:val="22"/>
        </w:rPr>
        <w:t>τριάντα</w:t>
      </w:r>
      <w:r w:rsidRPr="004F7572">
        <w:rPr>
          <w:rFonts w:ascii="Calibri" w:hAnsi="Calibri" w:cs="Calibri"/>
          <w:kern w:val="0"/>
          <w:sz w:val="22"/>
          <w:szCs w:val="22"/>
        </w:rPr>
        <w:t xml:space="preserve"> (</w:t>
      </w:r>
      <w:r w:rsidR="00582A37">
        <w:rPr>
          <w:rFonts w:ascii="Calibri" w:hAnsi="Calibri" w:cs="Calibri"/>
          <w:kern w:val="0"/>
          <w:sz w:val="22"/>
          <w:szCs w:val="22"/>
        </w:rPr>
        <w:t>3</w:t>
      </w:r>
      <w:r w:rsidRPr="004F7572">
        <w:rPr>
          <w:rFonts w:ascii="Calibri" w:hAnsi="Calibri" w:cs="Calibri"/>
          <w:kern w:val="0"/>
          <w:sz w:val="22"/>
          <w:szCs w:val="22"/>
        </w:rPr>
        <w:t xml:space="preserve">0) ημερών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 xml:space="preserve">παραλαβή </w:t>
      </w:r>
      <w:r>
        <w:rPr>
          <w:rFonts w:ascii="Calibri" w:hAnsi="Calibri" w:cs="Calibri"/>
          <w:kern w:val="0"/>
          <w:sz w:val="22"/>
          <w:szCs w:val="22"/>
        </w:rPr>
        <w:t xml:space="preserve">από την αρμόδια επιτροπή </w:t>
      </w:r>
      <w:r w:rsidRPr="00747B21">
        <w:rPr>
          <w:rFonts w:ascii="Calibri" w:hAnsi="Calibri" w:cs="Calibri"/>
          <w:kern w:val="0"/>
          <w:sz w:val="22"/>
          <w:szCs w:val="22"/>
        </w:rPr>
        <w:t>του συνόλου των εργασιών που παραγγέλθηκαν (άρθρο 200 παρ. 1-4 Ν. 4412/2016</w:t>
      </w:r>
      <w:r w:rsidR="00582A37">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r w:rsidRPr="004F7572">
        <w:rPr>
          <w:rFonts w:ascii="Calibri" w:hAnsi="Calibri" w:cs="Calibri"/>
          <w:kern w:val="0"/>
          <w:sz w:val="22"/>
          <w:szCs w:val="22"/>
        </w:rPr>
        <w:t xml:space="preserve"> </w:t>
      </w:r>
      <w:r>
        <w:rPr>
          <w:rFonts w:ascii="Calibri" w:hAnsi="Calibri" w:cs="Calibri"/>
          <w:kern w:val="0"/>
          <w:sz w:val="22"/>
          <w:szCs w:val="22"/>
        </w:rPr>
        <w:t xml:space="preserve">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από τον προμηθευτή</w:t>
      </w:r>
      <w:r w:rsidR="00384903">
        <w:rPr>
          <w:rFonts w:ascii="Calibri" w:hAnsi="Calibri" w:cs="Calibri"/>
          <w:kern w:val="0"/>
          <w:sz w:val="22"/>
          <w:szCs w:val="22"/>
        </w:rPr>
        <w:t>.</w:t>
      </w:r>
      <w:r w:rsidR="008D5ED7" w:rsidRPr="008D5ED7">
        <w:rPr>
          <w:rFonts w:ascii="Calibri" w:hAnsi="Calibri" w:cs="Calibri"/>
          <w:kern w:val="0"/>
          <w:sz w:val="22"/>
          <w:szCs w:val="22"/>
        </w:rPr>
        <w:t xml:space="preserve"> </w:t>
      </w:r>
      <w:r>
        <w:rPr>
          <w:rFonts w:ascii="Calibri" w:hAnsi="Calibri" w:cs="Calibri"/>
          <w:kern w:val="0"/>
          <w:sz w:val="22"/>
          <w:szCs w:val="22"/>
        </w:rPr>
        <w:t>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t>η περιγραφή των υλικών, των εργασιών που συντελέστηκαν, η διεύθυνση όπου έγινε η παροχή υπηρεσιών</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5E3E995C"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Τα δικαιολογητικά που, κατ’ ελάχιστο, απαιτούνται για την πληρωμή του προμηθευτή είναι:</w:t>
      </w:r>
    </w:p>
    <w:p w14:paraId="228E4E71"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α) Πρωτόκολλο παραλαβής καλής εκτέλεσης εργασιών</w:t>
      </w:r>
    </w:p>
    <w:p w14:paraId="48640DBB"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416FA01E"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δ) Εξοφλητική απόδειξη του προμηθευτή, εάν το τιμολόγιο δεν φέρει την ένδειξη</w:t>
      </w:r>
      <w:r>
        <w:rPr>
          <w:rFonts w:ascii="Calibri" w:hAnsi="Calibri" w:cs="Calibri"/>
          <w:kern w:val="0"/>
          <w:sz w:val="22"/>
          <w:szCs w:val="22"/>
        </w:rPr>
        <w:t xml:space="preserve"> </w:t>
      </w:r>
      <w:r w:rsidRPr="00747B21">
        <w:rPr>
          <w:rFonts w:ascii="Calibri" w:hAnsi="Calibri" w:cs="Calibri"/>
          <w:kern w:val="0"/>
          <w:sz w:val="22"/>
          <w:szCs w:val="22"/>
        </w:rPr>
        <w:t>«Εξοφλήθηκε».</w:t>
      </w:r>
    </w:p>
    <w:p w14:paraId="725E68ED"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ε) Πιστοποιητικά Φορολογικής και Ασφαλιστικής Ενημερότητας</w:t>
      </w:r>
      <w:r>
        <w:rPr>
          <w:rFonts w:ascii="Calibri" w:hAnsi="Calibri" w:cs="Calibri"/>
          <w:kern w:val="0"/>
          <w:sz w:val="22"/>
          <w:szCs w:val="22"/>
        </w:rPr>
        <w:t xml:space="preserve"> (προαπαιτούμενα κατά τη υποβολή της οικονομικής προσφοράς).</w:t>
      </w:r>
    </w:p>
    <w:p w14:paraId="2AEC379F" w14:textId="4512C47F" w:rsidR="00971D91" w:rsidRDefault="00971D91" w:rsidP="00971D91">
      <w:pPr>
        <w:shd w:val="clear" w:color="auto" w:fill="FFFFFF"/>
        <w:spacing w:before="120" w:after="120"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προμηθευτής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προμηθευτή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384903">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431E9B6A" w14:textId="77777777" w:rsidR="00971D91" w:rsidRDefault="00971D91" w:rsidP="00971D91">
      <w:pPr>
        <w:shd w:val="clear" w:color="auto" w:fill="FFFFFF"/>
        <w:spacing w:before="120" w:after="120" w:line="360" w:lineRule="auto"/>
        <w:ind w:right="29"/>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r>
        <w:rPr>
          <w:rFonts w:ascii="Calibri" w:hAnsi="Calibri" w:cs="Calibri"/>
          <w:b/>
          <w:bCs/>
          <w:kern w:val="0"/>
          <w:sz w:val="22"/>
          <w:szCs w:val="22"/>
        </w:rPr>
        <w:t>– Καταγγελία σύμβασης</w:t>
      </w:r>
    </w:p>
    <w:p w14:paraId="083D0462" w14:textId="6D90696C" w:rsidR="00971D91" w:rsidRDefault="00971D91" w:rsidP="00971D91">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Pr="000522CF">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w:t>
      </w:r>
      <w:r>
        <w:rPr>
          <w:rFonts w:ascii="Calibri" w:eastAsia="Segoe UI" w:hAnsi="Calibri" w:cs="Calibri"/>
          <w:color w:val="000000"/>
          <w:kern w:val="0"/>
          <w:sz w:val="22"/>
          <w:szCs w:val="22"/>
          <w:lang w:eastAsia="en-US" w:bidi="en-US"/>
        </w:rPr>
        <w:t xml:space="preserve">και προδιαγραφές </w:t>
      </w:r>
      <w:r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27DDD308" w14:textId="460856F6" w:rsidR="00971D91" w:rsidRDefault="00971D91" w:rsidP="00971D91">
      <w:pPr>
        <w:widowControl w:val="0"/>
        <w:spacing w:line="360" w:lineRule="auto"/>
        <w:jc w:val="center"/>
        <w:textAlignment w:val="baseline"/>
        <w:rPr>
          <w:rFonts w:ascii="Calibri" w:eastAsia="Segoe UI" w:hAnsi="Calibri" w:cs="Calibri"/>
          <w:b/>
          <w:bCs/>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lastRenderedPageBreak/>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03F5B2ED" w14:textId="77777777" w:rsidR="00971D91" w:rsidRPr="000522CF" w:rsidRDefault="00971D91" w:rsidP="00971D91">
      <w:pPr>
        <w:widowControl w:val="0"/>
        <w:spacing w:line="360" w:lineRule="auto"/>
        <w:jc w:val="both"/>
        <w:textAlignment w:val="baseline"/>
        <w:rPr>
          <w:rFonts w:ascii="Calibri" w:eastAsia="Segoe UI" w:hAnsi="Calibri" w:cs="Calibri"/>
          <w:color w:val="000000"/>
          <w:kern w:val="0"/>
          <w:sz w:val="24"/>
          <w:szCs w:val="24"/>
          <w:lang w:eastAsia="en-US" w:bidi="en-US"/>
        </w:rPr>
      </w:pPr>
      <w:r w:rsidRPr="000522CF">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03DDD97C" w14:textId="56A5AFD3" w:rsidR="00971D91" w:rsidRPr="00D17FAE" w:rsidRDefault="00971D91" w:rsidP="00971D91">
      <w:pPr>
        <w:tabs>
          <w:tab w:val="left" w:pos="5887"/>
        </w:tabs>
        <w:spacing w:line="360" w:lineRule="auto"/>
        <w:rPr>
          <w:rFonts w:asciiTheme="minorHAnsi" w:hAnsiTheme="minorHAnsi" w:cstheme="minorHAnsi"/>
          <w:sz w:val="22"/>
          <w:szCs w:val="22"/>
        </w:rPr>
      </w:pPr>
      <w:r>
        <w:rPr>
          <w:rFonts w:asciiTheme="minorHAnsi" w:hAnsiTheme="minorHAnsi" w:cstheme="minorHAnsi"/>
          <w:sz w:val="22"/>
          <w:szCs w:val="22"/>
        </w:rPr>
        <w:tab/>
        <w:t xml:space="preserve">Λιβαδειά, </w:t>
      </w:r>
      <w:r w:rsidR="00BA4918">
        <w:rPr>
          <w:rFonts w:asciiTheme="minorHAnsi" w:hAnsiTheme="minorHAnsi" w:cstheme="minorHAnsi"/>
          <w:sz w:val="22"/>
          <w:szCs w:val="22"/>
        </w:rPr>
        <w:t>13-01-2022</w:t>
      </w:r>
    </w:p>
    <w:p w14:paraId="70ED240A" w14:textId="679A3525" w:rsidR="00971D91" w:rsidRDefault="00971D91" w:rsidP="00971D91">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21F5CB99" w14:textId="77777777" w:rsidR="00D7119B" w:rsidRDefault="00D7119B" w:rsidP="00971D91">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p>
    <w:p w14:paraId="548C8419" w14:textId="77777777" w:rsidR="00971D91" w:rsidRPr="005069CD" w:rsidRDefault="00971D91" w:rsidP="00971D91">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2DB4A5A6" w14:textId="77777777" w:rsidR="00971D91" w:rsidRDefault="00971D91" w:rsidP="00971D91">
      <w:pPr>
        <w:tabs>
          <w:tab w:val="center" w:pos="1701"/>
          <w:tab w:val="center" w:pos="6521"/>
        </w:tabs>
        <w:jc w:val="both"/>
        <w:rPr>
          <w:rFonts w:ascii="Calibri" w:hAnsi="Calibri" w:cs="Arial"/>
          <w:sz w:val="22"/>
          <w:szCs w:val="22"/>
        </w:rPr>
      </w:pPr>
      <w:r w:rsidRPr="005069CD">
        <w:rPr>
          <w:rFonts w:asciiTheme="minorHAnsi" w:hAnsiTheme="minorHAnsi" w:cstheme="minorHAnsi"/>
          <w:sz w:val="22"/>
          <w:szCs w:val="22"/>
        </w:rPr>
        <w:t>ΥΠΕΥΘΥΝΟΣ ΠΑΡΟΧΩΝ&amp;ΠΡΟΜΗΘΕΙΩΝ                                         ΥΠΕΥΘ</w:t>
      </w:r>
      <w:r>
        <w:rPr>
          <w:rFonts w:ascii="Calibri" w:hAnsi="Calibri" w:cs="Arial"/>
          <w:sz w:val="22"/>
          <w:szCs w:val="22"/>
        </w:rPr>
        <w:t>ΥΝΗ ΟΙΚΟΝΟΜΙΚΩΝ</w:t>
      </w:r>
    </w:p>
    <w:p w14:paraId="0643A0BC" w14:textId="77777777" w:rsidR="00971D91" w:rsidRDefault="00971D91" w:rsidP="00971D91">
      <w:pPr>
        <w:rPr>
          <w:rFonts w:asciiTheme="minorHAnsi" w:hAnsiTheme="minorHAnsi" w:cstheme="minorHAnsi"/>
          <w:b/>
        </w:rPr>
      </w:pPr>
    </w:p>
    <w:p w14:paraId="6B79EE16" w14:textId="77777777" w:rsidR="00971D91" w:rsidRDefault="00971D91" w:rsidP="00971D91">
      <w:pPr>
        <w:rPr>
          <w:rFonts w:asciiTheme="minorHAnsi" w:hAnsiTheme="minorHAnsi" w:cstheme="minorHAnsi"/>
          <w:b/>
        </w:rPr>
      </w:pPr>
    </w:p>
    <w:p w14:paraId="14F01874" w14:textId="77777777" w:rsidR="00DB79AD" w:rsidRDefault="00DB79AD" w:rsidP="00230A58">
      <w:pPr>
        <w:rPr>
          <w:rFonts w:ascii="Calibri" w:hAnsi="Calibri"/>
          <w:b/>
        </w:rPr>
      </w:pPr>
    </w:p>
    <w:sectPr w:rsidR="00DB79AD" w:rsidSect="00BD794D">
      <w:footerReference w:type="default" r:id="rId9"/>
      <w:pgSz w:w="11906" w:h="16838"/>
      <w:pgMar w:top="993" w:right="1800" w:bottom="1440"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B7F9" w14:textId="77777777" w:rsidR="00BA5577" w:rsidRDefault="00BA5577" w:rsidP="003F1A71">
      <w:r>
        <w:separator/>
      </w:r>
    </w:p>
  </w:endnote>
  <w:endnote w:type="continuationSeparator" w:id="0">
    <w:p w14:paraId="0D7B190B" w14:textId="77777777" w:rsidR="00BA5577" w:rsidRDefault="00BA5577"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5670FC66" w14:textId="77777777" w:rsidR="003F1A71" w:rsidRDefault="000D3013">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478FC393"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A484" w14:textId="77777777" w:rsidR="00BA5577" w:rsidRDefault="00BA5577" w:rsidP="003F1A71">
      <w:r>
        <w:separator/>
      </w:r>
    </w:p>
  </w:footnote>
  <w:footnote w:type="continuationSeparator" w:id="0">
    <w:p w14:paraId="73731595" w14:textId="77777777" w:rsidR="00BA5577" w:rsidRDefault="00BA5577" w:rsidP="003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D15152"/>
    <w:multiLevelType w:val="hybridMultilevel"/>
    <w:tmpl w:val="F6C8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6C0ACE"/>
    <w:multiLevelType w:val="hybridMultilevel"/>
    <w:tmpl w:val="ADDA3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E65D81"/>
    <w:multiLevelType w:val="hybridMultilevel"/>
    <w:tmpl w:val="9488C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735932"/>
    <w:multiLevelType w:val="hybridMultilevel"/>
    <w:tmpl w:val="2B2EE66A"/>
    <w:lvl w:ilvl="0" w:tplc="90CC7A3E">
      <w:start w:val="3"/>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06E4D42"/>
    <w:multiLevelType w:val="hybridMultilevel"/>
    <w:tmpl w:val="1FA68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394742"/>
    <w:multiLevelType w:val="hybridMultilevel"/>
    <w:tmpl w:val="DD2A0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7"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8"/>
  </w:num>
  <w:num w:numId="3">
    <w:abstractNumId w:val="20"/>
  </w:num>
  <w:num w:numId="4">
    <w:abstractNumId w:val="11"/>
  </w:num>
  <w:num w:numId="5">
    <w:abstractNumId w:val="10"/>
  </w:num>
  <w:num w:numId="6">
    <w:abstractNumId w:val="17"/>
  </w:num>
  <w:num w:numId="7">
    <w:abstractNumId w:val="19"/>
  </w:num>
  <w:num w:numId="8">
    <w:abstractNumId w:val="7"/>
  </w:num>
  <w:num w:numId="9">
    <w:abstractNumId w:val="9"/>
  </w:num>
  <w:num w:numId="10">
    <w:abstractNumId w:val="18"/>
  </w:num>
  <w:num w:numId="11">
    <w:abstractNumId w:val="2"/>
  </w:num>
  <w:num w:numId="12">
    <w:abstractNumId w:val="0"/>
  </w:num>
  <w:num w:numId="13">
    <w:abstractNumId w:val="6"/>
  </w:num>
  <w:num w:numId="14">
    <w:abstractNumId w:val="12"/>
  </w:num>
  <w:num w:numId="15">
    <w:abstractNumId w:val="16"/>
  </w:num>
  <w:num w:numId="16">
    <w:abstractNumId w:val="4"/>
  </w:num>
  <w:num w:numId="17">
    <w:abstractNumId w:val="14"/>
  </w:num>
  <w:num w:numId="18">
    <w:abstractNumId w:val="1"/>
  </w:num>
  <w:num w:numId="19">
    <w:abstractNumId w:val="5"/>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24F00"/>
    <w:rsid w:val="00027BEB"/>
    <w:rsid w:val="00030F89"/>
    <w:rsid w:val="00040504"/>
    <w:rsid w:val="00044E92"/>
    <w:rsid w:val="00065DB8"/>
    <w:rsid w:val="000758B6"/>
    <w:rsid w:val="00080316"/>
    <w:rsid w:val="00093A34"/>
    <w:rsid w:val="000948CD"/>
    <w:rsid w:val="00096495"/>
    <w:rsid w:val="000A1102"/>
    <w:rsid w:val="000A757B"/>
    <w:rsid w:val="000B05FE"/>
    <w:rsid w:val="000B23E1"/>
    <w:rsid w:val="000C30F6"/>
    <w:rsid w:val="000D3013"/>
    <w:rsid w:val="000D7FF4"/>
    <w:rsid w:val="000E5A5B"/>
    <w:rsid w:val="000E6968"/>
    <w:rsid w:val="000F3C7F"/>
    <w:rsid w:val="001163C0"/>
    <w:rsid w:val="00124142"/>
    <w:rsid w:val="00144055"/>
    <w:rsid w:val="001446C7"/>
    <w:rsid w:val="00163CA7"/>
    <w:rsid w:val="00180708"/>
    <w:rsid w:val="001912FD"/>
    <w:rsid w:val="00191736"/>
    <w:rsid w:val="00191DD1"/>
    <w:rsid w:val="00193DB0"/>
    <w:rsid w:val="001956BD"/>
    <w:rsid w:val="001A5158"/>
    <w:rsid w:val="001B54DF"/>
    <w:rsid w:val="001B6FB0"/>
    <w:rsid w:val="001C29B9"/>
    <w:rsid w:val="001C5B28"/>
    <w:rsid w:val="001D2594"/>
    <w:rsid w:val="001D2BF4"/>
    <w:rsid w:val="001E041A"/>
    <w:rsid w:val="001F35BE"/>
    <w:rsid w:val="001F458B"/>
    <w:rsid w:val="001F5CC0"/>
    <w:rsid w:val="00201158"/>
    <w:rsid w:val="00202E05"/>
    <w:rsid w:val="002069B5"/>
    <w:rsid w:val="00212F82"/>
    <w:rsid w:val="002160B8"/>
    <w:rsid w:val="00216985"/>
    <w:rsid w:val="00230A58"/>
    <w:rsid w:val="00232AEB"/>
    <w:rsid w:val="0024038B"/>
    <w:rsid w:val="00241851"/>
    <w:rsid w:val="00241882"/>
    <w:rsid w:val="00245D9F"/>
    <w:rsid w:val="00267CAC"/>
    <w:rsid w:val="002727EC"/>
    <w:rsid w:val="0027693D"/>
    <w:rsid w:val="00284235"/>
    <w:rsid w:val="0028575F"/>
    <w:rsid w:val="00290460"/>
    <w:rsid w:val="00297BBC"/>
    <w:rsid w:val="002B03BB"/>
    <w:rsid w:val="002B1FBC"/>
    <w:rsid w:val="002B2883"/>
    <w:rsid w:val="002B4AC7"/>
    <w:rsid w:val="002B603B"/>
    <w:rsid w:val="002B772C"/>
    <w:rsid w:val="002C2AB8"/>
    <w:rsid w:val="002D20FC"/>
    <w:rsid w:val="002D4DF1"/>
    <w:rsid w:val="002D7307"/>
    <w:rsid w:val="002F406A"/>
    <w:rsid w:val="002F6FEA"/>
    <w:rsid w:val="00310B81"/>
    <w:rsid w:val="00314E68"/>
    <w:rsid w:val="00331D92"/>
    <w:rsid w:val="003369A7"/>
    <w:rsid w:val="00344283"/>
    <w:rsid w:val="00346049"/>
    <w:rsid w:val="00350CFE"/>
    <w:rsid w:val="00361D72"/>
    <w:rsid w:val="00363765"/>
    <w:rsid w:val="00381C96"/>
    <w:rsid w:val="00384903"/>
    <w:rsid w:val="00386572"/>
    <w:rsid w:val="0039554E"/>
    <w:rsid w:val="00397286"/>
    <w:rsid w:val="003A2E5F"/>
    <w:rsid w:val="003A304B"/>
    <w:rsid w:val="003B21D5"/>
    <w:rsid w:val="003C2E39"/>
    <w:rsid w:val="003C34C0"/>
    <w:rsid w:val="003D73AD"/>
    <w:rsid w:val="003D7D6F"/>
    <w:rsid w:val="003E5C45"/>
    <w:rsid w:val="003E635F"/>
    <w:rsid w:val="003F020B"/>
    <w:rsid w:val="003F0C62"/>
    <w:rsid w:val="003F1A71"/>
    <w:rsid w:val="003F7C41"/>
    <w:rsid w:val="00401940"/>
    <w:rsid w:val="004172B3"/>
    <w:rsid w:val="0043259F"/>
    <w:rsid w:val="00435507"/>
    <w:rsid w:val="0044577A"/>
    <w:rsid w:val="00467BBC"/>
    <w:rsid w:val="00470935"/>
    <w:rsid w:val="00471D51"/>
    <w:rsid w:val="00474261"/>
    <w:rsid w:val="0047427B"/>
    <w:rsid w:val="00482C13"/>
    <w:rsid w:val="0049414E"/>
    <w:rsid w:val="004A1AE9"/>
    <w:rsid w:val="004B4AB5"/>
    <w:rsid w:val="004C3D6F"/>
    <w:rsid w:val="004D7837"/>
    <w:rsid w:val="004E3672"/>
    <w:rsid w:val="005007A1"/>
    <w:rsid w:val="00501AE7"/>
    <w:rsid w:val="005069CD"/>
    <w:rsid w:val="0050726F"/>
    <w:rsid w:val="00513246"/>
    <w:rsid w:val="00523DF2"/>
    <w:rsid w:val="00541D8A"/>
    <w:rsid w:val="005434C5"/>
    <w:rsid w:val="00572CB3"/>
    <w:rsid w:val="00574E26"/>
    <w:rsid w:val="00582A37"/>
    <w:rsid w:val="00585237"/>
    <w:rsid w:val="00594148"/>
    <w:rsid w:val="005B4D1B"/>
    <w:rsid w:val="005D0ACD"/>
    <w:rsid w:val="005D3325"/>
    <w:rsid w:val="005D7860"/>
    <w:rsid w:val="005E4BDB"/>
    <w:rsid w:val="005F661B"/>
    <w:rsid w:val="00603004"/>
    <w:rsid w:val="006048DF"/>
    <w:rsid w:val="00606DBD"/>
    <w:rsid w:val="006138B8"/>
    <w:rsid w:val="0061515B"/>
    <w:rsid w:val="006232BE"/>
    <w:rsid w:val="006405D9"/>
    <w:rsid w:val="00651004"/>
    <w:rsid w:val="006645CB"/>
    <w:rsid w:val="00687BB4"/>
    <w:rsid w:val="00695C77"/>
    <w:rsid w:val="006A5F95"/>
    <w:rsid w:val="006B29E9"/>
    <w:rsid w:val="006D505F"/>
    <w:rsid w:val="006D511D"/>
    <w:rsid w:val="00706147"/>
    <w:rsid w:val="00717344"/>
    <w:rsid w:val="0072140E"/>
    <w:rsid w:val="007217B7"/>
    <w:rsid w:val="00724586"/>
    <w:rsid w:val="007261E8"/>
    <w:rsid w:val="007320D8"/>
    <w:rsid w:val="0073333F"/>
    <w:rsid w:val="007351E1"/>
    <w:rsid w:val="00736F5B"/>
    <w:rsid w:val="00757E7F"/>
    <w:rsid w:val="00765B0B"/>
    <w:rsid w:val="007739F6"/>
    <w:rsid w:val="00775E9D"/>
    <w:rsid w:val="007A0A2F"/>
    <w:rsid w:val="007D087F"/>
    <w:rsid w:val="007D61F2"/>
    <w:rsid w:val="007D6954"/>
    <w:rsid w:val="007E514A"/>
    <w:rsid w:val="007F4330"/>
    <w:rsid w:val="00804463"/>
    <w:rsid w:val="00835022"/>
    <w:rsid w:val="00867FE5"/>
    <w:rsid w:val="008779CC"/>
    <w:rsid w:val="00895221"/>
    <w:rsid w:val="008A565E"/>
    <w:rsid w:val="008B3CA1"/>
    <w:rsid w:val="008D5280"/>
    <w:rsid w:val="008D5ED7"/>
    <w:rsid w:val="008E12C1"/>
    <w:rsid w:val="008F0600"/>
    <w:rsid w:val="008F3B48"/>
    <w:rsid w:val="009013F7"/>
    <w:rsid w:val="00907613"/>
    <w:rsid w:val="009147DC"/>
    <w:rsid w:val="00923578"/>
    <w:rsid w:val="00925C6F"/>
    <w:rsid w:val="0096033D"/>
    <w:rsid w:val="00967944"/>
    <w:rsid w:val="00967FB1"/>
    <w:rsid w:val="009712F9"/>
    <w:rsid w:val="00971D91"/>
    <w:rsid w:val="00985F70"/>
    <w:rsid w:val="009C5BA1"/>
    <w:rsid w:val="009D76E2"/>
    <w:rsid w:val="009F2CFC"/>
    <w:rsid w:val="00A13F07"/>
    <w:rsid w:val="00A148B3"/>
    <w:rsid w:val="00A26154"/>
    <w:rsid w:val="00A41A0A"/>
    <w:rsid w:val="00A44181"/>
    <w:rsid w:val="00A45B9F"/>
    <w:rsid w:val="00A47D24"/>
    <w:rsid w:val="00A53C45"/>
    <w:rsid w:val="00A55E29"/>
    <w:rsid w:val="00A5787F"/>
    <w:rsid w:val="00A57B7C"/>
    <w:rsid w:val="00A57CB9"/>
    <w:rsid w:val="00A82741"/>
    <w:rsid w:val="00A859CE"/>
    <w:rsid w:val="00AA3B06"/>
    <w:rsid w:val="00AA620B"/>
    <w:rsid w:val="00AB3A0F"/>
    <w:rsid w:val="00AB5C26"/>
    <w:rsid w:val="00AC14C0"/>
    <w:rsid w:val="00AC3326"/>
    <w:rsid w:val="00AD0EB0"/>
    <w:rsid w:val="00AD4845"/>
    <w:rsid w:val="00AE02DA"/>
    <w:rsid w:val="00AE13D6"/>
    <w:rsid w:val="00AE2772"/>
    <w:rsid w:val="00AE46BE"/>
    <w:rsid w:val="00AF0447"/>
    <w:rsid w:val="00B0045A"/>
    <w:rsid w:val="00B04382"/>
    <w:rsid w:val="00B067BD"/>
    <w:rsid w:val="00B225B9"/>
    <w:rsid w:val="00B27086"/>
    <w:rsid w:val="00B323C5"/>
    <w:rsid w:val="00B32EFA"/>
    <w:rsid w:val="00B357EC"/>
    <w:rsid w:val="00B40971"/>
    <w:rsid w:val="00B46DE2"/>
    <w:rsid w:val="00B60EAD"/>
    <w:rsid w:val="00B93A0F"/>
    <w:rsid w:val="00B944F4"/>
    <w:rsid w:val="00B94F90"/>
    <w:rsid w:val="00BA4918"/>
    <w:rsid w:val="00BA5577"/>
    <w:rsid w:val="00BB7798"/>
    <w:rsid w:val="00BC3752"/>
    <w:rsid w:val="00BD74A4"/>
    <w:rsid w:val="00BD794D"/>
    <w:rsid w:val="00BE28C2"/>
    <w:rsid w:val="00BE33F3"/>
    <w:rsid w:val="00BE3732"/>
    <w:rsid w:val="00BE70D4"/>
    <w:rsid w:val="00BF42DE"/>
    <w:rsid w:val="00C01E7B"/>
    <w:rsid w:val="00C23CEC"/>
    <w:rsid w:val="00C3317D"/>
    <w:rsid w:val="00C4043C"/>
    <w:rsid w:val="00C41F9F"/>
    <w:rsid w:val="00C4384A"/>
    <w:rsid w:val="00C56331"/>
    <w:rsid w:val="00C804EA"/>
    <w:rsid w:val="00C82A6B"/>
    <w:rsid w:val="00C84E3B"/>
    <w:rsid w:val="00C87646"/>
    <w:rsid w:val="00CA1618"/>
    <w:rsid w:val="00CB0D47"/>
    <w:rsid w:val="00CB260D"/>
    <w:rsid w:val="00CB72AF"/>
    <w:rsid w:val="00CC38BA"/>
    <w:rsid w:val="00CC524F"/>
    <w:rsid w:val="00CE6525"/>
    <w:rsid w:val="00D01985"/>
    <w:rsid w:val="00D02DBC"/>
    <w:rsid w:val="00D0364E"/>
    <w:rsid w:val="00D04D93"/>
    <w:rsid w:val="00D058B3"/>
    <w:rsid w:val="00D101D7"/>
    <w:rsid w:val="00D12713"/>
    <w:rsid w:val="00D1590C"/>
    <w:rsid w:val="00D338C8"/>
    <w:rsid w:val="00D36E8D"/>
    <w:rsid w:val="00D41E2F"/>
    <w:rsid w:val="00D50A48"/>
    <w:rsid w:val="00D55AC6"/>
    <w:rsid w:val="00D56BDB"/>
    <w:rsid w:val="00D6663E"/>
    <w:rsid w:val="00D7119B"/>
    <w:rsid w:val="00D76CFA"/>
    <w:rsid w:val="00D8143E"/>
    <w:rsid w:val="00D83CED"/>
    <w:rsid w:val="00D84290"/>
    <w:rsid w:val="00D91D78"/>
    <w:rsid w:val="00DA40FD"/>
    <w:rsid w:val="00DA5B75"/>
    <w:rsid w:val="00DB135B"/>
    <w:rsid w:val="00DB37F8"/>
    <w:rsid w:val="00DB3931"/>
    <w:rsid w:val="00DB79AD"/>
    <w:rsid w:val="00DE0920"/>
    <w:rsid w:val="00DE6E99"/>
    <w:rsid w:val="00DF68FE"/>
    <w:rsid w:val="00DF6B87"/>
    <w:rsid w:val="00DF7D84"/>
    <w:rsid w:val="00E07634"/>
    <w:rsid w:val="00E10FFF"/>
    <w:rsid w:val="00E17481"/>
    <w:rsid w:val="00E272E2"/>
    <w:rsid w:val="00E30DAA"/>
    <w:rsid w:val="00E30FEF"/>
    <w:rsid w:val="00E32692"/>
    <w:rsid w:val="00E373B0"/>
    <w:rsid w:val="00E37432"/>
    <w:rsid w:val="00E40FE8"/>
    <w:rsid w:val="00E617EA"/>
    <w:rsid w:val="00E62B38"/>
    <w:rsid w:val="00E70B85"/>
    <w:rsid w:val="00E72F58"/>
    <w:rsid w:val="00E804AF"/>
    <w:rsid w:val="00E83343"/>
    <w:rsid w:val="00E90455"/>
    <w:rsid w:val="00EA0702"/>
    <w:rsid w:val="00EA11DE"/>
    <w:rsid w:val="00EA1421"/>
    <w:rsid w:val="00EA59EC"/>
    <w:rsid w:val="00EB1E28"/>
    <w:rsid w:val="00EB5370"/>
    <w:rsid w:val="00EE39BD"/>
    <w:rsid w:val="00EF26D9"/>
    <w:rsid w:val="00F001EF"/>
    <w:rsid w:val="00F13739"/>
    <w:rsid w:val="00F22D65"/>
    <w:rsid w:val="00F25A6C"/>
    <w:rsid w:val="00F265B5"/>
    <w:rsid w:val="00F335EC"/>
    <w:rsid w:val="00F44481"/>
    <w:rsid w:val="00F61268"/>
    <w:rsid w:val="00F62E63"/>
    <w:rsid w:val="00F64C87"/>
    <w:rsid w:val="00F7255D"/>
    <w:rsid w:val="00F85272"/>
    <w:rsid w:val="00F85C5F"/>
    <w:rsid w:val="00F918D6"/>
    <w:rsid w:val="00F93B92"/>
    <w:rsid w:val="00F93CBF"/>
    <w:rsid w:val="00F94F27"/>
    <w:rsid w:val="00F9525E"/>
    <w:rsid w:val="00F958E0"/>
    <w:rsid w:val="00FA02FB"/>
    <w:rsid w:val="00FA360C"/>
    <w:rsid w:val="00FB4EA2"/>
    <w:rsid w:val="00FD1464"/>
    <w:rsid w:val="00FD2D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4C71"/>
  <w15:docId w15:val="{BAA42474-02F3-4BB9-9232-CB2BE64E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D1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290">
      <w:bodyDiv w:val="1"/>
      <w:marLeft w:val="0"/>
      <w:marRight w:val="0"/>
      <w:marTop w:val="0"/>
      <w:marBottom w:val="0"/>
      <w:divBdr>
        <w:top w:val="none" w:sz="0" w:space="0" w:color="auto"/>
        <w:left w:val="none" w:sz="0" w:space="0" w:color="auto"/>
        <w:bottom w:val="none" w:sz="0" w:space="0" w:color="auto"/>
        <w:right w:val="none" w:sz="0" w:space="0" w:color="auto"/>
      </w:divBdr>
    </w:div>
    <w:div w:id="132547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17CF-612B-4591-A75A-25898157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3718</Words>
  <Characters>20078</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152</cp:revision>
  <cp:lastPrinted>2021-11-01T10:23:00Z</cp:lastPrinted>
  <dcterms:created xsi:type="dcterms:W3CDTF">2021-05-26T05:27:00Z</dcterms:created>
  <dcterms:modified xsi:type="dcterms:W3CDTF">2022-01-14T12:44:00Z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