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41" w:type="dxa"/>
        <w:tblInd w:w="98" w:type="dxa"/>
        <w:tblLayout w:type="fixed"/>
        <w:tblLook w:val="0000" w:firstRow="0" w:lastRow="0" w:firstColumn="0" w:lastColumn="0" w:noHBand="0" w:noVBand="0"/>
      </w:tblPr>
      <w:tblGrid>
        <w:gridCol w:w="8441"/>
      </w:tblGrid>
      <w:tr w:rsidR="00250F9D" w14:paraId="3002739F" w14:textId="77777777" w:rsidTr="007E6220">
        <w:trPr>
          <w:trHeight w:val="7287"/>
        </w:trPr>
        <w:tc>
          <w:tcPr>
            <w:tcW w:w="8441" w:type="dxa"/>
            <w:tcBorders>
              <w:top w:val="single" w:sz="18" w:space="0" w:color="000001"/>
              <w:left w:val="single" w:sz="18" w:space="0" w:color="000001"/>
              <w:bottom w:val="single" w:sz="18" w:space="0" w:color="000001"/>
              <w:right w:val="single" w:sz="18" w:space="0" w:color="000001"/>
            </w:tcBorders>
            <w:shd w:val="clear" w:color="auto" w:fill="FFFFFF"/>
          </w:tcPr>
          <w:p w14:paraId="30027395" w14:textId="77777777" w:rsidR="00250F9D" w:rsidRDefault="00250F9D" w:rsidP="00F3667A">
            <w:pPr>
              <w:pStyle w:val="Standard"/>
              <w:rPr>
                <w:rFonts w:eastAsia="Century Gothic" w:cs="Century Gothic"/>
                <w:color w:val="00000A"/>
                <w:sz w:val="22"/>
                <w:lang w:val="el-GR"/>
              </w:rPr>
            </w:pPr>
          </w:p>
          <w:p w14:paraId="30027396" w14:textId="77777777" w:rsidR="00250F9D" w:rsidRDefault="00250F9D" w:rsidP="00F3667A">
            <w:pPr>
              <w:pStyle w:val="Standard"/>
              <w:rPr>
                <w:rFonts w:eastAsia="Century Gothic" w:cs="Century Gothic"/>
                <w:b/>
                <w:color w:val="00000A"/>
                <w:sz w:val="20"/>
                <w:lang w:val="el-GR"/>
              </w:rPr>
            </w:pPr>
            <w:r>
              <w:rPr>
                <w:noProof/>
                <w:lang w:val="el-GR" w:eastAsia="el-GR" w:bidi="ar-SA"/>
              </w:rPr>
              <w:drawing>
                <wp:inline distT="0" distB="0" distL="0" distR="0" wp14:anchorId="300278AF" wp14:editId="300278B0">
                  <wp:extent cx="5448300" cy="18954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48300" cy="1895475"/>
                          </a:xfrm>
                          <a:prstGeom prst="rect">
                            <a:avLst/>
                          </a:prstGeom>
                          <a:solidFill>
                            <a:srgbClr val="FFFFFF"/>
                          </a:solidFill>
                          <a:ln w="9525">
                            <a:noFill/>
                            <a:miter lim="800000"/>
                            <a:headEnd/>
                            <a:tailEnd/>
                          </a:ln>
                        </pic:spPr>
                      </pic:pic>
                    </a:graphicData>
                  </a:graphic>
                </wp:inline>
              </w:drawing>
            </w:r>
          </w:p>
          <w:p w14:paraId="30027397" w14:textId="77777777" w:rsidR="00250F9D" w:rsidRDefault="00250F9D" w:rsidP="00F3667A">
            <w:pPr>
              <w:pStyle w:val="Standard"/>
              <w:tabs>
                <w:tab w:val="left" w:pos="0"/>
              </w:tabs>
              <w:ind w:left="576" w:hanging="576"/>
              <w:rPr>
                <w:rFonts w:eastAsia="Century Gothic" w:cs="Century Gothic"/>
                <w:b/>
                <w:color w:val="00000A"/>
                <w:sz w:val="20"/>
                <w:lang w:val="el-GR"/>
              </w:rPr>
            </w:pPr>
          </w:p>
          <w:p w14:paraId="30027398" w14:textId="77777777" w:rsidR="00250F9D" w:rsidRDefault="00250F9D" w:rsidP="00F3667A">
            <w:pPr>
              <w:pStyle w:val="Standard"/>
              <w:rPr>
                <w:rFonts w:eastAsia="Century Gothic" w:cs="Century Gothic"/>
                <w:color w:val="00000A"/>
                <w:sz w:val="22"/>
                <w:lang w:val="el-GR"/>
              </w:rPr>
            </w:pPr>
          </w:p>
          <w:p w14:paraId="30027399" w14:textId="77777777" w:rsidR="00250F9D" w:rsidRDefault="00250F9D" w:rsidP="00F3667A">
            <w:pPr>
              <w:pStyle w:val="Standard"/>
              <w:rPr>
                <w:rFonts w:eastAsia="Century Gothic" w:cs="Century Gothic"/>
                <w:color w:val="00000A"/>
                <w:sz w:val="22"/>
                <w:lang w:val="el-GR"/>
              </w:rPr>
            </w:pPr>
          </w:p>
          <w:p w14:paraId="4E828058" w14:textId="1E610B66" w:rsidR="007244AA" w:rsidRPr="0007111C" w:rsidRDefault="000332A0" w:rsidP="007244AA">
            <w:pPr>
              <w:pStyle w:val="Standard"/>
              <w:jc w:val="both"/>
              <w:rPr>
                <w:rFonts w:eastAsia="Calibri" w:cs="Calibri"/>
                <w:b/>
                <w:color w:val="auto"/>
                <w:sz w:val="30"/>
                <w:szCs w:val="30"/>
                <w:lang w:val="el-GR"/>
              </w:rPr>
            </w:pPr>
            <w:r>
              <w:rPr>
                <w:rFonts w:eastAsia="Century Gothic" w:cs="Century Gothic"/>
                <w:b/>
                <w:i/>
                <w:color w:val="00000A"/>
                <w:sz w:val="30"/>
                <w:szCs w:val="30"/>
                <w:lang w:val="el-GR"/>
              </w:rPr>
              <w:t xml:space="preserve">ΤΕΧΝΙΚΗ </w:t>
            </w:r>
            <w:r w:rsidR="00250F9D">
              <w:rPr>
                <w:rFonts w:eastAsia="Century Gothic" w:cs="Century Gothic"/>
                <w:b/>
                <w:i/>
                <w:color w:val="00000A"/>
                <w:sz w:val="30"/>
                <w:szCs w:val="30"/>
                <w:lang w:val="el-GR"/>
              </w:rPr>
              <w:t>ΜΕΛΕΤΗ  ΠΡΟΜΗΘΕΙΑΣ</w:t>
            </w:r>
            <w:r w:rsidR="00250F9D" w:rsidRPr="001750A6">
              <w:rPr>
                <w:rFonts w:eastAsia="Century Gothic" w:cs="Century Gothic"/>
                <w:b/>
                <w:i/>
                <w:color w:val="00000A"/>
                <w:sz w:val="30"/>
                <w:szCs w:val="30"/>
                <w:lang w:val="el-GR"/>
              </w:rPr>
              <w:t xml:space="preserve"> </w:t>
            </w:r>
            <w:r w:rsidR="00265B60">
              <w:rPr>
                <w:rFonts w:eastAsia="Century Gothic" w:cs="Century Gothic"/>
                <w:b/>
                <w:i/>
                <w:color w:val="00000A"/>
                <w:sz w:val="30"/>
                <w:szCs w:val="30"/>
                <w:lang w:val="el-GR"/>
              </w:rPr>
              <w:t>ΠΕΤΡΕΛΑΙΟΥ</w:t>
            </w:r>
            <w:r w:rsidR="007D2850">
              <w:rPr>
                <w:rFonts w:eastAsia="Century Gothic" w:cs="Century Gothic"/>
                <w:b/>
                <w:i/>
                <w:color w:val="00000A"/>
                <w:sz w:val="30"/>
                <w:szCs w:val="30"/>
                <w:lang w:val="el-GR"/>
              </w:rPr>
              <w:t xml:space="preserve"> </w:t>
            </w:r>
            <w:r w:rsidR="00250F9D">
              <w:rPr>
                <w:rFonts w:eastAsia="Century Gothic" w:cs="Century Gothic"/>
                <w:b/>
                <w:i/>
                <w:color w:val="00000A"/>
                <w:sz w:val="30"/>
                <w:szCs w:val="30"/>
                <w:lang w:val="el-GR"/>
              </w:rPr>
              <w:t xml:space="preserve"> ΓΙΑ ΤΙΣ ΑΝΑΓΚΕΣ </w:t>
            </w:r>
            <w:r w:rsidR="00BC1B3F">
              <w:rPr>
                <w:rFonts w:eastAsia="Century Gothic" w:cs="Century Gothic"/>
                <w:b/>
                <w:i/>
                <w:color w:val="00000A"/>
                <w:sz w:val="30"/>
                <w:szCs w:val="30"/>
                <w:lang w:val="el-GR"/>
              </w:rPr>
              <w:t xml:space="preserve">ΘΕΡΜΑΝΣΗΣ ΤΩΝ </w:t>
            </w:r>
            <w:r w:rsidR="007D2850">
              <w:rPr>
                <w:rFonts w:eastAsia="Century Gothic" w:cs="Century Gothic"/>
                <w:b/>
                <w:i/>
                <w:color w:val="00000A"/>
                <w:sz w:val="30"/>
                <w:szCs w:val="30"/>
                <w:lang w:val="el-GR"/>
              </w:rPr>
              <w:t xml:space="preserve">ΜΙΣΘΩΜΕΝΩΝ ΔΙΑΜΕΡΙΣΜΑΤΩΝ </w:t>
            </w:r>
            <w:r w:rsidR="00FD5573">
              <w:rPr>
                <w:rFonts w:eastAsia="Century Gothic" w:cs="Century Gothic"/>
                <w:b/>
                <w:i/>
                <w:color w:val="00000A"/>
                <w:sz w:val="30"/>
                <w:szCs w:val="30"/>
                <w:lang w:val="el-GR"/>
              </w:rPr>
              <w:t xml:space="preserve">ΚΑΙ ΚΑΥΣΙΜΩΝ ΓΙΑ ΤΙΣ ΑΝΑΓΚΕΣ ΚΙΝΗΣΗΣ ΤΟΥ ΥΠΗΡΕΣΙΑΚΟΥ ΟΧΗΜΑΤΟΣ ΤΗΣ ΚΕΔΗΛ </w:t>
            </w:r>
            <w:r w:rsidR="00F10E29">
              <w:rPr>
                <w:rFonts w:eastAsia="Century Gothic" w:cs="Century Gothic"/>
                <w:b/>
                <w:i/>
                <w:color w:val="00000A"/>
                <w:sz w:val="30"/>
                <w:szCs w:val="30"/>
                <w:lang w:val="el-GR"/>
              </w:rPr>
              <w:t xml:space="preserve"> ΣΤΟ ΠΛΑΙΣΙΟ </w:t>
            </w:r>
            <w:r w:rsidR="00FD5573">
              <w:rPr>
                <w:rFonts w:eastAsia="Century Gothic" w:cs="Century Gothic"/>
                <w:b/>
                <w:i/>
                <w:color w:val="00000A"/>
                <w:sz w:val="30"/>
                <w:szCs w:val="30"/>
                <w:lang w:val="el-GR"/>
              </w:rPr>
              <w:t xml:space="preserve">ΠΑΡΑΤΑΣΗΣ </w:t>
            </w:r>
            <w:r w:rsidR="00F10E29">
              <w:rPr>
                <w:rFonts w:eastAsia="Century Gothic" w:cs="Century Gothic"/>
                <w:b/>
                <w:i/>
                <w:color w:val="00000A"/>
                <w:sz w:val="30"/>
                <w:szCs w:val="30"/>
                <w:lang w:val="el-GR"/>
              </w:rPr>
              <w:t xml:space="preserve">ΥΛΟΠΟΙΗΣΗΣ ΤΟΥ </w:t>
            </w:r>
            <w:r w:rsidR="00250F9D">
              <w:rPr>
                <w:rFonts w:eastAsia="Century Gothic" w:cs="Century Gothic"/>
                <w:b/>
                <w:i/>
                <w:color w:val="00000A"/>
                <w:sz w:val="30"/>
                <w:szCs w:val="30"/>
                <w:lang w:val="el-GR"/>
              </w:rPr>
              <w:t xml:space="preserve">ΠΡΟΓΡΑΜΜΑΤΟΣ </w:t>
            </w:r>
            <w:r w:rsidR="007244AA" w:rsidRPr="0007111C">
              <w:rPr>
                <w:rFonts w:eastAsia="Calibri" w:cs="Calibri"/>
                <w:b/>
                <w:i/>
                <w:color w:val="auto"/>
                <w:sz w:val="30"/>
                <w:szCs w:val="30"/>
              </w:rPr>
              <w:t>ESTIA</w:t>
            </w:r>
            <w:r w:rsidR="007244AA" w:rsidRPr="0007111C">
              <w:rPr>
                <w:rFonts w:eastAsia="Calibri" w:cs="Calibri"/>
                <w:b/>
                <w:i/>
                <w:color w:val="auto"/>
                <w:sz w:val="30"/>
                <w:szCs w:val="30"/>
                <w:lang w:val="el-GR"/>
              </w:rPr>
              <w:t xml:space="preserve"> 2021: ΣΤΕΓΑΣΤΙΚΟ ΠΡΟΓΡΑΜΜΑ ΓΙΑ ΑΙΤΟΥΝΤΕΣ ΔΙΕΘΝΗ ΠΡΟΣΤΑΣΙΑ.</w:t>
            </w:r>
          </w:p>
          <w:p w14:paraId="7F827D37" w14:textId="6D2449D7" w:rsidR="007244AA" w:rsidRDefault="007244AA" w:rsidP="007244AA">
            <w:pPr>
              <w:pStyle w:val="Standard"/>
              <w:tabs>
                <w:tab w:val="left" w:pos="0"/>
              </w:tabs>
              <w:jc w:val="both"/>
              <w:rPr>
                <w:rFonts w:eastAsia="Century Gothic" w:cs="Century Gothic"/>
                <w:b/>
                <w:color w:val="auto"/>
                <w:sz w:val="30"/>
                <w:szCs w:val="30"/>
                <w:lang w:val="el-GR"/>
              </w:rPr>
            </w:pPr>
          </w:p>
          <w:p w14:paraId="4CC87328" w14:textId="75D3D811" w:rsidR="00191482" w:rsidRDefault="0022563B" w:rsidP="00265B60">
            <w:pPr>
              <w:pStyle w:val="Standard"/>
              <w:tabs>
                <w:tab w:val="left" w:pos="0"/>
              </w:tabs>
              <w:ind w:left="1008" w:hanging="1008"/>
              <w:jc w:val="center"/>
              <w:rPr>
                <w:rFonts w:eastAsia="Calibri" w:cs="Calibri"/>
                <w:b/>
                <w:i/>
                <w:color w:val="00000A"/>
                <w:sz w:val="30"/>
                <w:szCs w:val="30"/>
                <w:lang w:val="el-GR"/>
              </w:rPr>
            </w:pPr>
            <w:r>
              <w:rPr>
                <w:rFonts w:eastAsia="Calibri" w:cs="Calibri"/>
                <w:b/>
                <w:i/>
                <w:color w:val="00000A"/>
                <w:sz w:val="30"/>
                <w:szCs w:val="30"/>
              </w:rPr>
              <w:t>CPV</w:t>
            </w:r>
            <w:r w:rsidRPr="003A012A">
              <w:rPr>
                <w:rFonts w:eastAsia="Calibri" w:cs="Calibri"/>
                <w:b/>
                <w:i/>
                <w:color w:val="00000A"/>
                <w:sz w:val="30"/>
                <w:szCs w:val="30"/>
                <w:lang w:val="el-GR"/>
              </w:rPr>
              <w:t xml:space="preserve">: </w:t>
            </w:r>
            <w:r w:rsidR="00B5267B">
              <w:rPr>
                <w:rFonts w:eastAsia="Calibri" w:cs="Calibri"/>
                <w:b/>
                <w:i/>
                <w:color w:val="00000A"/>
                <w:sz w:val="30"/>
                <w:szCs w:val="30"/>
                <w:lang w:val="el-GR"/>
              </w:rPr>
              <w:t xml:space="preserve">  </w:t>
            </w:r>
            <w:r w:rsidR="00574618" w:rsidRPr="00574618">
              <w:rPr>
                <w:rFonts w:eastAsia="Calibri" w:cs="Calibri"/>
                <w:b/>
                <w:i/>
                <w:color w:val="00000A"/>
                <w:sz w:val="30"/>
                <w:szCs w:val="30"/>
                <w:lang w:val="el-GR"/>
              </w:rPr>
              <w:t>09135100-</w:t>
            </w:r>
            <w:r w:rsidR="001652DC" w:rsidRPr="00574618">
              <w:rPr>
                <w:rFonts w:eastAsia="Calibri" w:cs="Calibri"/>
                <w:b/>
                <w:i/>
                <w:color w:val="00000A"/>
                <w:sz w:val="30"/>
                <w:szCs w:val="30"/>
                <w:lang w:val="el-GR"/>
              </w:rPr>
              <w:t>5 «</w:t>
            </w:r>
            <w:r w:rsidR="00574618" w:rsidRPr="00574618">
              <w:rPr>
                <w:rFonts w:eastAsia="Calibri" w:cs="Calibri"/>
                <w:b/>
                <w:i/>
                <w:color w:val="00000A"/>
                <w:sz w:val="30"/>
                <w:szCs w:val="30"/>
                <w:lang w:val="el-GR"/>
              </w:rPr>
              <w:t>Πετρέλαιο θέρμανσης</w:t>
            </w:r>
            <w:r w:rsidR="003A012A">
              <w:rPr>
                <w:rFonts w:eastAsia="Calibri" w:cs="Calibri"/>
                <w:b/>
                <w:i/>
                <w:color w:val="00000A"/>
                <w:sz w:val="30"/>
                <w:szCs w:val="30"/>
                <w:lang w:val="el-GR"/>
              </w:rPr>
              <w:t>»</w:t>
            </w:r>
          </w:p>
          <w:p w14:paraId="02582223" w14:textId="77777777" w:rsidR="002060A3" w:rsidRPr="00DC4C44" w:rsidRDefault="002060A3" w:rsidP="002060A3">
            <w:pPr>
              <w:pStyle w:val="Standard"/>
              <w:tabs>
                <w:tab w:val="left" w:pos="0"/>
              </w:tabs>
              <w:ind w:left="1008" w:hanging="1008"/>
              <w:jc w:val="center"/>
              <w:rPr>
                <w:rFonts w:eastAsia="Calibri" w:cs="Calibri"/>
                <w:b/>
                <w:i/>
                <w:color w:val="00000A"/>
                <w:sz w:val="30"/>
                <w:szCs w:val="30"/>
                <w:lang w:val="el-GR"/>
              </w:rPr>
            </w:pPr>
            <w:r>
              <w:rPr>
                <w:rFonts w:eastAsia="Calibri" w:cs="Calibri"/>
                <w:b/>
                <w:i/>
                <w:color w:val="00000A"/>
                <w:sz w:val="30"/>
                <w:szCs w:val="30"/>
              </w:rPr>
              <w:t>CPV</w:t>
            </w:r>
            <w:r w:rsidRPr="003A012A">
              <w:rPr>
                <w:rFonts w:eastAsia="Calibri" w:cs="Calibri"/>
                <w:b/>
                <w:i/>
                <w:color w:val="00000A"/>
                <w:sz w:val="30"/>
                <w:szCs w:val="30"/>
                <w:lang w:val="el-GR"/>
              </w:rPr>
              <w:t xml:space="preserve">: </w:t>
            </w:r>
            <w:r>
              <w:rPr>
                <w:rFonts w:eastAsia="Calibri" w:cs="Calibri"/>
                <w:b/>
                <w:i/>
                <w:color w:val="00000A"/>
                <w:sz w:val="30"/>
                <w:szCs w:val="30"/>
                <w:lang w:val="el-GR"/>
              </w:rPr>
              <w:t xml:space="preserve">  </w:t>
            </w:r>
            <w:r w:rsidRPr="001652DC">
              <w:rPr>
                <w:rFonts w:eastAsia="Calibri" w:cs="Calibri"/>
                <w:b/>
                <w:i/>
                <w:color w:val="00000A"/>
                <w:sz w:val="30"/>
                <w:szCs w:val="30"/>
                <w:lang w:val="el-GR"/>
              </w:rPr>
              <w:t xml:space="preserve">09132100-4 </w:t>
            </w:r>
            <w:r>
              <w:rPr>
                <w:rFonts w:eastAsia="Calibri" w:cs="Calibri"/>
                <w:b/>
                <w:i/>
                <w:color w:val="00000A"/>
                <w:sz w:val="30"/>
                <w:szCs w:val="30"/>
                <w:lang w:val="el-GR"/>
              </w:rPr>
              <w:t>«</w:t>
            </w:r>
            <w:r w:rsidRPr="001652DC">
              <w:rPr>
                <w:rFonts w:eastAsia="Calibri" w:cs="Calibri"/>
                <w:b/>
                <w:i/>
                <w:color w:val="00000A"/>
                <w:sz w:val="30"/>
                <w:szCs w:val="30"/>
                <w:lang w:val="el-GR"/>
              </w:rPr>
              <w:t xml:space="preserve"> Αμόλυβδη βενζίνη</w:t>
            </w:r>
            <w:r>
              <w:rPr>
                <w:rFonts w:eastAsia="Calibri" w:cs="Calibri"/>
                <w:b/>
                <w:i/>
                <w:color w:val="00000A"/>
                <w:sz w:val="30"/>
                <w:szCs w:val="30"/>
                <w:lang w:val="el-GR"/>
              </w:rPr>
              <w:t>»</w:t>
            </w:r>
          </w:p>
          <w:p w14:paraId="0A224095" w14:textId="77777777" w:rsidR="002060A3" w:rsidRPr="005963C4" w:rsidRDefault="002060A3" w:rsidP="002060A3">
            <w:pPr>
              <w:pStyle w:val="Standard"/>
              <w:tabs>
                <w:tab w:val="left" w:pos="0"/>
              </w:tabs>
              <w:ind w:left="1008" w:hanging="1008"/>
              <w:rPr>
                <w:rFonts w:eastAsia="Calibri" w:cs="Calibri"/>
                <w:b/>
                <w:i/>
                <w:color w:val="00000A"/>
                <w:sz w:val="30"/>
                <w:szCs w:val="30"/>
                <w:lang w:val="el-GR"/>
              </w:rPr>
            </w:pPr>
          </w:p>
          <w:p w14:paraId="05F45DC2" w14:textId="77777777" w:rsidR="00265B60" w:rsidRDefault="00265B60" w:rsidP="00265B60">
            <w:pPr>
              <w:pStyle w:val="Standard"/>
              <w:tabs>
                <w:tab w:val="left" w:pos="0"/>
              </w:tabs>
              <w:ind w:left="1008" w:hanging="1008"/>
              <w:jc w:val="center"/>
              <w:rPr>
                <w:rFonts w:eastAsia="Calibri" w:cs="Calibri"/>
                <w:b/>
                <w:i/>
                <w:color w:val="00000A"/>
                <w:sz w:val="30"/>
                <w:szCs w:val="30"/>
                <w:lang w:val="el-GR"/>
              </w:rPr>
            </w:pPr>
          </w:p>
          <w:p w14:paraId="3002739E" w14:textId="1D944C68" w:rsidR="00250F9D" w:rsidRPr="001750A6" w:rsidRDefault="00250F9D" w:rsidP="00E96345">
            <w:pPr>
              <w:pStyle w:val="Standard"/>
              <w:tabs>
                <w:tab w:val="left" w:pos="0"/>
              </w:tabs>
              <w:ind w:left="1008" w:hanging="1008"/>
              <w:jc w:val="center"/>
              <w:rPr>
                <w:lang w:val="el-GR"/>
              </w:rPr>
            </w:pPr>
            <w:r>
              <w:rPr>
                <w:rFonts w:eastAsia="Calibri" w:cs="Calibri"/>
                <w:b/>
                <w:i/>
                <w:color w:val="00000A"/>
                <w:sz w:val="30"/>
                <w:szCs w:val="30"/>
                <w:lang w:val="el-GR"/>
              </w:rPr>
              <w:t>ΠΡΟΫΠΟΛΟΓΙΖΟΜΕΝΗΣ</w:t>
            </w:r>
            <w:r>
              <w:rPr>
                <w:rFonts w:eastAsia="Century Gothic" w:cs="Century Gothic"/>
                <w:b/>
                <w:i/>
                <w:color w:val="00000A"/>
                <w:sz w:val="30"/>
                <w:szCs w:val="30"/>
                <w:lang w:val="el-GR"/>
              </w:rPr>
              <w:t xml:space="preserve"> </w:t>
            </w:r>
            <w:r w:rsidRPr="00BE11C7">
              <w:rPr>
                <w:rFonts w:eastAsia="Calibri" w:cs="Calibri"/>
                <w:b/>
                <w:i/>
                <w:color w:val="00000A"/>
                <w:sz w:val="30"/>
                <w:szCs w:val="30"/>
                <w:lang w:val="el-GR"/>
              </w:rPr>
              <w:t>ΔΑΠΑΝΗΣ</w:t>
            </w:r>
            <w:r w:rsidRPr="00BE11C7">
              <w:rPr>
                <w:rFonts w:eastAsia="Century Gothic" w:cs="Century Gothic"/>
                <w:b/>
                <w:i/>
                <w:color w:val="00000A"/>
                <w:sz w:val="30"/>
                <w:szCs w:val="30"/>
                <w:lang w:val="el-GR"/>
              </w:rPr>
              <w:t>:</w:t>
            </w:r>
            <w:r w:rsidR="00E54606">
              <w:rPr>
                <w:rFonts w:eastAsia="Century Gothic" w:cs="Century Gothic"/>
                <w:b/>
                <w:i/>
                <w:color w:val="00000A"/>
                <w:sz w:val="30"/>
                <w:szCs w:val="30"/>
                <w:lang w:val="el-GR"/>
              </w:rPr>
              <w:t xml:space="preserve"> 10.19</w:t>
            </w:r>
            <w:r w:rsidR="00FA0C96">
              <w:rPr>
                <w:rFonts w:eastAsia="Century Gothic" w:cs="Century Gothic"/>
                <w:b/>
                <w:i/>
                <w:color w:val="00000A"/>
                <w:sz w:val="30"/>
                <w:szCs w:val="30"/>
                <w:lang w:val="el-GR"/>
              </w:rPr>
              <w:t>2</w:t>
            </w:r>
            <w:r w:rsidR="00E54606">
              <w:rPr>
                <w:rFonts w:eastAsia="Century Gothic" w:cs="Century Gothic"/>
                <w:b/>
                <w:i/>
                <w:color w:val="00000A"/>
                <w:sz w:val="30"/>
                <w:szCs w:val="30"/>
                <w:lang w:val="el-GR"/>
              </w:rPr>
              <w:t>,</w:t>
            </w:r>
            <w:r w:rsidR="00FA0C96">
              <w:rPr>
                <w:rFonts w:eastAsia="Century Gothic" w:cs="Century Gothic"/>
                <w:b/>
                <w:i/>
                <w:color w:val="00000A"/>
                <w:sz w:val="30"/>
                <w:szCs w:val="30"/>
                <w:lang w:val="el-GR"/>
              </w:rPr>
              <w:t>86</w:t>
            </w:r>
            <w:r w:rsidR="00E96345">
              <w:rPr>
                <w:rFonts w:eastAsia="Century Gothic" w:cs="Century Gothic"/>
                <w:b/>
                <w:i/>
                <w:color w:val="00000A"/>
                <w:sz w:val="30"/>
                <w:szCs w:val="30"/>
                <w:lang w:val="el-GR"/>
              </w:rPr>
              <w:t xml:space="preserve"> </w:t>
            </w:r>
            <w:r w:rsidRPr="00BE11C7">
              <w:rPr>
                <w:rFonts w:eastAsia="Century Gothic" w:cs="Century Gothic"/>
                <w:b/>
                <w:i/>
                <w:color w:val="00000A"/>
                <w:sz w:val="30"/>
                <w:szCs w:val="30"/>
                <w:lang w:val="el-GR"/>
              </w:rPr>
              <w:t>€</w:t>
            </w:r>
          </w:p>
        </w:tc>
      </w:tr>
      <w:tr w:rsidR="00250F9D" w14:paraId="300273B2" w14:textId="77777777" w:rsidTr="007E6220">
        <w:trPr>
          <w:trHeight w:val="4834"/>
        </w:trPr>
        <w:tc>
          <w:tcPr>
            <w:tcW w:w="8441" w:type="dxa"/>
            <w:tcBorders>
              <w:left w:val="single" w:sz="18" w:space="0" w:color="000001"/>
              <w:right w:val="single" w:sz="18" w:space="0" w:color="000001"/>
            </w:tcBorders>
            <w:shd w:val="clear" w:color="auto" w:fill="FFFFFF"/>
          </w:tcPr>
          <w:p w14:paraId="300273A9" w14:textId="5862274D" w:rsidR="00250F9D" w:rsidRDefault="00250F9D" w:rsidP="00F3667A">
            <w:pPr>
              <w:pStyle w:val="Standard"/>
              <w:rPr>
                <w:rFonts w:eastAsia="Calibri" w:cs="Calibri"/>
                <w:b/>
                <w:color w:val="00000A"/>
                <w:sz w:val="22"/>
                <w:lang w:val="el-GR"/>
              </w:rPr>
            </w:pPr>
            <w:r>
              <w:rPr>
                <w:rFonts w:eastAsia="Calibri" w:cs="Calibri"/>
                <w:b/>
                <w:color w:val="00000A"/>
                <w:sz w:val="22"/>
                <w:lang w:val="el-GR"/>
              </w:rPr>
              <w:t xml:space="preserve">          </w:t>
            </w:r>
          </w:p>
          <w:p w14:paraId="488A9A33" w14:textId="084A7F95" w:rsidR="007E6220" w:rsidRDefault="007E6220" w:rsidP="00F3667A">
            <w:pPr>
              <w:pStyle w:val="Standard"/>
              <w:rPr>
                <w:rFonts w:eastAsia="Calibri" w:cs="Calibri"/>
                <w:b/>
                <w:color w:val="00000A"/>
                <w:sz w:val="22"/>
                <w:lang w:val="el-GR"/>
              </w:rPr>
            </w:pPr>
          </w:p>
          <w:p w14:paraId="2D0D1D92" w14:textId="6B34247B" w:rsidR="007E6220" w:rsidRDefault="007E6220" w:rsidP="00F3667A">
            <w:pPr>
              <w:pStyle w:val="Standard"/>
              <w:rPr>
                <w:rFonts w:eastAsia="Calibri" w:cs="Calibri"/>
                <w:b/>
                <w:color w:val="00000A"/>
                <w:sz w:val="22"/>
                <w:lang w:val="el-GR"/>
              </w:rPr>
            </w:pPr>
          </w:p>
          <w:p w14:paraId="4A687699" w14:textId="249AA56C" w:rsidR="007E6220" w:rsidRDefault="007E6220" w:rsidP="00F3667A">
            <w:pPr>
              <w:pStyle w:val="Standard"/>
              <w:rPr>
                <w:rFonts w:eastAsia="Calibri" w:cs="Calibri"/>
                <w:b/>
                <w:color w:val="00000A"/>
                <w:sz w:val="22"/>
                <w:lang w:val="el-GR"/>
              </w:rPr>
            </w:pPr>
          </w:p>
          <w:p w14:paraId="5BC8F1E8" w14:textId="46F52AAC" w:rsidR="007E6220" w:rsidRDefault="007E6220" w:rsidP="00F3667A">
            <w:pPr>
              <w:pStyle w:val="Standard"/>
              <w:rPr>
                <w:rFonts w:eastAsia="Calibri" w:cs="Calibri"/>
                <w:b/>
                <w:color w:val="00000A"/>
                <w:sz w:val="22"/>
                <w:lang w:val="el-GR"/>
              </w:rPr>
            </w:pPr>
          </w:p>
          <w:p w14:paraId="4672D6B6" w14:textId="3EA3CFDF" w:rsidR="007E6220" w:rsidRDefault="007E6220" w:rsidP="00F3667A">
            <w:pPr>
              <w:pStyle w:val="Standard"/>
              <w:rPr>
                <w:rFonts w:eastAsia="Calibri" w:cs="Calibri"/>
                <w:b/>
                <w:color w:val="00000A"/>
                <w:sz w:val="22"/>
                <w:lang w:val="el-GR"/>
              </w:rPr>
            </w:pPr>
          </w:p>
          <w:p w14:paraId="2D6A69FE" w14:textId="6670EFCA" w:rsidR="007E6220" w:rsidRDefault="007E6220" w:rsidP="00F3667A">
            <w:pPr>
              <w:pStyle w:val="Standard"/>
              <w:rPr>
                <w:rFonts w:eastAsia="Calibri" w:cs="Calibri"/>
                <w:b/>
                <w:color w:val="00000A"/>
                <w:sz w:val="22"/>
                <w:lang w:val="el-GR"/>
              </w:rPr>
            </w:pPr>
          </w:p>
          <w:p w14:paraId="15AC1345" w14:textId="056BED5A" w:rsidR="007E6220" w:rsidRDefault="007E6220" w:rsidP="00F3667A">
            <w:pPr>
              <w:pStyle w:val="Standard"/>
              <w:rPr>
                <w:rFonts w:eastAsia="Calibri" w:cs="Calibri"/>
                <w:b/>
                <w:color w:val="00000A"/>
                <w:sz w:val="22"/>
                <w:lang w:val="el-GR"/>
              </w:rPr>
            </w:pPr>
          </w:p>
          <w:p w14:paraId="187D3A6A" w14:textId="1736A823" w:rsidR="007E6220" w:rsidRDefault="007E6220" w:rsidP="00F3667A">
            <w:pPr>
              <w:pStyle w:val="Standard"/>
              <w:rPr>
                <w:rFonts w:eastAsia="Calibri" w:cs="Calibri"/>
                <w:b/>
                <w:color w:val="00000A"/>
                <w:sz w:val="22"/>
                <w:lang w:val="el-GR"/>
              </w:rPr>
            </w:pPr>
          </w:p>
          <w:p w14:paraId="26DCFFF6" w14:textId="77777777" w:rsidR="007E6220" w:rsidRDefault="007E6220" w:rsidP="00F3667A">
            <w:pPr>
              <w:pStyle w:val="Standard"/>
              <w:rPr>
                <w:rFonts w:eastAsia="Calibri" w:cs="Calibri"/>
                <w:b/>
                <w:color w:val="00000A"/>
                <w:sz w:val="22"/>
                <w:lang w:val="el-GR"/>
              </w:rPr>
            </w:pPr>
          </w:p>
          <w:p w14:paraId="300273AA" w14:textId="77777777" w:rsidR="00250F9D" w:rsidRPr="00C06EA0" w:rsidRDefault="00250F9D" w:rsidP="00F3667A">
            <w:pPr>
              <w:pStyle w:val="Standard"/>
              <w:rPr>
                <w:lang w:val="el-GR"/>
              </w:rPr>
            </w:pPr>
            <w:r>
              <w:rPr>
                <w:rFonts w:eastAsia="Calibri" w:cs="Calibri"/>
                <w:b/>
                <w:color w:val="00000A"/>
                <w:sz w:val="22"/>
                <w:lang w:val="el-GR"/>
              </w:rPr>
              <w:t>ΠΕΡΙΕΧΟΜΕΝΑ</w:t>
            </w:r>
          </w:p>
          <w:p w14:paraId="300273AB" w14:textId="77777777" w:rsidR="00250F9D" w:rsidRPr="00C06EA0" w:rsidRDefault="00250F9D" w:rsidP="00F3667A">
            <w:pPr>
              <w:pStyle w:val="Standard"/>
              <w:rPr>
                <w:lang w:val="el-GR"/>
              </w:rPr>
            </w:pPr>
            <w:r>
              <w:rPr>
                <w:rFonts w:eastAsia="Century Gothic" w:cs="Century Gothic"/>
                <w:color w:val="00000A"/>
                <w:sz w:val="22"/>
                <w:lang w:val="el-GR"/>
              </w:rPr>
              <w:t xml:space="preserve">1. </w:t>
            </w:r>
            <w:r>
              <w:rPr>
                <w:rFonts w:eastAsia="Calibri" w:cs="Calibri"/>
                <w:color w:val="00000A"/>
                <w:sz w:val="22"/>
                <w:lang w:val="el-GR"/>
              </w:rPr>
              <w:t>Τεχνική</w:t>
            </w:r>
            <w:r>
              <w:rPr>
                <w:rFonts w:eastAsia="Century Gothic" w:cs="Century Gothic"/>
                <w:color w:val="00000A"/>
                <w:sz w:val="22"/>
                <w:lang w:val="el-GR"/>
              </w:rPr>
              <w:t xml:space="preserve"> </w:t>
            </w:r>
            <w:r>
              <w:rPr>
                <w:rFonts w:eastAsia="Calibri" w:cs="Calibri"/>
                <w:color w:val="00000A"/>
                <w:sz w:val="22"/>
                <w:lang w:val="el-GR"/>
              </w:rPr>
              <w:t>Περιγραφή</w:t>
            </w:r>
          </w:p>
          <w:p w14:paraId="300273AC" w14:textId="77777777" w:rsidR="00250F9D" w:rsidRPr="00C06EA0" w:rsidRDefault="00250F9D" w:rsidP="00F3667A">
            <w:pPr>
              <w:pStyle w:val="Standard"/>
              <w:tabs>
                <w:tab w:val="left" w:pos="0"/>
              </w:tabs>
              <w:ind w:left="432" w:hanging="432"/>
              <w:rPr>
                <w:lang w:val="el-GR"/>
              </w:rPr>
            </w:pPr>
            <w:r>
              <w:rPr>
                <w:rFonts w:eastAsia="Century Gothic" w:cs="Century Gothic"/>
                <w:color w:val="00000A"/>
                <w:sz w:val="22"/>
                <w:lang w:val="el-GR"/>
              </w:rPr>
              <w:t xml:space="preserve">2. </w:t>
            </w:r>
            <w:r>
              <w:rPr>
                <w:rFonts w:eastAsia="Calibri" w:cs="Calibri"/>
                <w:color w:val="00000A"/>
                <w:sz w:val="22"/>
                <w:lang w:val="el-GR"/>
              </w:rPr>
              <w:t>Ενδεικτικός</w:t>
            </w:r>
            <w:r>
              <w:rPr>
                <w:rFonts w:eastAsia="Century Gothic" w:cs="Century Gothic"/>
                <w:color w:val="00000A"/>
                <w:sz w:val="22"/>
                <w:lang w:val="el-GR"/>
              </w:rPr>
              <w:t xml:space="preserve">  </w:t>
            </w:r>
            <w:r>
              <w:rPr>
                <w:rFonts w:eastAsia="Calibri" w:cs="Calibri"/>
                <w:color w:val="00000A"/>
                <w:sz w:val="22"/>
                <w:lang w:val="el-GR"/>
              </w:rPr>
              <w:t>προϋπολογισμός</w:t>
            </w:r>
          </w:p>
          <w:p w14:paraId="300273AD" w14:textId="77777777" w:rsidR="00250F9D" w:rsidRDefault="00250F9D" w:rsidP="00F3667A">
            <w:pPr>
              <w:pStyle w:val="Standard"/>
              <w:tabs>
                <w:tab w:val="left" w:pos="0"/>
              </w:tabs>
              <w:rPr>
                <w:rFonts w:eastAsia="Calibri" w:cs="Calibri"/>
                <w:color w:val="00000A"/>
                <w:sz w:val="22"/>
                <w:lang w:val="el-GR"/>
              </w:rPr>
            </w:pPr>
            <w:r>
              <w:rPr>
                <w:rFonts w:eastAsia="Century Gothic" w:cs="Century Gothic"/>
                <w:color w:val="00000A"/>
                <w:sz w:val="22"/>
                <w:lang w:val="el-GR"/>
              </w:rPr>
              <w:t xml:space="preserve">3. </w:t>
            </w:r>
            <w:r>
              <w:rPr>
                <w:rFonts w:eastAsia="Calibri" w:cs="Calibri"/>
                <w:color w:val="00000A"/>
                <w:sz w:val="22"/>
                <w:lang w:val="el-GR"/>
              </w:rPr>
              <w:t>Τιμολόγιο</w:t>
            </w:r>
            <w:r>
              <w:rPr>
                <w:rFonts w:eastAsia="Century Gothic" w:cs="Century Gothic"/>
                <w:color w:val="00000A"/>
                <w:sz w:val="22"/>
                <w:lang w:val="el-GR"/>
              </w:rPr>
              <w:t xml:space="preserve"> </w:t>
            </w:r>
            <w:r>
              <w:rPr>
                <w:rFonts w:eastAsia="Calibri" w:cs="Calibri"/>
                <w:color w:val="00000A"/>
                <w:sz w:val="22"/>
                <w:lang w:val="el-GR"/>
              </w:rPr>
              <w:t>Προσφοράς</w:t>
            </w:r>
          </w:p>
          <w:p w14:paraId="300273AE" w14:textId="77777777" w:rsidR="00250F9D" w:rsidRPr="003575B3" w:rsidRDefault="00250F9D" w:rsidP="00F3667A">
            <w:pPr>
              <w:pStyle w:val="Standard"/>
              <w:tabs>
                <w:tab w:val="left" w:pos="0"/>
              </w:tabs>
              <w:rPr>
                <w:lang w:val="el-GR"/>
              </w:rPr>
            </w:pPr>
            <w:r>
              <w:t>4.</w:t>
            </w:r>
            <w:r>
              <w:rPr>
                <w:lang w:val="el-GR"/>
              </w:rPr>
              <w:t>Συγγραφή υποχρεώσεων</w:t>
            </w:r>
          </w:p>
          <w:p w14:paraId="300273AF" w14:textId="77777777" w:rsidR="00250F9D" w:rsidRDefault="00250F9D" w:rsidP="00F3667A">
            <w:pPr>
              <w:pStyle w:val="Standard"/>
              <w:tabs>
                <w:tab w:val="left" w:pos="0"/>
              </w:tabs>
              <w:rPr>
                <w:rFonts w:eastAsia="Century Gothic" w:cs="Century Gothic"/>
                <w:color w:val="00000A"/>
                <w:sz w:val="22"/>
                <w:lang w:val="el-GR"/>
              </w:rPr>
            </w:pPr>
          </w:p>
          <w:p w14:paraId="300273B0" w14:textId="77777777" w:rsidR="00250F9D" w:rsidRDefault="00250F9D" w:rsidP="00F3667A">
            <w:pPr>
              <w:pStyle w:val="Standard"/>
              <w:tabs>
                <w:tab w:val="left" w:pos="0"/>
              </w:tabs>
              <w:ind w:left="432" w:hanging="432"/>
              <w:rPr>
                <w:rFonts w:eastAsia="Century Gothic" w:cs="Century Gothic"/>
                <w:color w:val="00000A"/>
                <w:sz w:val="22"/>
                <w:lang w:val="el-GR"/>
              </w:rPr>
            </w:pPr>
          </w:p>
          <w:p w14:paraId="300273B1" w14:textId="1B6A636C" w:rsidR="00250F9D" w:rsidRPr="00DB567E" w:rsidRDefault="00250F9D" w:rsidP="00764F99">
            <w:pPr>
              <w:pStyle w:val="Standard"/>
              <w:tabs>
                <w:tab w:val="left" w:pos="0"/>
              </w:tabs>
              <w:ind w:left="432" w:hanging="432"/>
              <w:jc w:val="center"/>
            </w:pPr>
            <w:r>
              <w:rPr>
                <w:rFonts w:eastAsia="Calibri" w:cs="Calibri"/>
                <w:b/>
                <w:color w:val="00000A"/>
                <w:sz w:val="22"/>
                <w:lang w:val="el-GR"/>
              </w:rPr>
              <w:t>ΑΡ.ΠΡΩΤ.</w:t>
            </w:r>
            <w:r>
              <w:rPr>
                <w:rFonts w:eastAsia="Calibri" w:cs="Calibri"/>
                <w:b/>
                <w:color w:val="00000A"/>
                <w:sz w:val="22"/>
              </w:rPr>
              <w:t>:</w:t>
            </w:r>
            <w:r>
              <w:rPr>
                <w:rFonts w:eastAsia="Calibri" w:cs="Calibri"/>
                <w:b/>
                <w:color w:val="00000A"/>
                <w:sz w:val="22"/>
                <w:lang w:val="el-GR"/>
              </w:rPr>
              <w:t xml:space="preserve">  </w:t>
            </w:r>
            <w:r w:rsidR="002060A3">
              <w:rPr>
                <w:rFonts w:eastAsia="Calibri" w:cs="Calibri"/>
                <w:b/>
                <w:color w:val="00000A"/>
                <w:sz w:val="22"/>
                <w:lang w:val="el-GR"/>
              </w:rPr>
              <w:t>57/10-01-2022</w:t>
            </w:r>
          </w:p>
        </w:tc>
      </w:tr>
      <w:tr w:rsidR="00250F9D" w14:paraId="300273B4" w14:textId="77777777" w:rsidTr="007E6220">
        <w:trPr>
          <w:trHeight w:val="366"/>
        </w:trPr>
        <w:tc>
          <w:tcPr>
            <w:tcW w:w="8441" w:type="dxa"/>
            <w:tcBorders>
              <w:left w:val="single" w:sz="18" w:space="0" w:color="000001"/>
              <w:bottom w:val="single" w:sz="18" w:space="0" w:color="000001"/>
              <w:right w:val="single" w:sz="18" w:space="0" w:color="000001"/>
            </w:tcBorders>
            <w:shd w:val="clear" w:color="auto" w:fill="FFFFFF"/>
          </w:tcPr>
          <w:p w14:paraId="300273B3" w14:textId="77777777" w:rsidR="00250F9D" w:rsidRDefault="00250F9D" w:rsidP="00F3667A">
            <w:pPr>
              <w:pStyle w:val="Standard"/>
              <w:tabs>
                <w:tab w:val="left" w:pos="0"/>
              </w:tabs>
              <w:spacing w:line="360" w:lineRule="auto"/>
              <w:ind w:left="432" w:hanging="432"/>
              <w:rPr>
                <w:rFonts w:eastAsia="Century Gothic" w:cs="Century Gothic"/>
                <w:b/>
                <w:i/>
                <w:color w:val="00000A"/>
                <w:sz w:val="20"/>
                <w:lang w:val="el-GR"/>
              </w:rPr>
            </w:pPr>
          </w:p>
        </w:tc>
      </w:tr>
    </w:tbl>
    <w:p w14:paraId="33202A58" w14:textId="74053A1F" w:rsidR="00E96345" w:rsidRDefault="00E96345" w:rsidP="00250F9D">
      <w:pPr>
        <w:rPr>
          <w:rFonts w:ascii="Calibri" w:hAnsi="Calibri"/>
          <w:b/>
        </w:rPr>
      </w:pPr>
    </w:p>
    <w:p w14:paraId="300273BD" w14:textId="1EA62856" w:rsidR="00250F9D" w:rsidRPr="00E0472A" w:rsidRDefault="00250F9D" w:rsidP="00250F9D">
      <w:r>
        <w:rPr>
          <w:rFonts w:ascii="Calibri" w:hAnsi="Calibri"/>
          <w:b/>
        </w:rPr>
        <w:lastRenderedPageBreak/>
        <w:t xml:space="preserve">ΚΟΙΝΩΦΕΛΗΣ ΕΠΙΧΕΙΡΗΣΗ    </w:t>
      </w:r>
      <w:r w:rsidR="00961B47">
        <w:rPr>
          <w:rFonts w:ascii="Calibri" w:hAnsi="Calibri"/>
          <w:b/>
        </w:rPr>
        <w:t xml:space="preserve">                            </w:t>
      </w:r>
      <w:r>
        <w:rPr>
          <w:rFonts w:ascii="Calibri" w:hAnsi="Calibri"/>
          <w:b/>
        </w:rPr>
        <w:t xml:space="preserve"> </w:t>
      </w:r>
      <w:r w:rsidR="000332A0">
        <w:rPr>
          <w:rFonts w:ascii="Calibri" w:hAnsi="Calibri"/>
          <w:b/>
        </w:rPr>
        <w:tab/>
      </w:r>
      <w:r w:rsidR="000332A0">
        <w:rPr>
          <w:rFonts w:ascii="Calibri" w:hAnsi="Calibri"/>
          <w:b/>
        </w:rPr>
        <w:tab/>
        <w:t xml:space="preserve">      </w:t>
      </w:r>
      <w:r>
        <w:rPr>
          <w:rFonts w:ascii="Calibri" w:hAnsi="Calibri"/>
          <w:b/>
        </w:rPr>
        <w:t>ΑΡ.ΠΡΩΤ</w:t>
      </w:r>
      <w:r w:rsidRPr="00E0472A">
        <w:rPr>
          <w:rFonts w:ascii="Calibri" w:hAnsi="Calibri"/>
          <w:b/>
        </w:rPr>
        <w:t>:</w:t>
      </w:r>
      <w:r w:rsidR="002060A3">
        <w:rPr>
          <w:rFonts w:ascii="Calibri" w:hAnsi="Calibri"/>
          <w:b/>
        </w:rPr>
        <w:t xml:space="preserve"> 57/10-01-2022</w:t>
      </w:r>
    </w:p>
    <w:p w14:paraId="300273BE" w14:textId="5CD9656D" w:rsidR="00250F9D" w:rsidRDefault="00250F9D" w:rsidP="00250F9D">
      <w:pPr>
        <w:tabs>
          <w:tab w:val="left" w:pos="6456"/>
        </w:tabs>
        <w:rPr>
          <w:rFonts w:ascii="Calibri" w:hAnsi="Calibri"/>
          <w:b/>
        </w:rPr>
      </w:pPr>
      <w:r>
        <w:rPr>
          <w:rFonts w:ascii="Calibri" w:hAnsi="Calibri"/>
          <w:b/>
        </w:rPr>
        <w:t>ΔΗΜΟΥ ΛΕΒΑΔΕΩΝ (Κ.Ε.ΔΗ.Λ</w:t>
      </w:r>
      <w:r w:rsidR="00961B47">
        <w:rPr>
          <w:rFonts w:ascii="Calibri" w:hAnsi="Calibri"/>
          <w:b/>
        </w:rPr>
        <w:t xml:space="preserve">)                      </w:t>
      </w:r>
      <w:r w:rsidR="000332A0">
        <w:rPr>
          <w:rFonts w:ascii="Calibri" w:hAnsi="Calibri"/>
          <w:b/>
        </w:rPr>
        <w:t xml:space="preserve">                                    </w:t>
      </w:r>
      <w:r w:rsidR="00961B47">
        <w:rPr>
          <w:rFonts w:ascii="Calibri" w:hAnsi="Calibri"/>
          <w:b/>
        </w:rPr>
        <w:t xml:space="preserve"> </w:t>
      </w:r>
      <w:r w:rsidR="000332A0">
        <w:rPr>
          <w:rFonts w:ascii="Calibri" w:hAnsi="Calibri"/>
          <w:b/>
        </w:rPr>
        <w:t xml:space="preserve"> </w:t>
      </w:r>
      <w:r w:rsidR="00961B47">
        <w:rPr>
          <w:rFonts w:ascii="Calibri" w:hAnsi="Calibri"/>
          <w:b/>
        </w:rPr>
        <w:t xml:space="preserve">  </w:t>
      </w:r>
      <w:r>
        <w:rPr>
          <w:rFonts w:ascii="Calibri" w:hAnsi="Calibri"/>
          <w:b/>
        </w:rPr>
        <w:t>ΠΡΟΫΠ/ΣΜΟΣ</w:t>
      </w:r>
      <w:r w:rsidRPr="00CF2D1D">
        <w:rPr>
          <w:rFonts w:ascii="Calibri" w:hAnsi="Calibri"/>
          <w:b/>
        </w:rPr>
        <w:t>:</w:t>
      </w:r>
      <w:r>
        <w:rPr>
          <w:rFonts w:ascii="Calibri" w:hAnsi="Calibri"/>
          <w:b/>
        </w:rPr>
        <w:t xml:space="preserve"> </w:t>
      </w:r>
      <w:r w:rsidR="00E54606">
        <w:rPr>
          <w:rFonts w:ascii="Calibri" w:hAnsi="Calibri"/>
          <w:b/>
        </w:rPr>
        <w:t>10.19</w:t>
      </w:r>
      <w:r w:rsidR="00FA0C96">
        <w:rPr>
          <w:rFonts w:ascii="Calibri" w:hAnsi="Calibri"/>
          <w:b/>
        </w:rPr>
        <w:t>2</w:t>
      </w:r>
      <w:r w:rsidR="00E54606">
        <w:rPr>
          <w:rFonts w:ascii="Calibri" w:hAnsi="Calibri"/>
          <w:b/>
        </w:rPr>
        <w:t>,</w:t>
      </w:r>
      <w:r w:rsidR="00FA0C96">
        <w:rPr>
          <w:rFonts w:ascii="Calibri" w:hAnsi="Calibri"/>
          <w:b/>
        </w:rPr>
        <w:t>86</w:t>
      </w:r>
      <w:r w:rsidRPr="00CF2D1D">
        <w:rPr>
          <w:rFonts w:ascii="Calibri" w:hAnsi="Calibri"/>
          <w:b/>
        </w:rPr>
        <w:t>€ ΜΕ</w:t>
      </w:r>
      <w:r>
        <w:rPr>
          <w:rFonts w:ascii="Calibri" w:hAnsi="Calibri"/>
          <w:b/>
        </w:rPr>
        <w:t xml:space="preserve"> ΦΠΑ</w:t>
      </w:r>
    </w:p>
    <w:p w14:paraId="27B457D2" w14:textId="2E94610E" w:rsidR="00265B60" w:rsidRDefault="00265B60" w:rsidP="00250F9D">
      <w:pPr>
        <w:tabs>
          <w:tab w:val="left" w:pos="6456"/>
        </w:tabs>
      </w:pPr>
    </w:p>
    <w:p w14:paraId="0D5C2597" w14:textId="77777777" w:rsidR="00F3349E" w:rsidRDefault="00F3349E" w:rsidP="00250F9D">
      <w:pPr>
        <w:tabs>
          <w:tab w:val="left" w:pos="6456"/>
        </w:tabs>
      </w:pPr>
    </w:p>
    <w:p w14:paraId="300273BF" w14:textId="77777777" w:rsidR="00250F9D" w:rsidRDefault="00250F9D" w:rsidP="00250F9D">
      <w:pPr>
        <w:rPr>
          <w:rFonts w:ascii="Calibri" w:hAnsi="Calibri"/>
          <w:b/>
        </w:rPr>
      </w:pPr>
    </w:p>
    <w:tbl>
      <w:tblPr>
        <w:tblW w:w="8166" w:type="dxa"/>
        <w:tblInd w:w="109" w:type="dxa"/>
        <w:tblLayout w:type="fixed"/>
        <w:tblLook w:val="0000" w:firstRow="0" w:lastRow="0" w:firstColumn="0" w:lastColumn="0" w:noHBand="0" w:noVBand="0"/>
      </w:tblPr>
      <w:tblGrid>
        <w:gridCol w:w="8166"/>
      </w:tblGrid>
      <w:tr w:rsidR="00250F9D" w14:paraId="300273C3" w14:textId="77777777" w:rsidTr="002060A3">
        <w:trPr>
          <w:trHeight w:val="409"/>
        </w:trPr>
        <w:tc>
          <w:tcPr>
            <w:tcW w:w="8166" w:type="dxa"/>
            <w:tcBorders>
              <w:top w:val="single" w:sz="12" w:space="0" w:color="000001"/>
              <w:left w:val="single" w:sz="12" w:space="0" w:color="000001"/>
              <w:bottom w:val="single" w:sz="24" w:space="0" w:color="000001"/>
              <w:right w:val="single" w:sz="24" w:space="0" w:color="000001"/>
            </w:tcBorders>
            <w:shd w:val="clear" w:color="auto" w:fill="DFDFDF"/>
          </w:tcPr>
          <w:p w14:paraId="300273C2" w14:textId="61C4671F" w:rsidR="00250F9D" w:rsidRDefault="00250F9D" w:rsidP="002060A3">
            <w:pPr>
              <w:pStyle w:val="1"/>
              <w:tabs>
                <w:tab w:val="clear" w:pos="0"/>
              </w:tabs>
              <w:ind w:firstLine="0"/>
              <w:rPr>
                <w:rFonts w:ascii="Calibri" w:hAnsi="Calibri"/>
              </w:rPr>
            </w:pPr>
            <w:r w:rsidRPr="00E30975">
              <w:rPr>
                <w:rFonts w:ascii="Calibri" w:hAnsi="Calibri"/>
                <w:sz w:val="36"/>
                <w:szCs w:val="36"/>
                <w:lang w:val="el-GR"/>
              </w:rPr>
              <w:t>ΤΕΧΝΙΚΗ ΠΕΡΙΓΡΑΦΗ &amp; ΠΡΟΔΙΑΓΡΑΦΕΣ</w:t>
            </w:r>
          </w:p>
        </w:tc>
      </w:tr>
    </w:tbl>
    <w:p w14:paraId="300273C4" w14:textId="378E1698" w:rsidR="00250F9D" w:rsidRDefault="00250F9D" w:rsidP="00250F9D">
      <w:pPr>
        <w:rPr>
          <w:rFonts w:ascii="Calibri" w:hAnsi="Calibri"/>
        </w:rPr>
      </w:pPr>
    </w:p>
    <w:p w14:paraId="61059790" w14:textId="77777777" w:rsidR="00F3349E" w:rsidRDefault="00F3349E" w:rsidP="00250F9D">
      <w:pPr>
        <w:rPr>
          <w:rFonts w:ascii="Calibri" w:hAnsi="Calibri"/>
        </w:rPr>
      </w:pPr>
    </w:p>
    <w:p w14:paraId="05EFFCB3" w14:textId="2C92C1BA" w:rsidR="00AD0297" w:rsidRDefault="00250F9D" w:rsidP="00AD0297">
      <w:pPr>
        <w:ind w:firstLine="567"/>
        <w:jc w:val="both"/>
        <w:rPr>
          <w:rFonts w:ascii="Calibri" w:hAnsi="Calibri" w:cs="Arial"/>
          <w:sz w:val="22"/>
          <w:szCs w:val="22"/>
        </w:rPr>
      </w:pPr>
      <w:r>
        <w:rPr>
          <w:rFonts w:ascii="Calibri" w:hAnsi="Calibri" w:cs="Arial"/>
          <w:sz w:val="22"/>
          <w:szCs w:val="22"/>
        </w:rPr>
        <w:t xml:space="preserve">Το αντικείμενο της </w:t>
      </w:r>
      <w:r w:rsidR="00FA21DF">
        <w:rPr>
          <w:rFonts w:ascii="Calibri" w:hAnsi="Calibri" w:cs="Arial"/>
          <w:sz w:val="22"/>
          <w:szCs w:val="22"/>
        </w:rPr>
        <w:t>μελέτης</w:t>
      </w:r>
      <w:r>
        <w:rPr>
          <w:rFonts w:ascii="Calibri" w:hAnsi="Calibri" w:cs="Arial"/>
          <w:sz w:val="22"/>
          <w:szCs w:val="22"/>
        </w:rPr>
        <w:t xml:space="preserve"> είναι </w:t>
      </w:r>
      <w:r w:rsidR="00FA21DF">
        <w:rPr>
          <w:rFonts w:ascii="Calibri" w:hAnsi="Calibri" w:cs="Arial"/>
          <w:sz w:val="22"/>
          <w:szCs w:val="22"/>
        </w:rPr>
        <w:t xml:space="preserve">η προμήθεια </w:t>
      </w:r>
      <w:r w:rsidR="005660C4">
        <w:rPr>
          <w:rFonts w:ascii="Calibri" w:hAnsi="Calibri" w:cs="Arial"/>
          <w:sz w:val="22"/>
          <w:szCs w:val="22"/>
        </w:rPr>
        <w:t xml:space="preserve">πετρελαίου </w:t>
      </w:r>
      <w:r w:rsidR="00227C04">
        <w:rPr>
          <w:rFonts w:ascii="Calibri" w:hAnsi="Calibri" w:cs="Arial"/>
          <w:sz w:val="22"/>
          <w:szCs w:val="22"/>
        </w:rPr>
        <w:t xml:space="preserve">για τις ανάγκες θέρμανσης </w:t>
      </w:r>
      <w:r w:rsidR="00033C36">
        <w:rPr>
          <w:rFonts w:ascii="Calibri" w:hAnsi="Calibri" w:cs="Arial"/>
          <w:sz w:val="22"/>
          <w:szCs w:val="22"/>
        </w:rPr>
        <w:t>των</w:t>
      </w:r>
      <w:r w:rsidR="003703F9">
        <w:rPr>
          <w:rFonts w:ascii="Calibri" w:hAnsi="Calibri" w:cs="Arial"/>
          <w:sz w:val="22"/>
          <w:szCs w:val="22"/>
        </w:rPr>
        <w:t xml:space="preserve"> ωφελούμενων που διαμένουν</w:t>
      </w:r>
      <w:r w:rsidR="007331A3">
        <w:rPr>
          <w:rFonts w:ascii="Calibri" w:hAnsi="Calibri" w:cs="Arial"/>
          <w:sz w:val="22"/>
          <w:szCs w:val="22"/>
        </w:rPr>
        <w:t xml:space="preserve"> στα</w:t>
      </w:r>
      <w:r w:rsidR="00033C36">
        <w:rPr>
          <w:rFonts w:ascii="Calibri" w:hAnsi="Calibri" w:cs="Arial"/>
          <w:sz w:val="22"/>
          <w:szCs w:val="22"/>
        </w:rPr>
        <w:t xml:space="preserve"> μισθωμέν</w:t>
      </w:r>
      <w:r w:rsidR="007331A3">
        <w:rPr>
          <w:rFonts w:ascii="Calibri" w:hAnsi="Calibri" w:cs="Arial"/>
          <w:sz w:val="22"/>
          <w:szCs w:val="22"/>
        </w:rPr>
        <w:t>α</w:t>
      </w:r>
      <w:r w:rsidR="00033C36">
        <w:rPr>
          <w:rFonts w:ascii="Calibri" w:hAnsi="Calibri" w:cs="Arial"/>
          <w:sz w:val="22"/>
          <w:szCs w:val="22"/>
        </w:rPr>
        <w:t xml:space="preserve"> διαμερ</w:t>
      </w:r>
      <w:r w:rsidR="007331A3">
        <w:rPr>
          <w:rFonts w:ascii="Calibri" w:hAnsi="Calibri" w:cs="Arial"/>
          <w:sz w:val="22"/>
          <w:szCs w:val="22"/>
        </w:rPr>
        <w:t>ί</w:t>
      </w:r>
      <w:r w:rsidR="00033C36">
        <w:rPr>
          <w:rFonts w:ascii="Calibri" w:hAnsi="Calibri" w:cs="Arial"/>
          <w:sz w:val="22"/>
          <w:szCs w:val="22"/>
        </w:rPr>
        <w:t>σμ</w:t>
      </w:r>
      <w:r w:rsidR="007331A3">
        <w:rPr>
          <w:rFonts w:ascii="Calibri" w:hAnsi="Calibri" w:cs="Arial"/>
          <w:sz w:val="22"/>
          <w:szCs w:val="22"/>
        </w:rPr>
        <w:t>ατα</w:t>
      </w:r>
      <w:r w:rsidR="00033C36">
        <w:rPr>
          <w:rFonts w:ascii="Calibri" w:hAnsi="Calibri" w:cs="Arial"/>
          <w:sz w:val="22"/>
          <w:szCs w:val="22"/>
        </w:rPr>
        <w:t xml:space="preserve"> </w:t>
      </w:r>
      <w:r w:rsidR="00265B60">
        <w:rPr>
          <w:rFonts w:ascii="Calibri" w:hAnsi="Calibri" w:cs="Arial"/>
          <w:sz w:val="22"/>
          <w:szCs w:val="22"/>
        </w:rPr>
        <w:t>τ</w:t>
      </w:r>
      <w:r w:rsidR="00366BE6">
        <w:rPr>
          <w:rFonts w:ascii="Calibri" w:hAnsi="Calibri" w:cs="Arial"/>
          <w:sz w:val="22"/>
          <w:szCs w:val="22"/>
        </w:rPr>
        <w:t>η</w:t>
      </w:r>
      <w:r w:rsidR="00265B60">
        <w:rPr>
          <w:rFonts w:ascii="Calibri" w:hAnsi="Calibri" w:cs="Arial"/>
          <w:sz w:val="22"/>
          <w:szCs w:val="22"/>
        </w:rPr>
        <w:t>ς</w:t>
      </w:r>
      <w:r>
        <w:rPr>
          <w:rFonts w:ascii="Calibri" w:hAnsi="Calibri" w:cs="Arial"/>
          <w:sz w:val="22"/>
          <w:szCs w:val="22"/>
        </w:rPr>
        <w:t xml:space="preserve"> Κ.Ε.ΔΗ.Λ.</w:t>
      </w:r>
      <w:r w:rsidR="002060A3">
        <w:rPr>
          <w:rFonts w:ascii="Calibri" w:hAnsi="Calibri" w:cs="Arial"/>
          <w:sz w:val="22"/>
          <w:szCs w:val="22"/>
        </w:rPr>
        <w:t xml:space="preserve"> και η προμήθεια καυσίμων για τις ανάγκες κίνησης του υπηρεσιακού οχήματος της Κ.Ε.ΔΗ.Λ., </w:t>
      </w:r>
      <w:r w:rsidR="001104ED">
        <w:rPr>
          <w:rFonts w:ascii="Calibri" w:hAnsi="Calibri" w:cs="Arial"/>
          <w:sz w:val="22"/>
          <w:szCs w:val="22"/>
        </w:rPr>
        <w:t xml:space="preserve">στο πλαίσιο </w:t>
      </w:r>
      <w:r w:rsidR="002060A3">
        <w:rPr>
          <w:rFonts w:ascii="Calibri" w:hAnsi="Calibri" w:cs="Arial"/>
          <w:sz w:val="22"/>
          <w:szCs w:val="22"/>
        </w:rPr>
        <w:t xml:space="preserve">παράτασης </w:t>
      </w:r>
      <w:r w:rsidR="001104ED">
        <w:rPr>
          <w:rFonts w:ascii="Calibri" w:hAnsi="Calibri" w:cs="Arial"/>
          <w:sz w:val="22"/>
          <w:szCs w:val="22"/>
        </w:rPr>
        <w:t xml:space="preserve">υλοποίησης του προγράμματος </w:t>
      </w:r>
      <w:r w:rsidR="009F3A84">
        <w:rPr>
          <w:rFonts w:ascii="Calibri" w:hAnsi="Calibri" w:cs="Calibri"/>
          <w:color w:val="000000"/>
          <w:sz w:val="22"/>
          <w:szCs w:val="22"/>
          <w:bdr w:val="none" w:sz="0" w:space="0" w:color="auto" w:frame="1"/>
          <w:shd w:val="clear" w:color="auto" w:fill="FFFFFF"/>
          <w:lang w:val="en-US"/>
        </w:rPr>
        <w:t>ESTIA</w:t>
      </w:r>
      <w:r w:rsidR="009F3A84">
        <w:rPr>
          <w:rFonts w:ascii="Calibri" w:hAnsi="Calibri" w:cs="Calibri"/>
          <w:color w:val="000000"/>
          <w:sz w:val="22"/>
          <w:szCs w:val="22"/>
          <w:bdr w:val="none" w:sz="0" w:space="0" w:color="auto" w:frame="1"/>
          <w:shd w:val="clear" w:color="auto" w:fill="FFFFFF"/>
        </w:rPr>
        <w:t> 2021: ΣΤΕΓΑΣΤΙΚΟ ΠΡΟΓΡΑΜΜΑ ΓΙΑ ΑΙΤΟΥΝΤΕΣ ΔΙΕΘΝΗ ΠΡΟΣΤΑΣΙΑ</w:t>
      </w:r>
      <w:r w:rsidR="009F3A84">
        <w:rPr>
          <w:rFonts w:ascii="Calibri" w:hAnsi="Calibri" w:cs="Arial"/>
          <w:sz w:val="22"/>
          <w:szCs w:val="22"/>
        </w:rPr>
        <w:t xml:space="preserve">,  </w:t>
      </w:r>
      <w:r w:rsidR="00AD0297">
        <w:rPr>
          <w:rFonts w:ascii="Calibri" w:hAnsi="Calibri" w:cs="Arial"/>
          <w:sz w:val="22"/>
          <w:szCs w:val="22"/>
        </w:rPr>
        <w:t>που</w:t>
      </w:r>
      <w:r w:rsidR="00AD0297" w:rsidRPr="00AD0297">
        <w:rPr>
          <w:rFonts w:ascii="Calibri" w:hAnsi="Calibri" w:cs="Arial"/>
          <w:sz w:val="22"/>
          <w:szCs w:val="22"/>
        </w:rPr>
        <w:t xml:space="preserve"> </w:t>
      </w:r>
      <w:r w:rsidR="00AD0297">
        <w:rPr>
          <w:rFonts w:ascii="Calibri" w:hAnsi="Calibri" w:cs="Arial"/>
          <w:sz w:val="22"/>
          <w:szCs w:val="22"/>
        </w:rPr>
        <w:t>υλοποιείται</w:t>
      </w:r>
      <w:r w:rsidR="00AD0297" w:rsidRPr="00AD0297">
        <w:rPr>
          <w:rFonts w:ascii="Calibri" w:hAnsi="Calibri" w:cs="Arial"/>
          <w:sz w:val="22"/>
          <w:szCs w:val="22"/>
        </w:rPr>
        <w:t xml:space="preserve"> </w:t>
      </w:r>
      <w:r w:rsidR="00AD0297">
        <w:rPr>
          <w:rFonts w:ascii="Calibri" w:hAnsi="Calibri" w:cs="Arial"/>
          <w:sz w:val="22"/>
          <w:szCs w:val="22"/>
        </w:rPr>
        <w:t xml:space="preserve">από την Κοινωφελή Επιχείρηση του Δήμου </w:t>
      </w:r>
      <w:proofErr w:type="spellStart"/>
      <w:r w:rsidR="00AD0297">
        <w:rPr>
          <w:rFonts w:ascii="Calibri" w:hAnsi="Calibri" w:cs="Arial"/>
          <w:sz w:val="22"/>
          <w:szCs w:val="22"/>
        </w:rPr>
        <w:t>Λεβαδέων</w:t>
      </w:r>
      <w:proofErr w:type="spellEnd"/>
      <w:r w:rsidR="00AD0297" w:rsidRPr="00AD0297">
        <w:rPr>
          <w:rFonts w:ascii="Calibri" w:hAnsi="Calibri" w:cs="Arial"/>
          <w:sz w:val="22"/>
          <w:szCs w:val="22"/>
        </w:rPr>
        <w:t xml:space="preserve"> (Κ.Ε.ΔΗ.Λ.), </w:t>
      </w:r>
      <w:r w:rsidR="0084408D">
        <w:rPr>
          <w:rFonts w:ascii="Calibri" w:hAnsi="Calibri" w:cs="Arial"/>
          <w:sz w:val="22"/>
          <w:szCs w:val="22"/>
        </w:rPr>
        <w:t xml:space="preserve">κατόπιν συμφωνίας </w:t>
      </w:r>
      <w:r w:rsidR="00AD0297" w:rsidRPr="00AD0297">
        <w:rPr>
          <w:rFonts w:ascii="Calibri" w:hAnsi="Calibri" w:cs="Arial"/>
          <w:sz w:val="22"/>
          <w:szCs w:val="22"/>
        </w:rPr>
        <w:t xml:space="preserve"> </w:t>
      </w:r>
      <w:r w:rsidR="0084408D">
        <w:rPr>
          <w:rFonts w:ascii="Calibri" w:hAnsi="Calibri" w:cs="Arial"/>
          <w:sz w:val="22"/>
          <w:szCs w:val="22"/>
        </w:rPr>
        <w:t>επιδότησης</w:t>
      </w:r>
      <w:r w:rsidR="00AD0297" w:rsidRPr="00AD0297">
        <w:rPr>
          <w:rFonts w:ascii="Calibri" w:hAnsi="Calibri" w:cs="Arial"/>
          <w:sz w:val="22"/>
          <w:szCs w:val="22"/>
        </w:rPr>
        <w:t xml:space="preserve"> </w:t>
      </w:r>
      <w:r w:rsidR="00BF5896">
        <w:rPr>
          <w:rFonts w:ascii="Calibri" w:hAnsi="Calibri" w:cs="Arial"/>
          <w:sz w:val="22"/>
          <w:szCs w:val="22"/>
        </w:rPr>
        <w:t>δράσης</w:t>
      </w:r>
      <w:r w:rsidR="00AD0297" w:rsidRPr="00AD0297">
        <w:rPr>
          <w:rFonts w:ascii="Calibri" w:hAnsi="Calibri" w:cs="Arial"/>
          <w:sz w:val="22"/>
          <w:szCs w:val="22"/>
        </w:rPr>
        <w:t xml:space="preserve"> </w:t>
      </w:r>
      <w:r w:rsidR="00BF5896">
        <w:rPr>
          <w:rFonts w:ascii="Calibri" w:hAnsi="Calibri" w:cs="Arial"/>
          <w:sz w:val="22"/>
          <w:szCs w:val="22"/>
        </w:rPr>
        <w:t>με</w:t>
      </w:r>
      <w:r w:rsidR="00AD0297" w:rsidRPr="00AD0297">
        <w:rPr>
          <w:rFonts w:ascii="Calibri" w:hAnsi="Calibri" w:cs="Arial"/>
          <w:sz w:val="22"/>
          <w:szCs w:val="22"/>
        </w:rPr>
        <w:t xml:space="preserve"> </w:t>
      </w:r>
      <w:r w:rsidR="00BF5896">
        <w:rPr>
          <w:rFonts w:ascii="Calibri" w:hAnsi="Calibri" w:cs="Arial"/>
          <w:sz w:val="22"/>
          <w:szCs w:val="22"/>
        </w:rPr>
        <w:t xml:space="preserve">το </w:t>
      </w:r>
      <w:r w:rsidR="006230A5">
        <w:rPr>
          <w:rFonts w:ascii="Calibri" w:hAnsi="Calibri" w:cs="Arial"/>
          <w:sz w:val="22"/>
          <w:szCs w:val="22"/>
        </w:rPr>
        <w:t>υπουργείο</w:t>
      </w:r>
      <w:r w:rsidR="00AD0297" w:rsidRPr="00AD0297">
        <w:rPr>
          <w:rFonts w:ascii="Calibri" w:hAnsi="Calibri" w:cs="Arial"/>
          <w:sz w:val="22"/>
          <w:szCs w:val="22"/>
        </w:rPr>
        <w:t xml:space="preserve"> </w:t>
      </w:r>
      <w:r w:rsidR="00E17F30">
        <w:rPr>
          <w:rFonts w:ascii="Calibri" w:hAnsi="Calibri" w:cs="Arial"/>
          <w:sz w:val="22"/>
          <w:szCs w:val="22"/>
        </w:rPr>
        <w:t>Μετανάστευσης</w:t>
      </w:r>
      <w:r w:rsidR="00AD0297" w:rsidRPr="00AD0297">
        <w:rPr>
          <w:rFonts w:ascii="Calibri" w:hAnsi="Calibri" w:cs="Arial"/>
          <w:sz w:val="22"/>
          <w:szCs w:val="22"/>
        </w:rPr>
        <w:t xml:space="preserve"> &amp; </w:t>
      </w:r>
      <w:r w:rsidR="00D00BA4">
        <w:rPr>
          <w:rFonts w:ascii="Calibri" w:hAnsi="Calibri" w:cs="Arial"/>
          <w:sz w:val="22"/>
          <w:szCs w:val="22"/>
        </w:rPr>
        <w:t>Ασύλου</w:t>
      </w:r>
      <w:r w:rsidR="00AD0297" w:rsidRPr="00AD0297">
        <w:rPr>
          <w:rFonts w:ascii="Calibri" w:hAnsi="Calibri" w:cs="Arial"/>
          <w:sz w:val="22"/>
          <w:szCs w:val="22"/>
        </w:rPr>
        <w:t>.</w:t>
      </w:r>
      <w:r w:rsidR="007331A3">
        <w:rPr>
          <w:rFonts w:ascii="Calibri" w:hAnsi="Calibri" w:cs="Arial"/>
          <w:sz w:val="22"/>
          <w:szCs w:val="22"/>
        </w:rPr>
        <w:t xml:space="preserve"> </w:t>
      </w:r>
    </w:p>
    <w:p w14:paraId="151ED969" w14:textId="77777777" w:rsidR="00200F49" w:rsidRPr="00AD0297" w:rsidRDefault="00200F49" w:rsidP="00AD0297">
      <w:pPr>
        <w:ind w:firstLine="567"/>
        <w:jc w:val="both"/>
        <w:rPr>
          <w:rFonts w:ascii="Calibri" w:hAnsi="Calibri" w:cs="Arial"/>
          <w:sz w:val="22"/>
          <w:szCs w:val="22"/>
        </w:rPr>
      </w:pPr>
    </w:p>
    <w:p w14:paraId="485D317D" w14:textId="533FD716" w:rsidR="00900870" w:rsidRDefault="00700276" w:rsidP="009F3A84">
      <w:pPr>
        <w:ind w:firstLine="567"/>
        <w:jc w:val="both"/>
        <w:rPr>
          <w:rFonts w:ascii="Calibri" w:hAnsi="Calibri" w:cs="Arial"/>
          <w:sz w:val="22"/>
          <w:szCs w:val="22"/>
        </w:rPr>
      </w:pPr>
      <w:r>
        <w:rPr>
          <w:rFonts w:ascii="Calibri" w:hAnsi="Calibri" w:cs="Arial"/>
          <w:sz w:val="22"/>
          <w:szCs w:val="22"/>
        </w:rPr>
        <w:t xml:space="preserve">Η </w:t>
      </w:r>
      <w:r w:rsidR="003703F9">
        <w:rPr>
          <w:rFonts w:ascii="Calibri" w:hAnsi="Calibri" w:cs="Arial"/>
          <w:sz w:val="22"/>
          <w:szCs w:val="22"/>
        </w:rPr>
        <w:t>σ</w:t>
      </w:r>
      <w:r w:rsidR="007331A3">
        <w:rPr>
          <w:rFonts w:ascii="Calibri" w:hAnsi="Calibri" w:cs="Arial"/>
          <w:sz w:val="22"/>
          <w:szCs w:val="22"/>
        </w:rPr>
        <w:t>υνολική εκτιμώμενη ποσότητα</w:t>
      </w:r>
      <w:r w:rsidR="002C5F35">
        <w:rPr>
          <w:rFonts w:ascii="Calibri" w:hAnsi="Calibri" w:cs="Arial"/>
          <w:sz w:val="22"/>
          <w:szCs w:val="22"/>
        </w:rPr>
        <w:t xml:space="preserve"> πετρελαίου θέρμανσης</w:t>
      </w:r>
      <w:r w:rsidR="007C5124">
        <w:rPr>
          <w:rFonts w:ascii="Calibri" w:hAnsi="Calibri" w:cs="Arial"/>
          <w:sz w:val="22"/>
          <w:szCs w:val="22"/>
        </w:rPr>
        <w:t xml:space="preserve"> </w:t>
      </w:r>
      <w:r w:rsidR="009D7863">
        <w:rPr>
          <w:rFonts w:ascii="Calibri" w:hAnsi="Calibri" w:cs="Arial"/>
          <w:sz w:val="22"/>
          <w:szCs w:val="22"/>
        </w:rPr>
        <w:t xml:space="preserve">για τις ανάγκες θέρμανσης στα μισθωμένα διαμερίσματα της Κ.Ε.ΔΗ.Λ. </w:t>
      </w:r>
      <w:r w:rsidR="007C5124">
        <w:rPr>
          <w:rFonts w:ascii="Calibri" w:hAnsi="Calibri" w:cs="Arial"/>
          <w:sz w:val="22"/>
          <w:szCs w:val="22"/>
        </w:rPr>
        <w:t>υπολογίζεται</w:t>
      </w:r>
      <w:r w:rsidR="00713802">
        <w:rPr>
          <w:rFonts w:ascii="Calibri" w:hAnsi="Calibri" w:cs="Arial"/>
          <w:sz w:val="22"/>
          <w:szCs w:val="22"/>
        </w:rPr>
        <w:t xml:space="preserve"> </w:t>
      </w:r>
      <w:r w:rsidR="00F75491">
        <w:rPr>
          <w:rFonts w:ascii="Calibri" w:hAnsi="Calibri" w:cs="Arial"/>
          <w:sz w:val="22"/>
          <w:szCs w:val="22"/>
        </w:rPr>
        <w:t xml:space="preserve">προσεγγιστικά, </w:t>
      </w:r>
      <w:r w:rsidR="0042298E" w:rsidRPr="0042298E">
        <w:rPr>
          <w:rFonts w:ascii="Calibri" w:hAnsi="Calibri" w:cs="Arial"/>
          <w:sz w:val="22"/>
          <w:szCs w:val="22"/>
        </w:rPr>
        <w:t xml:space="preserve">λαμβάνοντας υπόψη την κατανάλωση </w:t>
      </w:r>
      <w:r w:rsidR="00F71B39">
        <w:rPr>
          <w:rFonts w:ascii="Calibri" w:hAnsi="Calibri" w:cs="Arial"/>
          <w:sz w:val="22"/>
          <w:szCs w:val="22"/>
        </w:rPr>
        <w:t xml:space="preserve">του τρέχοντος και </w:t>
      </w:r>
      <w:r w:rsidR="0042298E" w:rsidRPr="0042298E">
        <w:rPr>
          <w:rFonts w:ascii="Calibri" w:hAnsi="Calibri" w:cs="Arial"/>
          <w:sz w:val="22"/>
          <w:szCs w:val="22"/>
        </w:rPr>
        <w:t xml:space="preserve">των προηγούμενων ετών </w:t>
      </w:r>
      <w:r w:rsidR="009D7863">
        <w:rPr>
          <w:rFonts w:ascii="Calibri" w:hAnsi="Calibri" w:cs="Arial"/>
          <w:sz w:val="22"/>
          <w:szCs w:val="22"/>
        </w:rPr>
        <w:t xml:space="preserve">στην αντίστοιχη περίοδο αναφοράς, ήτοι από </w:t>
      </w:r>
      <w:r w:rsidR="002C1660">
        <w:rPr>
          <w:rFonts w:ascii="Calibri" w:hAnsi="Calibri" w:cs="Arial"/>
          <w:sz w:val="22"/>
          <w:szCs w:val="22"/>
        </w:rPr>
        <w:t xml:space="preserve">την ημερομηνία υπογραφής της σύμβασης </w:t>
      </w:r>
      <w:r w:rsidR="00DB32A1">
        <w:rPr>
          <w:rFonts w:ascii="Calibri" w:hAnsi="Calibri" w:cs="Arial"/>
          <w:sz w:val="22"/>
          <w:szCs w:val="22"/>
        </w:rPr>
        <w:t xml:space="preserve">έως </w:t>
      </w:r>
      <w:r w:rsidR="002C1660">
        <w:rPr>
          <w:rFonts w:ascii="Calibri" w:hAnsi="Calibri" w:cs="Arial"/>
          <w:sz w:val="22"/>
          <w:szCs w:val="22"/>
        </w:rPr>
        <w:t xml:space="preserve">τη λήξη </w:t>
      </w:r>
      <w:r w:rsidR="00F75491">
        <w:rPr>
          <w:rFonts w:ascii="Calibri" w:hAnsi="Calibri" w:cs="Arial"/>
          <w:sz w:val="22"/>
          <w:szCs w:val="22"/>
        </w:rPr>
        <w:t xml:space="preserve">της παράτασης του προγράμματος </w:t>
      </w:r>
      <w:r w:rsidR="00F75491">
        <w:rPr>
          <w:rFonts w:ascii="Calibri" w:hAnsi="Calibri" w:cs="Arial"/>
          <w:sz w:val="22"/>
          <w:szCs w:val="22"/>
          <w:lang w:val="en-US"/>
        </w:rPr>
        <w:t>ESTIA</w:t>
      </w:r>
      <w:r w:rsidR="00F75491" w:rsidRPr="00F75491">
        <w:rPr>
          <w:rFonts w:ascii="Calibri" w:hAnsi="Calibri" w:cs="Arial"/>
          <w:sz w:val="22"/>
          <w:szCs w:val="22"/>
        </w:rPr>
        <w:t xml:space="preserve"> 2021, </w:t>
      </w:r>
      <w:r w:rsidR="00F75491">
        <w:rPr>
          <w:rFonts w:ascii="Calibri" w:hAnsi="Calibri" w:cs="Arial"/>
          <w:sz w:val="22"/>
          <w:szCs w:val="22"/>
        </w:rPr>
        <w:t>ήτοι 15/04/2021.</w:t>
      </w:r>
      <w:r w:rsidR="00DB32A1">
        <w:rPr>
          <w:rFonts w:ascii="Calibri" w:hAnsi="Calibri" w:cs="Arial"/>
          <w:sz w:val="22"/>
          <w:szCs w:val="22"/>
        </w:rPr>
        <w:t xml:space="preserve">. </w:t>
      </w:r>
      <w:r w:rsidR="00D6604D">
        <w:rPr>
          <w:rFonts w:ascii="Calibri" w:hAnsi="Calibri" w:cs="Arial"/>
          <w:sz w:val="22"/>
          <w:szCs w:val="22"/>
        </w:rPr>
        <w:t xml:space="preserve">Έτσι, για τη συγκεκριμένη περίοδο </w:t>
      </w:r>
      <w:r w:rsidR="00F37B35">
        <w:rPr>
          <w:rFonts w:ascii="Calibri" w:hAnsi="Calibri" w:cs="Arial"/>
          <w:sz w:val="22"/>
          <w:szCs w:val="22"/>
        </w:rPr>
        <w:t xml:space="preserve">η συνολική εκτιμώμενη ποσότητα πετρελαίου θέρμανσης σε λίτρα ανέρχεται </w:t>
      </w:r>
      <w:r w:rsidR="00801938">
        <w:rPr>
          <w:rFonts w:ascii="Calibri" w:hAnsi="Calibri" w:cs="Arial"/>
          <w:sz w:val="22"/>
          <w:szCs w:val="22"/>
        </w:rPr>
        <w:t xml:space="preserve">σε </w:t>
      </w:r>
      <w:r w:rsidR="00DC2CE7">
        <w:rPr>
          <w:rFonts w:ascii="Calibri" w:hAnsi="Calibri" w:cs="Arial"/>
          <w:sz w:val="22"/>
          <w:szCs w:val="22"/>
        </w:rPr>
        <w:t>οκτώ</w:t>
      </w:r>
      <w:r w:rsidR="009F239C">
        <w:rPr>
          <w:rFonts w:ascii="Calibri" w:hAnsi="Calibri" w:cs="Arial"/>
          <w:sz w:val="22"/>
          <w:szCs w:val="22"/>
        </w:rPr>
        <w:t xml:space="preserve"> χιλιάδες </w:t>
      </w:r>
      <w:r w:rsidR="00DC2CE7">
        <w:rPr>
          <w:rFonts w:ascii="Calibri" w:hAnsi="Calibri" w:cs="Arial"/>
          <w:sz w:val="22"/>
          <w:szCs w:val="22"/>
        </w:rPr>
        <w:t>εξακόσια είκοσι</w:t>
      </w:r>
      <w:r w:rsidR="009F239C">
        <w:rPr>
          <w:rFonts w:ascii="Calibri" w:hAnsi="Calibri" w:cs="Arial"/>
          <w:sz w:val="22"/>
          <w:szCs w:val="22"/>
        </w:rPr>
        <w:t xml:space="preserve"> λίτρα (</w:t>
      </w:r>
      <w:r w:rsidR="00DC2CE7">
        <w:rPr>
          <w:rFonts w:ascii="Calibri" w:hAnsi="Calibri" w:cs="Arial"/>
          <w:sz w:val="22"/>
          <w:szCs w:val="22"/>
        </w:rPr>
        <w:t>8.620,0</w:t>
      </w:r>
      <w:r w:rsidR="00994CC3" w:rsidRPr="00994CC3">
        <w:rPr>
          <w:rFonts w:ascii="Calibri" w:hAnsi="Calibri" w:cs="Arial"/>
          <w:sz w:val="22"/>
          <w:szCs w:val="22"/>
        </w:rPr>
        <w:t>0</w:t>
      </w:r>
      <w:r w:rsidR="009F239C">
        <w:rPr>
          <w:rFonts w:ascii="Calibri" w:hAnsi="Calibri" w:cs="Arial"/>
          <w:sz w:val="22"/>
          <w:szCs w:val="22"/>
        </w:rPr>
        <w:t xml:space="preserve"> </w:t>
      </w:r>
      <w:proofErr w:type="spellStart"/>
      <w:r w:rsidR="009F239C">
        <w:rPr>
          <w:rFonts w:ascii="Calibri" w:hAnsi="Calibri" w:cs="Arial"/>
          <w:sz w:val="22"/>
          <w:szCs w:val="22"/>
          <w:lang w:val="en-US"/>
        </w:rPr>
        <w:t>lt</w:t>
      </w:r>
      <w:proofErr w:type="spellEnd"/>
      <w:r w:rsidR="009F239C" w:rsidRPr="009F239C">
        <w:rPr>
          <w:rFonts w:ascii="Calibri" w:hAnsi="Calibri" w:cs="Arial"/>
          <w:sz w:val="22"/>
          <w:szCs w:val="22"/>
        </w:rPr>
        <w:t xml:space="preserve">). </w:t>
      </w:r>
    </w:p>
    <w:p w14:paraId="71AECCB2" w14:textId="77777777" w:rsidR="0086716D" w:rsidRDefault="0086716D" w:rsidP="009F3A84">
      <w:pPr>
        <w:ind w:firstLine="567"/>
        <w:jc w:val="both"/>
        <w:rPr>
          <w:rFonts w:ascii="Calibri" w:hAnsi="Calibri" w:cs="Arial"/>
          <w:sz w:val="22"/>
          <w:szCs w:val="22"/>
        </w:rPr>
      </w:pPr>
    </w:p>
    <w:p w14:paraId="153B8F04" w14:textId="53B8F84F" w:rsidR="0086716D" w:rsidRPr="00994CC3" w:rsidRDefault="003B4807" w:rsidP="0086716D">
      <w:pPr>
        <w:ind w:firstLine="567"/>
        <w:jc w:val="both"/>
        <w:rPr>
          <w:rFonts w:ascii="Calibri" w:hAnsi="Calibri" w:cs="Arial"/>
          <w:sz w:val="22"/>
          <w:szCs w:val="22"/>
        </w:rPr>
      </w:pPr>
      <w:r>
        <w:rPr>
          <w:rFonts w:ascii="Calibri" w:hAnsi="Calibri" w:cs="Arial"/>
          <w:sz w:val="22"/>
          <w:szCs w:val="22"/>
        </w:rPr>
        <w:t>Ομοίως, η ποσότητα</w:t>
      </w:r>
      <w:r w:rsidR="0086716D" w:rsidRPr="0042298E">
        <w:rPr>
          <w:rFonts w:ascii="Calibri" w:hAnsi="Calibri" w:cs="Arial"/>
          <w:sz w:val="22"/>
          <w:szCs w:val="22"/>
        </w:rPr>
        <w:t xml:space="preserve"> </w:t>
      </w:r>
      <w:r>
        <w:rPr>
          <w:rFonts w:ascii="Calibri" w:hAnsi="Calibri" w:cs="Arial"/>
          <w:sz w:val="22"/>
          <w:szCs w:val="22"/>
        </w:rPr>
        <w:t>του</w:t>
      </w:r>
      <w:r w:rsidR="0086716D" w:rsidRPr="0042298E">
        <w:rPr>
          <w:rFonts w:ascii="Calibri" w:hAnsi="Calibri" w:cs="Arial"/>
          <w:sz w:val="22"/>
          <w:szCs w:val="22"/>
        </w:rPr>
        <w:t xml:space="preserve"> καυσίμ</w:t>
      </w:r>
      <w:r>
        <w:rPr>
          <w:rFonts w:ascii="Calibri" w:hAnsi="Calibri" w:cs="Arial"/>
          <w:sz w:val="22"/>
          <w:szCs w:val="22"/>
        </w:rPr>
        <w:t>ου</w:t>
      </w:r>
      <w:r w:rsidR="0086716D">
        <w:rPr>
          <w:rFonts w:ascii="Calibri" w:hAnsi="Calibri" w:cs="Arial"/>
          <w:sz w:val="22"/>
          <w:szCs w:val="22"/>
        </w:rPr>
        <w:t xml:space="preserve"> (</w:t>
      </w:r>
      <w:r w:rsidR="0086716D" w:rsidRPr="006A7A28">
        <w:rPr>
          <w:rFonts w:asciiTheme="minorHAnsi" w:hAnsiTheme="minorHAnsi" w:cstheme="minorHAnsi"/>
          <w:b/>
          <w:bCs/>
        </w:rPr>
        <w:t>Βενζίνη</w:t>
      </w:r>
      <w:r w:rsidR="0086716D" w:rsidRPr="0086716D">
        <w:rPr>
          <w:rFonts w:asciiTheme="minorHAnsi" w:hAnsiTheme="minorHAnsi" w:cstheme="minorHAnsi"/>
          <w:b/>
          <w:bCs/>
        </w:rPr>
        <w:t xml:space="preserve"> </w:t>
      </w:r>
      <w:r w:rsidR="0086716D" w:rsidRPr="006A7A28">
        <w:rPr>
          <w:rFonts w:asciiTheme="minorHAnsi" w:hAnsiTheme="minorHAnsi" w:cstheme="minorHAnsi"/>
          <w:b/>
          <w:bCs/>
        </w:rPr>
        <w:t>Αμόλυβδη</w:t>
      </w:r>
      <w:r w:rsidR="0086716D" w:rsidRPr="0086716D">
        <w:rPr>
          <w:rFonts w:asciiTheme="minorHAnsi" w:hAnsiTheme="minorHAnsi" w:cstheme="minorHAnsi"/>
          <w:b/>
          <w:bCs/>
        </w:rPr>
        <w:t xml:space="preserve"> </w:t>
      </w:r>
      <w:r w:rsidR="0086716D" w:rsidRPr="006A7A28">
        <w:rPr>
          <w:rFonts w:asciiTheme="minorHAnsi" w:hAnsiTheme="minorHAnsi" w:cstheme="minorHAnsi"/>
          <w:b/>
          <w:bCs/>
          <w:lang w:val="en-US"/>
        </w:rPr>
        <w:t>premium</w:t>
      </w:r>
      <w:r w:rsidR="0086716D" w:rsidRPr="0086716D">
        <w:rPr>
          <w:rFonts w:asciiTheme="minorHAnsi" w:hAnsiTheme="minorHAnsi" w:cstheme="minorHAnsi"/>
          <w:b/>
          <w:bCs/>
        </w:rPr>
        <w:t xml:space="preserve"> (</w:t>
      </w:r>
      <w:r w:rsidR="0086716D" w:rsidRPr="006A7A28">
        <w:rPr>
          <w:rFonts w:asciiTheme="minorHAnsi" w:hAnsiTheme="minorHAnsi" w:cstheme="minorHAnsi"/>
          <w:b/>
          <w:bCs/>
          <w:lang w:val="en-US"/>
        </w:rPr>
        <w:t>RON</w:t>
      </w:r>
      <w:r w:rsidR="0086716D" w:rsidRPr="0086716D">
        <w:rPr>
          <w:rFonts w:asciiTheme="minorHAnsi" w:hAnsiTheme="minorHAnsi" w:cstheme="minorHAnsi"/>
          <w:b/>
          <w:bCs/>
        </w:rPr>
        <w:t>/</w:t>
      </w:r>
      <w:r w:rsidR="0086716D" w:rsidRPr="006A7A28">
        <w:rPr>
          <w:rFonts w:asciiTheme="minorHAnsi" w:hAnsiTheme="minorHAnsi" w:cstheme="minorHAnsi"/>
          <w:b/>
          <w:bCs/>
          <w:lang w:val="en-US"/>
        </w:rPr>
        <w:t>MON</w:t>
      </w:r>
      <w:r w:rsidR="0086716D" w:rsidRPr="0086716D">
        <w:rPr>
          <w:rFonts w:asciiTheme="minorHAnsi" w:hAnsiTheme="minorHAnsi" w:cstheme="minorHAnsi"/>
          <w:b/>
          <w:bCs/>
        </w:rPr>
        <w:t xml:space="preserve"> 95/85)</w:t>
      </w:r>
      <w:r>
        <w:rPr>
          <w:rFonts w:asciiTheme="minorHAnsi" w:hAnsiTheme="minorHAnsi" w:cstheme="minorHAnsi"/>
          <w:b/>
          <w:bCs/>
        </w:rPr>
        <w:t>)</w:t>
      </w:r>
      <w:r w:rsidR="0086716D">
        <w:rPr>
          <w:rFonts w:ascii="Calibri" w:hAnsi="Calibri" w:cs="Arial"/>
          <w:sz w:val="22"/>
          <w:szCs w:val="22"/>
        </w:rPr>
        <w:t xml:space="preserve">, </w:t>
      </w:r>
      <w:r w:rsidR="0086716D">
        <w:rPr>
          <w:rFonts w:ascii="Calibri" w:hAnsi="Calibri" w:cs="Arial"/>
          <w:sz w:val="22"/>
          <w:szCs w:val="22"/>
        </w:rPr>
        <w:t xml:space="preserve">για το υπηρεσιακό όχημα της Κ.Ε.ΔΗ.Λ., </w:t>
      </w:r>
      <w:r w:rsidR="0086716D" w:rsidRPr="0042298E">
        <w:rPr>
          <w:rFonts w:ascii="Calibri" w:hAnsi="Calibri" w:cs="Arial"/>
          <w:sz w:val="22"/>
          <w:szCs w:val="22"/>
        </w:rPr>
        <w:t>λαμβάνοντας υπόψη και την κατανάλωση του τρέχοντος και των προηγούμενων ετών –υπολογίζ</w:t>
      </w:r>
      <w:r>
        <w:rPr>
          <w:rFonts w:ascii="Calibri" w:hAnsi="Calibri" w:cs="Arial"/>
          <w:sz w:val="22"/>
          <w:szCs w:val="22"/>
        </w:rPr>
        <w:t>ε</w:t>
      </w:r>
      <w:r w:rsidR="0086716D" w:rsidRPr="0042298E">
        <w:rPr>
          <w:rFonts w:ascii="Calibri" w:hAnsi="Calibri" w:cs="Arial"/>
          <w:sz w:val="22"/>
          <w:szCs w:val="22"/>
        </w:rPr>
        <w:t xml:space="preserve">ται </w:t>
      </w:r>
      <w:r w:rsidR="0086716D">
        <w:rPr>
          <w:rFonts w:ascii="Calibri" w:hAnsi="Calibri" w:cs="Arial"/>
          <w:sz w:val="22"/>
          <w:szCs w:val="22"/>
        </w:rPr>
        <w:t xml:space="preserve">προσεγγιστικά </w:t>
      </w:r>
      <w:r w:rsidR="0086716D">
        <w:rPr>
          <w:rFonts w:ascii="Calibri" w:hAnsi="Calibri" w:cs="Arial"/>
          <w:sz w:val="22"/>
          <w:szCs w:val="22"/>
        </w:rPr>
        <w:t>έως και τη λήξη της παράτασης του Προγράμματος ήτοι 15/04/2022</w:t>
      </w:r>
      <w:r w:rsidR="00994CC3">
        <w:rPr>
          <w:rFonts w:ascii="Calibri" w:hAnsi="Calibri" w:cs="Arial"/>
          <w:sz w:val="22"/>
          <w:szCs w:val="22"/>
        </w:rPr>
        <w:t xml:space="preserve"> σε </w:t>
      </w:r>
      <w:proofErr w:type="spellStart"/>
      <w:r w:rsidR="00994CC3">
        <w:rPr>
          <w:rFonts w:ascii="Calibri" w:hAnsi="Calibri" w:cs="Arial"/>
          <w:sz w:val="22"/>
          <w:szCs w:val="22"/>
        </w:rPr>
        <w:t>εκατόν</w:t>
      </w:r>
      <w:proofErr w:type="spellEnd"/>
      <w:r w:rsidR="00994CC3">
        <w:rPr>
          <w:rFonts w:ascii="Calibri" w:hAnsi="Calibri" w:cs="Arial"/>
          <w:sz w:val="22"/>
          <w:szCs w:val="22"/>
        </w:rPr>
        <w:t xml:space="preserve"> δεκατρία λίτρα (113,00 </w:t>
      </w:r>
      <w:proofErr w:type="spellStart"/>
      <w:r w:rsidR="00994CC3">
        <w:rPr>
          <w:rFonts w:ascii="Calibri" w:hAnsi="Calibri" w:cs="Arial"/>
          <w:sz w:val="22"/>
          <w:szCs w:val="22"/>
          <w:lang w:val="en-US"/>
        </w:rPr>
        <w:t>lt</w:t>
      </w:r>
      <w:proofErr w:type="spellEnd"/>
      <w:r w:rsidR="00994CC3" w:rsidRPr="00994CC3">
        <w:rPr>
          <w:rFonts w:ascii="Calibri" w:hAnsi="Calibri" w:cs="Arial"/>
          <w:sz w:val="22"/>
          <w:szCs w:val="22"/>
        </w:rPr>
        <w:t xml:space="preserve">). </w:t>
      </w:r>
    </w:p>
    <w:p w14:paraId="28EA3810" w14:textId="77777777" w:rsidR="0086716D" w:rsidRDefault="0086716D" w:rsidP="0086716D">
      <w:pPr>
        <w:rPr>
          <w:rFonts w:ascii="Calibri" w:hAnsi="Calibri" w:cs="Arial"/>
          <w:sz w:val="22"/>
          <w:szCs w:val="22"/>
        </w:rPr>
      </w:pPr>
    </w:p>
    <w:p w14:paraId="28D8A7F0" w14:textId="0680C8C9" w:rsidR="00CC163C" w:rsidRPr="006C1C28" w:rsidRDefault="00987621" w:rsidP="00987621">
      <w:pPr>
        <w:tabs>
          <w:tab w:val="left" w:pos="567"/>
        </w:tabs>
        <w:jc w:val="both"/>
        <w:rPr>
          <w:rFonts w:ascii="Calibri" w:hAnsi="Calibri" w:cs="Arial"/>
          <w:sz w:val="22"/>
          <w:szCs w:val="22"/>
        </w:rPr>
      </w:pPr>
      <w:r>
        <w:rPr>
          <w:rFonts w:ascii="Calibri" w:hAnsi="Calibri" w:cs="Arial"/>
          <w:sz w:val="22"/>
          <w:szCs w:val="22"/>
        </w:rPr>
        <w:t xml:space="preserve"> </w:t>
      </w:r>
      <w:r>
        <w:rPr>
          <w:rFonts w:ascii="Calibri" w:hAnsi="Calibri" w:cs="Arial"/>
          <w:sz w:val="22"/>
          <w:szCs w:val="22"/>
        </w:rPr>
        <w:tab/>
      </w:r>
      <w:r w:rsidR="007236A6">
        <w:rPr>
          <w:rFonts w:ascii="Calibri" w:hAnsi="Calibri" w:cs="Arial"/>
          <w:sz w:val="22"/>
          <w:szCs w:val="22"/>
        </w:rPr>
        <w:t>Οι</w:t>
      </w:r>
      <w:r>
        <w:rPr>
          <w:rFonts w:ascii="Calibri" w:hAnsi="Calibri" w:cs="Arial"/>
          <w:sz w:val="22"/>
          <w:szCs w:val="22"/>
        </w:rPr>
        <w:t xml:space="preserve"> </w:t>
      </w:r>
      <w:r w:rsidR="006C1C28">
        <w:rPr>
          <w:rFonts w:ascii="Calibri" w:hAnsi="Calibri" w:cs="Arial"/>
          <w:sz w:val="22"/>
          <w:szCs w:val="22"/>
        </w:rPr>
        <w:t>ανωτέρω</w:t>
      </w:r>
      <w:r w:rsidR="006C1C28" w:rsidRPr="006C1C28">
        <w:rPr>
          <w:rFonts w:ascii="Calibri" w:hAnsi="Calibri" w:cs="Arial"/>
          <w:sz w:val="22"/>
          <w:szCs w:val="22"/>
        </w:rPr>
        <w:t xml:space="preserve"> αναφερόμεν</w:t>
      </w:r>
      <w:r w:rsidR="007236A6">
        <w:rPr>
          <w:rFonts w:ascii="Calibri" w:hAnsi="Calibri" w:cs="Arial"/>
          <w:sz w:val="22"/>
          <w:szCs w:val="22"/>
        </w:rPr>
        <w:t>ες</w:t>
      </w:r>
      <w:r w:rsidR="006C1C28" w:rsidRPr="006C1C28">
        <w:rPr>
          <w:rFonts w:ascii="Calibri" w:hAnsi="Calibri" w:cs="Arial"/>
          <w:sz w:val="22"/>
          <w:szCs w:val="22"/>
        </w:rPr>
        <w:t xml:space="preserve"> ποσότητ</w:t>
      </w:r>
      <w:r w:rsidR="007236A6">
        <w:rPr>
          <w:rFonts w:ascii="Calibri" w:hAnsi="Calibri" w:cs="Arial"/>
          <w:sz w:val="22"/>
          <w:szCs w:val="22"/>
        </w:rPr>
        <w:t>ες</w:t>
      </w:r>
      <w:r>
        <w:rPr>
          <w:rFonts w:ascii="Calibri" w:hAnsi="Calibri" w:cs="Arial"/>
          <w:sz w:val="22"/>
          <w:szCs w:val="22"/>
        </w:rPr>
        <w:t xml:space="preserve"> πετρελαίου θέρμανσης</w:t>
      </w:r>
      <w:r w:rsidR="006C1C28" w:rsidRPr="006C1C28">
        <w:rPr>
          <w:rFonts w:ascii="Calibri" w:hAnsi="Calibri" w:cs="Arial"/>
          <w:sz w:val="22"/>
          <w:szCs w:val="22"/>
        </w:rPr>
        <w:t xml:space="preserve"> </w:t>
      </w:r>
      <w:r w:rsidR="00AC5CA6">
        <w:rPr>
          <w:rFonts w:ascii="Calibri" w:hAnsi="Calibri" w:cs="Arial"/>
          <w:sz w:val="22"/>
          <w:szCs w:val="22"/>
        </w:rPr>
        <w:t xml:space="preserve">για τα μισθωμένα διαμερίσματα </w:t>
      </w:r>
      <w:r w:rsidR="007236A6">
        <w:rPr>
          <w:rFonts w:ascii="Calibri" w:hAnsi="Calibri" w:cs="Arial"/>
          <w:sz w:val="22"/>
          <w:szCs w:val="22"/>
        </w:rPr>
        <w:t>και αμόλυβδης βενζίνης για το υπηρεσιακό όχημα της Κ.Ε.ΔΗ.Λ.</w:t>
      </w:r>
      <w:r w:rsidR="00A63912">
        <w:rPr>
          <w:rFonts w:ascii="Calibri" w:hAnsi="Calibri" w:cs="Arial"/>
          <w:sz w:val="22"/>
          <w:szCs w:val="22"/>
        </w:rPr>
        <w:t xml:space="preserve"> </w:t>
      </w:r>
      <w:r w:rsidR="006C1C28" w:rsidRPr="006C1C28">
        <w:rPr>
          <w:rFonts w:ascii="Calibri" w:hAnsi="Calibri" w:cs="Arial"/>
          <w:sz w:val="22"/>
          <w:szCs w:val="22"/>
        </w:rPr>
        <w:t>είναι</w:t>
      </w:r>
      <w:r w:rsidR="00AC5CA6">
        <w:rPr>
          <w:rFonts w:ascii="Calibri" w:hAnsi="Calibri" w:cs="Arial"/>
          <w:sz w:val="22"/>
          <w:szCs w:val="22"/>
        </w:rPr>
        <w:t xml:space="preserve"> </w:t>
      </w:r>
      <w:r w:rsidR="006C1C28" w:rsidRPr="006C1C28">
        <w:rPr>
          <w:rFonts w:ascii="Calibri" w:hAnsi="Calibri" w:cs="Arial"/>
          <w:sz w:val="22"/>
          <w:szCs w:val="22"/>
        </w:rPr>
        <w:t>ενδεικτικ</w:t>
      </w:r>
      <w:r w:rsidR="00A63912">
        <w:rPr>
          <w:rFonts w:ascii="Calibri" w:hAnsi="Calibri" w:cs="Arial"/>
          <w:sz w:val="22"/>
          <w:szCs w:val="22"/>
        </w:rPr>
        <w:t>ές</w:t>
      </w:r>
      <w:r w:rsidR="003D17B7">
        <w:rPr>
          <w:rFonts w:ascii="Calibri" w:hAnsi="Calibri" w:cs="Arial"/>
          <w:sz w:val="22"/>
          <w:szCs w:val="22"/>
        </w:rPr>
        <w:t xml:space="preserve"> </w:t>
      </w:r>
      <w:r w:rsidR="004C06CC">
        <w:rPr>
          <w:rFonts w:ascii="Calibri" w:hAnsi="Calibri" w:cs="Arial"/>
          <w:sz w:val="22"/>
          <w:szCs w:val="22"/>
        </w:rPr>
        <w:t xml:space="preserve">και </w:t>
      </w:r>
      <w:r w:rsidR="00A8794E">
        <w:rPr>
          <w:rFonts w:ascii="Calibri" w:hAnsi="Calibri" w:cs="Arial"/>
          <w:sz w:val="22"/>
          <w:szCs w:val="22"/>
        </w:rPr>
        <w:t xml:space="preserve">η Κ.Ε.ΔΗ.Λ. </w:t>
      </w:r>
      <w:r w:rsidR="006C1C28" w:rsidRPr="006C1C28">
        <w:rPr>
          <w:rFonts w:ascii="Calibri" w:hAnsi="Calibri" w:cs="Arial"/>
          <w:sz w:val="22"/>
          <w:szCs w:val="22"/>
        </w:rPr>
        <w:t>δεν είναι υποχρεωμέν</w:t>
      </w:r>
      <w:r w:rsidR="00A8794E">
        <w:rPr>
          <w:rFonts w:ascii="Calibri" w:hAnsi="Calibri" w:cs="Arial"/>
          <w:sz w:val="22"/>
          <w:szCs w:val="22"/>
        </w:rPr>
        <w:t>η</w:t>
      </w:r>
      <w:r w:rsidR="006C1C28" w:rsidRPr="006C1C28">
        <w:rPr>
          <w:rFonts w:ascii="Calibri" w:hAnsi="Calibri" w:cs="Arial"/>
          <w:sz w:val="22"/>
          <w:szCs w:val="22"/>
        </w:rPr>
        <w:t xml:space="preserve"> να </w:t>
      </w:r>
      <w:r w:rsidR="00A63912">
        <w:rPr>
          <w:rFonts w:ascii="Calibri" w:hAnsi="Calibri" w:cs="Arial"/>
          <w:sz w:val="22"/>
          <w:szCs w:val="22"/>
        </w:rPr>
        <w:t>τις</w:t>
      </w:r>
      <w:r w:rsidR="00A8794E">
        <w:rPr>
          <w:rFonts w:ascii="Calibri" w:hAnsi="Calibri" w:cs="Arial"/>
          <w:sz w:val="22"/>
          <w:szCs w:val="22"/>
        </w:rPr>
        <w:t xml:space="preserve"> αναλώσει στο σύνολό τ</w:t>
      </w:r>
      <w:r>
        <w:rPr>
          <w:rFonts w:ascii="Calibri" w:hAnsi="Calibri" w:cs="Arial"/>
          <w:sz w:val="22"/>
          <w:szCs w:val="22"/>
        </w:rPr>
        <w:t>η</w:t>
      </w:r>
      <w:r w:rsidR="00A8794E">
        <w:rPr>
          <w:rFonts w:ascii="Calibri" w:hAnsi="Calibri" w:cs="Arial"/>
          <w:sz w:val="22"/>
          <w:szCs w:val="22"/>
        </w:rPr>
        <w:t xml:space="preserve">ς. Η εκτίμηση των ποσοτήτων βασίστηκε στη μέση </w:t>
      </w:r>
      <w:r w:rsidR="003609FD">
        <w:rPr>
          <w:rFonts w:ascii="Calibri" w:hAnsi="Calibri" w:cs="Arial"/>
          <w:sz w:val="22"/>
          <w:szCs w:val="22"/>
        </w:rPr>
        <w:t xml:space="preserve">μηνιαία κατανάλωση </w:t>
      </w:r>
      <w:r w:rsidR="0045136F">
        <w:rPr>
          <w:rFonts w:ascii="Calibri" w:hAnsi="Calibri" w:cs="Arial"/>
          <w:sz w:val="22"/>
          <w:szCs w:val="22"/>
        </w:rPr>
        <w:t xml:space="preserve">για το υπηρεσιακό όχημα και </w:t>
      </w:r>
      <w:r w:rsidR="00A8794E">
        <w:rPr>
          <w:rFonts w:ascii="Calibri" w:hAnsi="Calibri" w:cs="Arial"/>
          <w:sz w:val="22"/>
          <w:szCs w:val="22"/>
        </w:rPr>
        <w:t xml:space="preserve">ανά </w:t>
      </w:r>
      <w:r w:rsidR="003609FD">
        <w:rPr>
          <w:rFonts w:ascii="Calibri" w:hAnsi="Calibri" w:cs="Arial"/>
          <w:sz w:val="22"/>
          <w:szCs w:val="22"/>
        </w:rPr>
        <w:t>μονάδα ευθύνης (διαμερίσματα) του τρέχοντος και του περασμένου έτους</w:t>
      </w:r>
      <w:r w:rsidR="00C56A22">
        <w:rPr>
          <w:rFonts w:ascii="Calibri" w:hAnsi="Calibri" w:cs="Arial"/>
          <w:sz w:val="22"/>
          <w:szCs w:val="22"/>
        </w:rPr>
        <w:t xml:space="preserve">. </w:t>
      </w:r>
      <w:r w:rsidR="00027DF8" w:rsidRPr="00027DF8">
        <w:rPr>
          <w:rFonts w:ascii="Calibri" w:hAnsi="Calibri" w:cs="Arial"/>
          <w:sz w:val="22"/>
          <w:szCs w:val="22"/>
        </w:rPr>
        <w:t>Κρίνεται σκόπιμο να σημειωθεί ότι καθίσταται αδύνατος ο επακριβής προσδιορισμός των</w:t>
      </w:r>
      <w:r w:rsidR="00027DF8">
        <w:rPr>
          <w:rFonts w:ascii="Calibri" w:hAnsi="Calibri" w:cs="Arial"/>
          <w:sz w:val="22"/>
          <w:szCs w:val="22"/>
        </w:rPr>
        <w:t xml:space="preserve"> </w:t>
      </w:r>
      <w:r w:rsidR="00027DF8" w:rsidRPr="00027DF8">
        <w:rPr>
          <w:rFonts w:ascii="Calibri" w:hAnsi="Calibri" w:cs="Arial"/>
          <w:sz w:val="22"/>
          <w:szCs w:val="22"/>
        </w:rPr>
        <w:t>ποσοτήτων καυσίμων που θα απαιτηθούν εντός του έτους και κατά συνέπεια και ο επακριβής</w:t>
      </w:r>
      <w:r w:rsidR="00F24243">
        <w:rPr>
          <w:rFonts w:ascii="Calibri" w:hAnsi="Calibri" w:cs="Arial"/>
          <w:sz w:val="22"/>
          <w:szCs w:val="22"/>
        </w:rPr>
        <w:t xml:space="preserve"> </w:t>
      </w:r>
      <w:r w:rsidR="00027DF8" w:rsidRPr="00027DF8">
        <w:rPr>
          <w:rFonts w:ascii="Calibri" w:hAnsi="Calibri" w:cs="Arial"/>
          <w:sz w:val="22"/>
          <w:szCs w:val="22"/>
        </w:rPr>
        <w:t xml:space="preserve">προϋπολογισμός αυτών. Για το λόγω αυτό η σύμβαση </w:t>
      </w:r>
      <w:r w:rsidR="00F24243">
        <w:rPr>
          <w:rFonts w:ascii="Calibri" w:hAnsi="Calibri" w:cs="Arial"/>
          <w:sz w:val="22"/>
          <w:szCs w:val="22"/>
        </w:rPr>
        <w:t xml:space="preserve">που θα υπογραφεί με τον ανάδοχο προμηθευτή </w:t>
      </w:r>
      <w:r w:rsidR="00027DF8" w:rsidRPr="00027DF8">
        <w:rPr>
          <w:rFonts w:ascii="Calibri" w:hAnsi="Calibri" w:cs="Arial"/>
          <w:sz w:val="22"/>
          <w:szCs w:val="22"/>
        </w:rPr>
        <w:t>μπορεί να λήξει πριν τη</w:t>
      </w:r>
      <w:r w:rsidR="00F24243">
        <w:rPr>
          <w:rFonts w:ascii="Calibri" w:hAnsi="Calibri" w:cs="Arial"/>
          <w:sz w:val="22"/>
          <w:szCs w:val="22"/>
        </w:rPr>
        <w:t xml:space="preserve"> </w:t>
      </w:r>
      <w:r w:rsidR="00027DF8" w:rsidRPr="00027DF8">
        <w:rPr>
          <w:rFonts w:ascii="Calibri" w:hAnsi="Calibri" w:cs="Arial"/>
          <w:sz w:val="22"/>
          <w:szCs w:val="22"/>
        </w:rPr>
        <w:t>διάρκεια ισχύος της,</w:t>
      </w:r>
      <w:r w:rsidR="00F24243">
        <w:rPr>
          <w:rFonts w:ascii="Calibri" w:hAnsi="Calibri" w:cs="Arial"/>
          <w:sz w:val="22"/>
          <w:szCs w:val="22"/>
        </w:rPr>
        <w:t xml:space="preserve"> </w:t>
      </w:r>
      <w:r w:rsidR="00027DF8" w:rsidRPr="00027DF8">
        <w:rPr>
          <w:rFonts w:ascii="Calibri" w:hAnsi="Calibri" w:cs="Arial"/>
          <w:sz w:val="22"/>
          <w:szCs w:val="22"/>
        </w:rPr>
        <w:t>(</w:t>
      </w:r>
      <w:r w:rsidR="0081789E">
        <w:rPr>
          <w:rFonts w:ascii="Calibri" w:hAnsi="Calibri" w:cs="Arial"/>
          <w:sz w:val="22"/>
          <w:szCs w:val="22"/>
        </w:rPr>
        <w:t xml:space="preserve">έως και </w:t>
      </w:r>
      <w:r w:rsidR="0045136F">
        <w:rPr>
          <w:rFonts w:ascii="Calibri" w:hAnsi="Calibri" w:cs="Arial"/>
          <w:sz w:val="22"/>
          <w:szCs w:val="22"/>
        </w:rPr>
        <w:t>15/04/2022</w:t>
      </w:r>
      <w:r w:rsidR="00027DF8" w:rsidRPr="00027DF8">
        <w:rPr>
          <w:rFonts w:ascii="Calibri" w:hAnsi="Calibri" w:cs="Arial"/>
          <w:sz w:val="22"/>
          <w:szCs w:val="22"/>
        </w:rPr>
        <w:t>), εφόσον καλυφθεί η προϋπολογισθείσα ποσότητα ή</w:t>
      </w:r>
      <w:r w:rsidR="0081789E">
        <w:rPr>
          <w:rFonts w:ascii="Calibri" w:hAnsi="Calibri" w:cs="Arial"/>
          <w:sz w:val="22"/>
          <w:szCs w:val="22"/>
        </w:rPr>
        <w:t xml:space="preserve"> </w:t>
      </w:r>
      <w:r w:rsidR="00FB7A60">
        <w:rPr>
          <w:rFonts w:ascii="Calibri" w:hAnsi="Calibri" w:cs="Arial"/>
          <w:sz w:val="22"/>
          <w:szCs w:val="22"/>
        </w:rPr>
        <w:t xml:space="preserve">η </w:t>
      </w:r>
      <w:r w:rsidR="00027DF8" w:rsidRPr="00027DF8">
        <w:rPr>
          <w:rFonts w:ascii="Calibri" w:hAnsi="Calibri" w:cs="Arial"/>
          <w:sz w:val="22"/>
          <w:szCs w:val="22"/>
        </w:rPr>
        <w:t xml:space="preserve">προϋπολογισθείσα αξία της σύμβασης πριν τη λήξη </w:t>
      </w:r>
      <w:r w:rsidR="0081789E">
        <w:rPr>
          <w:rFonts w:ascii="Calibri" w:hAnsi="Calibri" w:cs="Arial"/>
          <w:sz w:val="22"/>
          <w:szCs w:val="22"/>
        </w:rPr>
        <w:t>της.</w:t>
      </w:r>
    </w:p>
    <w:p w14:paraId="47EACEA8" w14:textId="77777777" w:rsidR="008D3590" w:rsidRPr="006C1C28" w:rsidRDefault="008D3590" w:rsidP="008D3590">
      <w:pPr>
        <w:jc w:val="both"/>
        <w:rPr>
          <w:rFonts w:ascii="Calibri" w:hAnsi="Calibri" w:cs="Arial"/>
          <w:sz w:val="22"/>
          <w:szCs w:val="22"/>
        </w:rPr>
      </w:pPr>
    </w:p>
    <w:p w14:paraId="3002744B" w14:textId="1FC12C9B" w:rsidR="00250F9D" w:rsidRDefault="00250F9D" w:rsidP="000550D2">
      <w:pPr>
        <w:jc w:val="both"/>
        <w:rPr>
          <w:rFonts w:ascii="Calibri" w:hAnsi="Calibri" w:cs="Arial"/>
          <w:sz w:val="22"/>
          <w:szCs w:val="22"/>
        </w:rPr>
      </w:pPr>
      <w:r>
        <w:rPr>
          <w:rFonts w:ascii="Calibri" w:hAnsi="Calibri" w:cs="Arial"/>
          <w:sz w:val="22"/>
          <w:szCs w:val="22"/>
        </w:rPr>
        <w:t xml:space="preserve">Για </w:t>
      </w:r>
      <w:r w:rsidR="00794663">
        <w:rPr>
          <w:rFonts w:ascii="Calibri" w:hAnsi="Calibri" w:cs="Arial"/>
          <w:sz w:val="22"/>
          <w:szCs w:val="22"/>
        </w:rPr>
        <w:t xml:space="preserve">την </w:t>
      </w:r>
      <w:r>
        <w:rPr>
          <w:rFonts w:ascii="Calibri" w:hAnsi="Calibri" w:cs="Arial"/>
          <w:sz w:val="22"/>
          <w:szCs w:val="22"/>
        </w:rPr>
        <w:t xml:space="preserve">δαπάνη </w:t>
      </w:r>
      <w:r w:rsidR="00177B74">
        <w:rPr>
          <w:rFonts w:ascii="Calibri" w:hAnsi="Calibri" w:cs="Arial"/>
          <w:sz w:val="22"/>
          <w:szCs w:val="22"/>
        </w:rPr>
        <w:t xml:space="preserve">προμήθειας πετρελαίου θέρμανσης για τα μισθωμένα διαμερίσματα της Κ.Ε.ΔΗ.Λ. </w:t>
      </w:r>
      <w:r>
        <w:rPr>
          <w:rFonts w:ascii="Calibri" w:hAnsi="Calibri" w:cs="Arial"/>
          <w:sz w:val="22"/>
          <w:szCs w:val="22"/>
        </w:rPr>
        <w:t xml:space="preserve">υπάρχει εγγεγραμμένη πίστωση ποσού </w:t>
      </w:r>
      <w:r w:rsidRPr="00CF2D1D">
        <w:rPr>
          <w:rFonts w:ascii="Calibri" w:hAnsi="Calibri" w:cs="Arial"/>
          <w:sz w:val="22"/>
          <w:szCs w:val="22"/>
        </w:rPr>
        <w:t xml:space="preserve">ύψους </w:t>
      </w:r>
      <w:r w:rsidR="00177B74">
        <w:rPr>
          <w:rFonts w:ascii="Calibri" w:hAnsi="Calibri" w:cs="Arial"/>
          <w:sz w:val="22"/>
          <w:szCs w:val="22"/>
        </w:rPr>
        <w:t xml:space="preserve">εννιά </w:t>
      </w:r>
      <w:r w:rsidR="0070088B">
        <w:rPr>
          <w:rFonts w:ascii="Calibri" w:hAnsi="Calibri" w:cs="Arial"/>
          <w:sz w:val="22"/>
          <w:szCs w:val="22"/>
        </w:rPr>
        <w:t xml:space="preserve">χιλιάδων </w:t>
      </w:r>
      <w:r w:rsidR="00177B74">
        <w:rPr>
          <w:rFonts w:ascii="Calibri" w:hAnsi="Calibri" w:cs="Arial"/>
          <w:sz w:val="22"/>
          <w:szCs w:val="22"/>
        </w:rPr>
        <w:t xml:space="preserve">εννιακοσίων ενενήντα </w:t>
      </w:r>
      <w:r w:rsidR="000E0823">
        <w:rPr>
          <w:rFonts w:ascii="Calibri" w:hAnsi="Calibri" w:cs="Arial"/>
          <w:sz w:val="22"/>
          <w:szCs w:val="22"/>
        </w:rPr>
        <w:t>τεσσάρων</w:t>
      </w:r>
      <w:r w:rsidR="00574263">
        <w:rPr>
          <w:rFonts w:ascii="Calibri" w:hAnsi="Calibri" w:cs="Arial"/>
          <w:sz w:val="22"/>
          <w:szCs w:val="22"/>
        </w:rPr>
        <w:t xml:space="preserve"> </w:t>
      </w:r>
      <w:r w:rsidR="0070088B">
        <w:rPr>
          <w:rFonts w:ascii="Calibri" w:hAnsi="Calibri" w:cs="Arial"/>
          <w:sz w:val="22"/>
          <w:szCs w:val="22"/>
        </w:rPr>
        <w:t xml:space="preserve">ευρώ και </w:t>
      </w:r>
      <w:r w:rsidR="000E0823">
        <w:rPr>
          <w:rFonts w:ascii="Calibri" w:hAnsi="Calibri" w:cs="Arial"/>
          <w:sz w:val="22"/>
          <w:szCs w:val="22"/>
        </w:rPr>
        <w:t>τριών</w:t>
      </w:r>
      <w:r w:rsidR="00574263">
        <w:rPr>
          <w:rFonts w:ascii="Calibri" w:hAnsi="Calibri" w:cs="Arial"/>
          <w:sz w:val="22"/>
          <w:szCs w:val="22"/>
        </w:rPr>
        <w:t xml:space="preserve"> </w:t>
      </w:r>
      <w:r w:rsidR="0070088B">
        <w:rPr>
          <w:rFonts w:ascii="Calibri" w:hAnsi="Calibri" w:cs="Arial"/>
          <w:sz w:val="22"/>
          <w:szCs w:val="22"/>
        </w:rPr>
        <w:t>λεπτών</w:t>
      </w:r>
      <w:r w:rsidR="005F531E">
        <w:rPr>
          <w:rFonts w:ascii="Calibri" w:hAnsi="Calibri" w:cs="Arial"/>
          <w:sz w:val="22"/>
          <w:szCs w:val="22"/>
        </w:rPr>
        <w:t xml:space="preserve"> </w:t>
      </w:r>
      <w:r w:rsidR="005F531E" w:rsidRPr="00B528D0">
        <w:rPr>
          <w:rFonts w:ascii="Calibri" w:hAnsi="Calibri" w:cs="Arial"/>
          <w:sz w:val="22"/>
          <w:szCs w:val="22"/>
        </w:rPr>
        <w:t>(</w:t>
      </w:r>
      <w:r w:rsidR="00177B74">
        <w:rPr>
          <w:rFonts w:ascii="Calibri" w:hAnsi="Calibri" w:cs="Arial"/>
          <w:sz w:val="22"/>
          <w:szCs w:val="22"/>
        </w:rPr>
        <w:t>9.99</w:t>
      </w:r>
      <w:r w:rsidR="000D5388">
        <w:rPr>
          <w:rFonts w:ascii="Calibri" w:hAnsi="Calibri" w:cs="Arial"/>
          <w:sz w:val="22"/>
          <w:szCs w:val="22"/>
        </w:rPr>
        <w:t>4</w:t>
      </w:r>
      <w:r w:rsidR="00177B74">
        <w:rPr>
          <w:rFonts w:ascii="Calibri" w:hAnsi="Calibri" w:cs="Arial"/>
          <w:sz w:val="22"/>
          <w:szCs w:val="22"/>
        </w:rPr>
        <w:t>,</w:t>
      </w:r>
      <w:r w:rsidR="000D5388">
        <w:rPr>
          <w:rFonts w:ascii="Calibri" w:hAnsi="Calibri" w:cs="Arial"/>
          <w:sz w:val="22"/>
          <w:szCs w:val="22"/>
        </w:rPr>
        <w:t>0</w:t>
      </w:r>
      <w:r w:rsidR="000E0823">
        <w:rPr>
          <w:rFonts w:ascii="Calibri" w:hAnsi="Calibri" w:cs="Arial"/>
          <w:sz w:val="22"/>
          <w:szCs w:val="22"/>
        </w:rPr>
        <w:t>3</w:t>
      </w:r>
      <w:r w:rsidR="00B528D0" w:rsidRPr="00B528D0">
        <w:rPr>
          <w:rFonts w:ascii="Calibri" w:hAnsi="Calibri" w:cs="Arial"/>
          <w:sz w:val="22"/>
          <w:szCs w:val="22"/>
        </w:rPr>
        <w:t>€</w:t>
      </w:r>
      <w:r w:rsidR="00B528D0">
        <w:rPr>
          <w:rFonts w:ascii="Calibri" w:hAnsi="Calibri" w:cs="Arial"/>
          <w:sz w:val="22"/>
          <w:szCs w:val="22"/>
        </w:rPr>
        <w:t>)</w:t>
      </w:r>
      <w:r w:rsidR="00B528D0" w:rsidRPr="00B528D0">
        <w:rPr>
          <w:rFonts w:ascii="Calibri" w:hAnsi="Calibri" w:cs="Arial"/>
          <w:b/>
          <w:sz w:val="22"/>
          <w:szCs w:val="22"/>
        </w:rPr>
        <w:t xml:space="preserve"> </w:t>
      </w:r>
      <w:r w:rsidRPr="00CF2D1D">
        <w:rPr>
          <w:rFonts w:ascii="Calibri" w:hAnsi="Calibri" w:cs="Arial"/>
          <w:sz w:val="22"/>
          <w:szCs w:val="22"/>
        </w:rPr>
        <w:t>η</w:t>
      </w:r>
      <w:r>
        <w:rPr>
          <w:rFonts w:ascii="Calibri" w:hAnsi="Calibri" w:cs="Arial"/>
          <w:sz w:val="22"/>
          <w:szCs w:val="22"/>
        </w:rPr>
        <w:t xml:space="preserve"> οποία θα βαρύνει </w:t>
      </w:r>
      <w:r w:rsidRPr="00A465E7">
        <w:rPr>
          <w:rFonts w:ascii="Calibri" w:hAnsi="Calibri" w:cs="Arial"/>
          <w:sz w:val="22"/>
          <w:szCs w:val="22"/>
        </w:rPr>
        <w:t xml:space="preserve">τον </w:t>
      </w:r>
      <w:bookmarkStart w:id="0" w:name="_Hlk68075536"/>
      <w:r w:rsidRPr="00A465E7">
        <w:rPr>
          <w:rFonts w:ascii="Calibri" w:hAnsi="Calibri" w:cs="Arial"/>
          <w:sz w:val="22"/>
          <w:szCs w:val="22"/>
        </w:rPr>
        <w:t xml:space="preserve">Κ.Α. </w:t>
      </w:r>
      <w:r w:rsidRPr="00635953">
        <w:rPr>
          <w:rFonts w:ascii="Calibri" w:hAnsi="Calibri" w:cs="Arial"/>
          <w:sz w:val="22"/>
          <w:szCs w:val="22"/>
        </w:rPr>
        <w:t>15/</w:t>
      </w:r>
      <w:r w:rsidR="00B20124">
        <w:rPr>
          <w:rFonts w:ascii="Calibri" w:hAnsi="Calibri" w:cs="Arial"/>
          <w:sz w:val="22"/>
          <w:szCs w:val="22"/>
        </w:rPr>
        <w:t>6643.001</w:t>
      </w:r>
      <w:r w:rsidRPr="00635953">
        <w:rPr>
          <w:rFonts w:ascii="Calibri" w:hAnsi="Calibri" w:cs="Arial"/>
          <w:sz w:val="22"/>
          <w:szCs w:val="22"/>
        </w:rPr>
        <w:t xml:space="preserve">  με τίτλο ‘’</w:t>
      </w:r>
      <w:r w:rsidR="00B20124">
        <w:rPr>
          <w:rFonts w:ascii="Calibri" w:hAnsi="Calibri" w:cs="Arial"/>
          <w:sz w:val="22"/>
          <w:szCs w:val="22"/>
        </w:rPr>
        <w:t>Προμήθεια καυσίμων για θέρμανση</w:t>
      </w:r>
      <w:r w:rsidRPr="00635953">
        <w:rPr>
          <w:rFonts w:ascii="Calibri" w:hAnsi="Calibri" w:cs="Arial"/>
          <w:sz w:val="22"/>
          <w:szCs w:val="22"/>
        </w:rPr>
        <w:t>‘</w:t>
      </w:r>
      <w:r w:rsidRPr="00A465E7">
        <w:rPr>
          <w:rFonts w:ascii="Calibri" w:hAnsi="Calibri" w:cs="Arial"/>
          <w:sz w:val="22"/>
          <w:szCs w:val="22"/>
        </w:rPr>
        <w:t>’</w:t>
      </w:r>
      <w:r>
        <w:rPr>
          <w:rFonts w:ascii="Calibri" w:hAnsi="Calibri" w:cs="Arial"/>
          <w:sz w:val="22"/>
          <w:szCs w:val="22"/>
        </w:rPr>
        <w:t xml:space="preserve"> του προϋπολογισμού της Κ.Ε.ΔΗ.Λ. οικ. έτους </w:t>
      </w:r>
      <w:r w:rsidR="00BF7662">
        <w:rPr>
          <w:rFonts w:ascii="Calibri" w:hAnsi="Calibri" w:cs="Arial"/>
          <w:sz w:val="22"/>
          <w:szCs w:val="22"/>
        </w:rPr>
        <w:t>202</w:t>
      </w:r>
      <w:r w:rsidR="00177B74">
        <w:rPr>
          <w:rFonts w:ascii="Calibri" w:hAnsi="Calibri" w:cs="Arial"/>
          <w:sz w:val="22"/>
          <w:szCs w:val="22"/>
        </w:rPr>
        <w:t>2</w:t>
      </w:r>
      <w:r>
        <w:rPr>
          <w:rFonts w:ascii="Calibri" w:hAnsi="Calibri" w:cs="Arial"/>
          <w:sz w:val="22"/>
          <w:szCs w:val="22"/>
        </w:rPr>
        <w:t>.</w:t>
      </w:r>
      <w:bookmarkEnd w:id="0"/>
    </w:p>
    <w:p w14:paraId="5413010D" w14:textId="77777777" w:rsidR="00177B74" w:rsidRDefault="00177B74" w:rsidP="000550D2">
      <w:pPr>
        <w:jc w:val="both"/>
        <w:rPr>
          <w:rFonts w:ascii="Calibri" w:hAnsi="Calibri" w:cs="Arial"/>
          <w:sz w:val="22"/>
          <w:szCs w:val="22"/>
        </w:rPr>
      </w:pPr>
    </w:p>
    <w:p w14:paraId="4DB759E1" w14:textId="1222BBA8" w:rsidR="00A1770D" w:rsidRDefault="00177B74" w:rsidP="00A1770D">
      <w:pPr>
        <w:jc w:val="both"/>
        <w:rPr>
          <w:rFonts w:ascii="Calibri" w:hAnsi="Calibri" w:cs="Arial"/>
          <w:sz w:val="22"/>
          <w:szCs w:val="22"/>
        </w:rPr>
      </w:pPr>
      <w:r>
        <w:rPr>
          <w:rFonts w:ascii="Calibri" w:hAnsi="Calibri" w:cs="Arial"/>
          <w:sz w:val="22"/>
          <w:szCs w:val="22"/>
        </w:rPr>
        <w:t xml:space="preserve">Για την δαπάνη προμήθειας </w:t>
      </w:r>
      <w:r w:rsidR="00BD5914">
        <w:rPr>
          <w:rFonts w:ascii="Calibri" w:hAnsi="Calibri" w:cs="Arial"/>
          <w:sz w:val="22"/>
          <w:szCs w:val="22"/>
        </w:rPr>
        <w:t xml:space="preserve">καυσίμου </w:t>
      </w:r>
      <w:r w:rsidR="00BD5914" w:rsidRPr="00BD5914">
        <w:rPr>
          <w:rFonts w:ascii="Calibri" w:hAnsi="Calibri" w:cs="Arial"/>
          <w:b/>
          <w:bCs/>
          <w:sz w:val="22"/>
          <w:szCs w:val="22"/>
        </w:rPr>
        <w:t>(</w:t>
      </w:r>
      <w:r w:rsidR="00BD5914" w:rsidRPr="00BD5914">
        <w:rPr>
          <w:rFonts w:asciiTheme="minorHAnsi" w:hAnsiTheme="minorHAnsi" w:cstheme="minorHAnsi"/>
          <w:b/>
          <w:bCs/>
        </w:rPr>
        <w:t xml:space="preserve">Βενζίνη Αμόλυβδη </w:t>
      </w:r>
      <w:r w:rsidR="00BD5914" w:rsidRPr="00BD5914">
        <w:rPr>
          <w:rFonts w:asciiTheme="minorHAnsi" w:hAnsiTheme="minorHAnsi" w:cstheme="minorHAnsi"/>
          <w:b/>
          <w:bCs/>
          <w:lang w:val="en-US"/>
        </w:rPr>
        <w:t>premium</w:t>
      </w:r>
      <w:r w:rsidR="00BD5914" w:rsidRPr="00BD5914">
        <w:rPr>
          <w:rFonts w:asciiTheme="minorHAnsi" w:hAnsiTheme="minorHAnsi" w:cstheme="minorHAnsi"/>
          <w:b/>
          <w:bCs/>
        </w:rPr>
        <w:t xml:space="preserve"> (</w:t>
      </w:r>
      <w:r w:rsidR="00BD5914" w:rsidRPr="00BD5914">
        <w:rPr>
          <w:rFonts w:asciiTheme="minorHAnsi" w:hAnsiTheme="minorHAnsi" w:cstheme="minorHAnsi"/>
          <w:b/>
          <w:bCs/>
          <w:lang w:val="en-US"/>
        </w:rPr>
        <w:t>RON</w:t>
      </w:r>
      <w:r w:rsidR="00BD5914" w:rsidRPr="00BD5914">
        <w:rPr>
          <w:rFonts w:asciiTheme="minorHAnsi" w:hAnsiTheme="minorHAnsi" w:cstheme="minorHAnsi"/>
          <w:b/>
          <w:bCs/>
        </w:rPr>
        <w:t>/</w:t>
      </w:r>
      <w:r w:rsidR="00BD5914" w:rsidRPr="00BD5914">
        <w:rPr>
          <w:rFonts w:asciiTheme="minorHAnsi" w:hAnsiTheme="minorHAnsi" w:cstheme="minorHAnsi"/>
          <w:b/>
          <w:bCs/>
          <w:lang w:val="en-US"/>
        </w:rPr>
        <w:t>MON</w:t>
      </w:r>
      <w:r w:rsidR="00BD5914" w:rsidRPr="00BD5914">
        <w:rPr>
          <w:rFonts w:asciiTheme="minorHAnsi" w:hAnsiTheme="minorHAnsi" w:cstheme="minorHAnsi"/>
          <w:b/>
          <w:bCs/>
        </w:rPr>
        <w:t xml:space="preserve"> 95/85))</w:t>
      </w:r>
      <w:r>
        <w:rPr>
          <w:rFonts w:ascii="Calibri" w:hAnsi="Calibri" w:cs="Arial"/>
          <w:sz w:val="22"/>
          <w:szCs w:val="22"/>
        </w:rPr>
        <w:t xml:space="preserve"> για </w:t>
      </w:r>
      <w:r w:rsidR="004B6136">
        <w:rPr>
          <w:rFonts w:ascii="Calibri" w:hAnsi="Calibri" w:cs="Arial"/>
          <w:sz w:val="22"/>
          <w:szCs w:val="22"/>
        </w:rPr>
        <w:t xml:space="preserve">το υπηρεσιακό όχημα </w:t>
      </w:r>
      <w:r>
        <w:rPr>
          <w:rFonts w:ascii="Calibri" w:hAnsi="Calibri" w:cs="Arial"/>
          <w:sz w:val="22"/>
          <w:szCs w:val="22"/>
        </w:rPr>
        <w:t xml:space="preserve">της Κ.Ε.ΔΗ.Λ. </w:t>
      </w:r>
      <w:r w:rsidR="00A1770D">
        <w:rPr>
          <w:rFonts w:ascii="Calibri" w:hAnsi="Calibri" w:cs="Arial"/>
          <w:sz w:val="22"/>
          <w:szCs w:val="22"/>
        </w:rPr>
        <w:t xml:space="preserve">υπάρχει </w:t>
      </w:r>
      <w:r w:rsidR="00A1770D">
        <w:rPr>
          <w:rFonts w:ascii="Calibri" w:hAnsi="Calibri" w:cs="Arial"/>
          <w:sz w:val="22"/>
          <w:szCs w:val="22"/>
        </w:rPr>
        <w:t xml:space="preserve">εγγεγραμμένη πίστωση ποσού </w:t>
      </w:r>
      <w:r w:rsidR="00A1770D" w:rsidRPr="00CF2D1D">
        <w:rPr>
          <w:rFonts w:ascii="Calibri" w:hAnsi="Calibri" w:cs="Arial"/>
          <w:sz w:val="22"/>
          <w:szCs w:val="22"/>
        </w:rPr>
        <w:t xml:space="preserve">ύψους </w:t>
      </w:r>
      <w:proofErr w:type="spellStart"/>
      <w:r w:rsidR="00A1770D">
        <w:rPr>
          <w:rFonts w:ascii="Calibri" w:hAnsi="Calibri" w:cs="Arial"/>
          <w:sz w:val="22"/>
          <w:szCs w:val="22"/>
        </w:rPr>
        <w:t>εκατόν</w:t>
      </w:r>
      <w:proofErr w:type="spellEnd"/>
      <w:r w:rsidR="00A1770D">
        <w:rPr>
          <w:rFonts w:ascii="Calibri" w:hAnsi="Calibri" w:cs="Arial"/>
          <w:sz w:val="22"/>
          <w:szCs w:val="22"/>
        </w:rPr>
        <w:t xml:space="preserve"> ενενήντα οκτώ ευρώ κι </w:t>
      </w:r>
      <w:r w:rsidR="00DF5B3E">
        <w:rPr>
          <w:rFonts w:ascii="Calibri" w:hAnsi="Calibri" w:cs="Arial"/>
          <w:sz w:val="22"/>
          <w:szCs w:val="22"/>
        </w:rPr>
        <w:t>ογδόντα τριών</w:t>
      </w:r>
      <w:r w:rsidR="00A1770D">
        <w:rPr>
          <w:rFonts w:ascii="Calibri" w:hAnsi="Calibri" w:cs="Arial"/>
          <w:sz w:val="22"/>
          <w:szCs w:val="22"/>
        </w:rPr>
        <w:t xml:space="preserve"> λεπτών </w:t>
      </w:r>
      <w:r w:rsidR="00A1770D" w:rsidRPr="00B528D0">
        <w:rPr>
          <w:rFonts w:ascii="Calibri" w:hAnsi="Calibri" w:cs="Arial"/>
          <w:sz w:val="22"/>
          <w:szCs w:val="22"/>
        </w:rPr>
        <w:t>(</w:t>
      </w:r>
      <w:r w:rsidR="00A1770D">
        <w:rPr>
          <w:rFonts w:ascii="Calibri" w:hAnsi="Calibri" w:cs="Arial"/>
          <w:sz w:val="22"/>
          <w:szCs w:val="22"/>
        </w:rPr>
        <w:t>198,</w:t>
      </w:r>
      <w:r w:rsidR="00834F3A">
        <w:rPr>
          <w:rFonts w:ascii="Calibri" w:hAnsi="Calibri" w:cs="Arial"/>
          <w:sz w:val="22"/>
          <w:szCs w:val="22"/>
        </w:rPr>
        <w:t>83</w:t>
      </w:r>
      <w:r w:rsidR="00A1770D" w:rsidRPr="00B528D0">
        <w:rPr>
          <w:rFonts w:ascii="Calibri" w:hAnsi="Calibri" w:cs="Arial"/>
          <w:sz w:val="22"/>
          <w:szCs w:val="22"/>
        </w:rPr>
        <w:t>€</w:t>
      </w:r>
      <w:r w:rsidR="00A1770D">
        <w:rPr>
          <w:rFonts w:ascii="Calibri" w:hAnsi="Calibri" w:cs="Arial"/>
          <w:sz w:val="22"/>
          <w:szCs w:val="22"/>
        </w:rPr>
        <w:t>)</w:t>
      </w:r>
      <w:r w:rsidR="00A1770D" w:rsidRPr="00B528D0">
        <w:rPr>
          <w:rFonts w:ascii="Calibri" w:hAnsi="Calibri" w:cs="Arial"/>
          <w:b/>
          <w:sz w:val="22"/>
          <w:szCs w:val="22"/>
        </w:rPr>
        <w:t xml:space="preserve"> </w:t>
      </w:r>
      <w:r w:rsidR="00A1770D" w:rsidRPr="00CF2D1D">
        <w:rPr>
          <w:rFonts w:ascii="Calibri" w:hAnsi="Calibri" w:cs="Arial"/>
          <w:sz w:val="22"/>
          <w:szCs w:val="22"/>
        </w:rPr>
        <w:t>η</w:t>
      </w:r>
      <w:r w:rsidR="00A1770D">
        <w:rPr>
          <w:rFonts w:ascii="Calibri" w:hAnsi="Calibri" w:cs="Arial"/>
          <w:sz w:val="22"/>
          <w:szCs w:val="22"/>
        </w:rPr>
        <w:t xml:space="preserve"> οποία θα βαρύνει </w:t>
      </w:r>
      <w:r w:rsidR="00A1770D" w:rsidRPr="00A465E7">
        <w:rPr>
          <w:rFonts w:ascii="Calibri" w:hAnsi="Calibri" w:cs="Arial"/>
          <w:sz w:val="22"/>
          <w:szCs w:val="22"/>
        </w:rPr>
        <w:t xml:space="preserve">τον Κ.Α. </w:t>
      </w:r>
      <w:r w:rsidR="00A1770D" w:rsidRPr="00635953">
        <w:rPr>
          <w:rFonts w:ascii="Calibri" w:hAnsi="Calibri" w:cs="Arial"/>
          <w:sz w:val="22"/>
          <w:szCs w:val="22"/>
        </w:rPr>
        <w:t>15/</w:t>
      </w:r>
      <w:r w:rsidR="00A1770D">
        <w:rPr>
          <w:rFonts w:ascii="Calibri" w:hAnsi="Calibri" w:cs="Arial"/>
          <w:sz w:val="22"/>
          <w:szCs w:val="22"/>
        </w:rPr>
        <w:t>6641.001</w:t>
      </w:r>
      <w:r w:rsidR="00A1770D" w:rsidRPr="00635953">
        <w:rPr>
          <w:rFonts w:ascii="Calibri" w:hAnsi="Calibri" w:cs="Arial"/>
          <w:sz w:val="22"/>
          <w:szCs w:val="22"/>
        </w:rPr>
        <w:t xml:space="preserve">  με τίτλο ‘</w:t>
      </w:r>
      <w:r w:rsidR="00A1770D">
        <w:rPr>
          <w:rFonts w:ascii="Calibri" w:hAnsi="Calibri" w:cs="Arial"/>
          <w:sz w:val="22"/>
          <w:szCs w:val="22"/>
        </w:rPr>
        <w:t>Καύσιμα οχήματος</w:t>
      </w:r>
      <w:r w:rsidR="00A1770D" w:rsidRPr="00A465E7">
        <w:rPr>
          <w:rFonts w:ascii="Calibri" w:hAnsi="Calibri" w:cs="Arial"/>
          <w:sz w:val="22"/>
          <w:szCs w:val="22"/>
        </w:rPr>
        <w:t>’</w:t>
      </w:r>
      <w:r w:rsidR="00A1770D">
        <w:rPr>
          <w:rFonts w:ascii="Calibri" w:hAnsi="Calibri" w:cs="Arial"/>
          <w:sz w:val="22"/>
          <w:szCs w:val="22"/>
        </w:rPr>
        <w:t xml:space="preserve"> του προϋπολογισμού της Κ.Ε.ΔΗ.Λ. οικ. έτους 2022.</w:t>
      </w:r>
    </w:p>
    <w:p w14:paraId="6C12BBC2" w14:textId="06F98CA3" w:rsidR="00E54606" w:rsidRDefault="00E54606" w:rsidP="00E54606">
      <w:pPr>
        <w:jc w:val="both"/>
        <w:rPr>
          <w:rFonts w:ascii="Calibri" w:hAnsi="Calibri"/>
          <w:bCs/>
          <w:sz w:val="22"/>
          <w:szCs w:val="22"/>
        </w:rPr>
      </w:pPr>
      <w:r w:rsidRPr="008F730D">
        <w:rPr>
          <w:rFonts w:ascii="Calibri" w:hAnsi="Calibri"/>
          <w:bCs/>
          <w:sz w:val="22"/>
          <w:szCs w:val="22"/>
        </w:rPr>
        <w:lastRenderedPageBreak/>
        <w:t xml:space="preserve">Η συνολική προϋπολογισθείσα δαπάνη της προμήθειας καυσίμων ανέρχεται στο ποσό των  </w:t>
      </w:r>
      <w:r>
        <w:rPr>
          <w:rFonts w:ascii="Calibri" w:hAnsi="Calibri"/>
          <w:bCs/>
          <w:sz w:val="22"/>
          <w:szCs w:val="22"/>
        </w:rPr>
        <w:t xml:space="preserve">δέκα </w:t>
      </w:r>
      <w:r w:rsidRPr="008F730D">
        <w:rPr>
          <w:rFonts w:ascii="Calibri" w:hAnsi="Calibri"/>
          <w:bCs/>
          <w:sz w:val="22"/>
          <w:szCs w:val="22"/>
        </w:rPr>
        <w:t xml:space="preserve">χιλιάδων </w:t>
      </w:r>
      <w:proofErr w:type="spellStart"/>
      <w:r>
        <w:rPr>
          <w:rFonts w:ascii="Calibri" w:hAnsi="Calibri"/>
          <w:bCs/>
          <w:sz w:val="22"/>
          <w:szCs w:val="22"/>
        </w:rPr>
        <w:t>εκατόν</w:t>
      </w:r>
      <w:proofErr w:type="spellEnd"/>
      <w:r>
        <w:rPr>
          <w:rFonts w:ascii="Calibri" w:hAnsi="Calibri"/>
          <w:bCs/>
          <w:sz w:val="22"/>
          <w:szCs w:val="22"/>
        </w:rPr>
        <w:t xml:space="preserve"> ενενήντα </w:t>
      </w:r>
      <w:r w:rsidR="00EC0477">
        <w:rPr>
          <w:rFonts w:ascii="Calibri" w:hAnsi="Calibri"/>
          <w:bCs/>
          <w:sz w:val="22"/>
          <w:szCs w:val="22"/>
        </w:rPr>
        <w:t>δύο</w:t>
      </w:r>
      <w:r>
        <w:rPr>
          <w:rFonts w:ascii="Calibri" w:hAnsi="Calibri"/>
          <w:bCs/>
          <w:sz w:val="22"/>
          <w:szCs w:val="22"/>
        </w:rPr>
        <w:t xml:space="preserve"> ευρώ </w:t>
      </w:r>
      <w:r w:rsidRPr="008F730D">
        <w:rPr>
          <w:rFonts w:ascii="Calibri" w:hAnsi="Calibri"/>
          <w:bCs/>
          <w:sz w:val="22"/>
          <w:szCs w:val="22"/>
        </w:rPr>
        <w:t xml:space="preserve">και </w:t>
      </w:r>
      <w:r w:rsidR="00EC0477">
        <w:rPr>
          <w:rFonts w:ascii="Calibri" w:hAnsi="Calibri"/>
          <w:bCs/>
          <w:sz w:val="22"/>
          <w:szCs w:val="22"/>
        </w:rPr>
        <w:t>ογδόντα έξι</w:t>
      </w:r>
      <w:r>
        <w:rPr>
          <w:rFonts w:ascii="Calibri" w:hAnsi="Calibri"/>
          <w:bCs/>
          <w:sz w:val="22"/>
          <w:szCs w:val="22"/>
        </w:rPr>
        <w:t xml:space="preserve"> </w:t>
      </w:r>
      <w:r w:rsidRPr="008F730D">
        <w:rPr>
          <w:rFonts w:ascii="Calibri" w:hAnsi="Calibri"/>
          <w:bCs/>
          <w:sz w:val="22"/>
          <w:szCs w:val="22"/>
        </w:rPr>
        <w:t>λεπτών (</w:t>
      </w:r>
      <w:r>
        <w:rPr>
          <w:rFonts w:ascii="Calibri" w:hAnsi="Calibri"/>
          <w:bCs/>
          <w:sz w:val="22"/>
          <w:szCs w:val="22"/>
        </w:rPr>
        <w:t>10.19</w:t>
      </w:r>
      <w:r w:rsidR="00EC0477">
        <w:rPr>
          <w:rFonts w:ascii="Calibri" w:hAnsi="Calibri"/>
          <w:bCs/>
          <w:sz w:val="22"/>
          <w:szCs w:val="22"/>
        </w:rPr>
        <w:t>2</w:t>
      </w:r>
      <w:r>
        <w:rPr>
          <w:rFonts w:ascii="Calibri" w:hAnsi="Calibri"/>
          <w:bCs/>
          <w:sz w:val="22"/>
          <w:szCs w:val="22"/>
        </w:rPr>
        <w:t>,</w:t>
      </w:r>
      <w:r w:rsidR="00EC0477">
        <w:rPr>
          <w:rFonts w:ascii="Calibri" w:hAnsi="Calibri"/>
          <w:bCs/>
          <w:sz w:val="22"/>
          <w:szCs w:val="22"/>
        </w:rPr>
        <w:t>86</w:t>
      </w:r>
      <w:r w:rsidRPr="008F730D">
        <w:rPr>
          <w:rFonts w:ascii="Calibri" w:hAnsi="Calibri"/>
          <w:bCs/>
          <w:sz w:val="22"/>
          <w:szCs w:val="22"/>
        </w:rPr>
        <w:t>€) συμπεριλαμβανομένου του Φ.Π.Α. 24%.</w:t>
      </w:r>
    </w:p>
    <w:p w14:paraId="18378F08" w14:textId="0DFFDCD7" w:rsidR="00177B74" w:rsidRDefault="00177B74" w:rsidP="000550D2">
      <w:pPr>
        <w:jc w:val="both"/>
      </w:pPr>
    </w:p>
    <w:p w14:paraId="3002744C" w14:textId="278F1780" w:rsidR="00250F9D" w:rsidRDefault="00250F9D" w:rsidP="00250F9D">
      <w:pPr>
        <w:rPr>
          <w:rFonts w:ascii="Calibri" w:hAnsi="Calibri" w:cs="Arial"/>
          <w:sz w:val="22"/>
          <w:szCs w:val="22"/>
        </w:rPr>
      </w:pPr>
    </w:p>
    <w:p w14:paraId="37854020" w14:textId="77777777" w:rsidR="00A1770D" w:rsidRDefault="00A1770D" w:rsidP="00250F9D">
      <w:pPr>
        <w:rPr>
          <w:rFonts w:ascii="Calibri" w:hAnsi="Calibri" w:cs="Arial"/>
          <w:sz w:val="22"/>
          <w:szCs w:val="22"/>
        </w:rPr>
      </w:pPr>
    </w:p>
    <w:p w14:paraId="0DA92441" w14:textId="23DFF185" w:rsidR="000E42FB" w:rsidRPr="001D5AF2" w:rsidRDefault="00CB4516" w:rsidP="000550D2">
      <w:pPr>
        <w:rPr>
          <w:rFonts w:ascii="Calibri" w:hAnsi="Calibri"/>
          <w:b/>
          <w:sz w:val="24"/>
          <w:szCs w:val="24"/>
        </w:rPr>
      </w:pPr>
      <w:bookmarkStart w:id="1" w:name="_Hlk38363548"/>
      <w:r w:rsidRPr="001D5AF2">
        <w:rPr>
          <w:rFonts w:ascii="Calibri" w:hAnsi="Calibri"/>
          <w:b/>
          <w:sz w:val="24"/>
          <w:szCs w:val="24"/>
        </w:rPr>
        <w:t xml:space="preserve">ΠΟΙΟΤΙΚΕΣ ΚΑΙ </w:t>
      </w:r>
      <w:r w:rsidR="0091268B" w:rsidRPr="001D5AF2">
        <w:rPr>
          <w:rFonts w:ascii="Calibri" w:hAnsi="Calibri"/>
          <w:b/>
          <w:sz w:val="24"/>
          <w:szCs w:val="24"/>
        </w:rPr>
        <w:t>ΤΕΧΝΙΚΕΣ ΠΡΟΔΙΑΓΡΑΦΕΣ:</w:t>
      </w:r>
    </w:p>
    <w:p w14:paraId="04C445CF" w14:textId="1EB66CCF" w:rsidR="0091268B" w:rsidRDefault="0091268B" w:rsidP="000550D2">
      <w:pPr>
        <w:rPr>
          <w:rFonts w:ascii="Calibri" w:hAnsi="Calibri"/>
          <w:b/>
        </w:rPr>
      </w:pPr>
    </w:p>
    <w:p w14:paraId="57790DDA" w14:textId="57895C37" w:rsidR="000407D8" w:rsidRPr="000407D8" w:rsidRDefault="000407D8" w:rsidP="000550D2">
      <w:pPr>
        <w:rPr>
          <w:rFonts w:ascii="Calibri" w:hAnsi="Calibri"/>
          <w:b/>
          <w:lang w:val="en-US"/>
        </w:rPr>
      </w:pPr>
      <w:r>
        <w:rPr>
          <w:rFonts w:ascii="Calibri" w:hAnsi="Calibri"/>
          <w:b/>
        </w:rPr>
        <w:t>Α. ΠΕΤΡΕΛΑΙΟ ΘΕΡΜΑΝΣΗΣ</w:t>
      </w:r>
      <w:r>
        <w:rPr>
          <w:rFonts w:ascii="Calibri" w:hAnsi="Calibri"/>
          <w:b/>
          <w:lang w:val="en-US"/>
        </w:rPr>
        <w:t>:</w:t>
      </w:r>
    </w:p>
    <w:p w14:paraId="2C345474" w14:textId="77777777" w:rsidR="000407D8" w:rsidRDefault="000407D8" w:rsidP="000550D2">
      <w:pPr>
        <w:rPr>
          <w:rFonts w:ascii="Calibri" w:hAnsi="Calibri"/>
          <w:b/>
        </w:rPr>
      </w:pPr>
    </w:p>
    <w:p w14:paraId="43851581" w14:textId="77777777" w:rsidR="006979B8" w:rsidRPr="006979B8" w:rsidRDefault="006979B8" w:rsidP="006979B8">
      <w:pPr>
        <w:jc w:val="both"/>
        <w:rPr>
          <w:rFonts w:ascii="Calibri" w:hAnsi="Calibri"/>
          <w:bCs/>
          <w:sz w:val="22"/>
          <w:szCs w:val="22"/>
        </w:rPr>
      </w:pPr>
      <w:r w:rsidRPr="006979B8">
        <w:rPr>
          <w:rFonts w:ascii="Calibri" w:hAnsi="Calibri"/>
          <w:bCs/>
          <w:sz w:val="22"/>
          <w:szCs w:val="22"/>
        </w:rPr>
        <w:t>Τα καύσιμα πρέπει να πληρούν τις προδιαγραφές και τις μεθόδους ελέγχου του Ανώτατου Χημικού Συμβουλίου (Α.Χ.Σ.) του Γενικού Χημείου του Κράτους οι οποίες επικυρώνονται από τις αντίστοιχες Κ.Υ.Α. του παρακάτω πίνακα:</w:t>
      </w:r>
    </w:p>
    <w:p w14:paraId="3CF12E6F" w14:textId="4AF8C09B" w:rsidR="000E42FB" w:rsidRPr="006979B8" w:rsidRDefault="000E42FB" w:rsidP="006979B8">
      <w:pPr>
        <w:jc w:val="both"/>
        <w:rPr>
          <w:rFonts w:ascii="Calibri" w:hAnsi="Calibri"/>
          <w:b/>
          <w:sz w:val="22"/>
          <w:szCs w:val="22"/>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751"/>
        <w:gridCol w:w="4525"/>
      </w:tblGrid>
      <w:tr w:rsidR="00DC1D7B" w:rsidRPr="00DC1D7B" w14:paraId="2CE4EA98" w14:textId="77777777" w:rsidTr="00A565F4">
        <w:trPr>
          <w:trHeight w:val="495"/>
        </w:trPr>
        <w:tc>
          <w:tcPr>
            <w:tcW w:w="3751" w:type="dxa"/>
            <w:tcBorders>
              <w:top w:val="single" w:sz="2" w:space="0" w:color="auto"/>
            </w:tcBorders>
            <w:shd w:val="clear" w:color="auto" w:fill="auto"/>
            <w:vAlign w:val="center"/>
          </w:tcPr>
          <w:p w14:paraId="00FC78FC" w14:textId="5405BDD5" w:rsidR="00DC1D7B" w:rsidRPr="00DC1D7B" w:rsidRDefault="002F7F9C" w:rsidP="00A565F4">
            <w:pPr>
              <w:jc w:val="center"/>
              <w:rPr>
                <w:rFonts w:ascii="Calibri" w:hAnsi="Calibri"/>
                <w:b/>
              </w:rPr>
            </w:pPr>
            <w:r>
              <w:rPr>
                <w:rFonts w:ascii="Calibri" w:hAnsi="Calibri"/>
                <w:b/>
              </w:rPr>
              <w:t>Είδος καυσίμου</w:t>
            </w:r>
          </w:p>
        </w:tc>
        <w:tc>
          <w:tcPr>
            <w:tcW w:w="4525" w:type="dxa"/>
            <w:tcBorders>
              <w:top w:val="single" w:sz="2" w:space="0" w:color="auto"/>
            </w:tcBorders>
            <w:shd w:val="clear" w:color="auto" w:fill="auto"/>
            <w:vAlign w:val="center"/>
          </w:tcPr>
          <w:p w14:paraId="70BA0F2B" w14:textId="669EA52C" w:rsidR="00DC1D7B" w:rsidRPr="00DC1D7B" w:rsidRDefault="00A565F4" w:rsidP="00A565F4">
            <w:pPr>
              <w:jc w:val="center"/>
              <w:rPr>
                <w:rFonts w:ascii="Calibri" w:hAnsi="Calibri"/>
                <w:b/>
              </w:rPr>
            </w:pPr>
            <w:r>
              <w:rPr>
                <w:rFonts w:ascii="Calibri" w:hAnsi="Calibri"/>
                <w:b/>
              </w:rPr>
              <w:t>Νομοθεσία</w:t>
            </w:r>
          </w:p>
        </w:tc>
      </w:tr>
      <w:tr w:rsidR="00DC1D7B" w:rsidRPr="00DC1D7B" w14:paraId="33E7D085" w14:textId="77777777" w:rsidTr="00DC1D7B">
        <w:trPr>
          <w:trHeight w:val="1127"/>
        </w:trPr>
        <w:tc>
          <w:tcPr>
            <w:tcW w:w="3751" w:type="dxa"/>
            <w:shd w:val="clear" w:color="auto" w:fill="auto"/>
            <w:vAlign w:val="center"/>
          </w:tcPr>
          <w:p w14:paraId="5FA9F1A1" w14:textId="77777777" w:rsidR="00DC1D7B" w:rsidRPr="00DC1D7B" w:rsidRDefault="00DC1D7B" w:rsidP="00DC1D7B">
            <w:pPr>
              <w:rPr>
                <w:rFonts w:ascii="Calibri" w:hAnsi="Calibri"/>
                <w:b/>
              </w:rPr>
            </w:pPr>
            <w:r w:rsidRPr="00DC1D7B">
              <w:rPr>
                <w:rFonts w:ascii="Calibri" w:hAnsi="Calibri"/>
                <w:b/>
              </w:rPr>
              <w:t>Πετρέλαιο θέρμανσης</w:t>
            </w:r>
          </w:p>
        </w:tc>
        <w:tc>
          <w:tcPr>
            <w:tcW w:w="4525" w:type="dxa"/>
            <w:shd w:val="clear" w:color="auto" w:fill="auto"/>
            <w:vAlign w:val="center"/>
          </w:tcPr>
          <w:p w14:paraId="15A79F15" w14:textId="77777777" w:rsidR="00DC1D7B" w:rsidRPr="00DC1D7B" w:rsidRDefault="00DC1D7B" w:rsidP="00DC1D7B">
            <w:pPr>
              <w:rPr>
                <w:rFonts w:ascii="Calibri" w:hAnsi="Calibri"/>
                <w:b/>
              </w:rPr>
            </w:pPr>
            <w:r w:rsidRPr="00DC1D7B">
              <w:rPr>
                <w:rFonts w:ascii="Calibri" w:hAnsi="Calibri"/>
                <w:b/>
              </w:rPr>
              <w:t xml:space="preserve">Κ.Υ.Α. </w:t>
            </w:r>
            <w:proofErr w:type="spellStart"/>
            <w:r w:rsidRPr="00DC1D7B">
              <w:rPr>
                <w:rFonts w:ascii="Calibri" w:hAnsi="Calibri"/>
                <w:b/>
              </w:rPr>
              <w:t>Αρ</w:t>
            </w:r>
            <w:proofErr w:type="spellEnd"/>
            <w:r w:rsidRPr="00DC1D7B">
              <w:rPr>
                <w:rFonts w:ascii="Calibri" w:hAnsi="Calibri"/>
                <w:b/>
              </w:rPr>
              <w:t>. 467/2002, ΦΕΚ 1531 Β΄/2003</w:t>
            </w:r>
          </w:p>
          <w:p w14:paraId="5A8EAA31" w14:textId="77777777" w:rsidR="00DC1D7B" w:rsidRPr="00DC1D7B" w:rsidRDefault="00DC1D7B" w:rsidP="00DC1D7B">
            <w:pPr>
              <w:rPr>
                <w:rFonts w:ascii="Calibri" w:hAnsi="Calibri"/>
                <w:b/>
              </w:rPr>
            </w:pPr>
            <w:r w:rsidRPr="00DC1D7B">
              <w:rPr>
                <w:rFonts w:ascii="Calibri" w:hAnsi="Calibri"/>
                <w:b/>
              </w:rPr>
              <w:t xml:space="preserve">Κ.Υ.Α. </w:t>
            </w:r>
            <w:proofErr w:type="spellStart"/>
            <w:r w:rsidRPr="00DC1D7B">
              <w:rPr>
                <w:rFonts w:ascii="Calibri" w:hAnsi="Calibri"/>
                <w:b/>
              </w:rPr>
              <w:t>Αρ</w:t>
            </w:r>
            <w:proofErr w:type="spellEnd"/>
            <w:r w:rsidRPr="00DC1D7B">
              <w:rPr>
                <w:rFonts w:ascii="Calibri" w:hAnsi="Calibri"/>
                <w:b/>
              </w:rPr>
              <w:t>. 468/2003, ΦΕΚ 1273 Β΄/2003</w:t>
            </w:r>
          </w:p>
          <w:p w14:paraId="2E23F12B" w14:textId="77777777" w:rsidR="00DC1D7B" w:rsidRPr="00DC1D7B" w:rsidRDefault="00DC1D7B" w:rsidP="00DC1D7B">
            <w:pPr>
              <w:rPr>
                <w:rFonts w:ascii="Calibri" w:hAnsi="Calibri"/>
                <w:b/>
              </w:rPr>
            </w:pPr>
            <w:r w:rsidRPr="00DC1D7B">
              <w:rPr>
                <w:rFonts w:ascii="Calibri" w:hAnsi="Calibri"/>
                <w:b/>
              </w:rPr>
              <w:t xml:space="preserve">Κ.Υ.Α. </w:t>
            </w:r>
            <w:proofErr w:type="spellStart"/>
            <w:r w:rsidRPr="00DC1D7B">
              <w:rPr>
                <w:rFonts w:ascii="Calibri" w:hAnsi="Calibri"/>
                <w:b/>
              </w:rPr>
              <w:t>Αρ</w:t>
            </w:r>
            <w:proofErr w:type="spellEnd"/>
            <w:r w:rsidRPr="00DC1D7B">
              <w:rPr>
                <w:rFonts w:ascii="Calibri" w:hAnsi="Calibri"/>
                <w:b/>
              </w:rPr>
              <w:t xml:space="preserve">. </w:t>
            </w:r>
            <w:r w:rsidRPr="00DC1D7B">
              <w:rPr>
                <w:rFonts w:ascii="Calibri" w:hAnsi="Calibri"/>
                <w:b/>
                <w:lang w:val="en-US"/>
              </w:rPr>
              <w:t>284</w:t>
            </w:r>
            <w:r w:rsidRPr="00DC1D7B">
              <w:rPr>
                <w:rFonts w:ascii="Calibri" w:hAnsi="Calibri"/>
                <w:b/>
              </w:rPr>
              <w:t>/200</w:t>
            </w:r>
            <w:r w:rsidRPr="00DC1D7B">
              <w:rPr>
                <w:rFonts w:ascii="Calibri" w:hAnsi="Calibri"/>
                <w:b/>
                <w:lang w:val="en-US"/>
              </w:rPr>
              <w:t>6</w:t>
            </w:r>
            <w:r w:rsidRPr="00DC1D7B">
              <w:rPr>
                <w:rFonts w:ascii="Calibri" w:hAnsi="Calibri"/>
                <w:b/>
              </w:rPr>
              <w:t xml:space="preserve">, ΦΕΚ </w:t>
            </w:r>
            <w:r w:rsidRPr="00DC1D7B">
              <w:rPr>
                <w:rFonts w:ascii="Calibri" w:hAnsi="Calibri"/>
                <w:b/>
                <w:lang w:val="en-US"/>
              </w:rPr>
              <w:t>1736</w:t>
            </w:r>
            <w:r w:rsidRPr="00DC1D7B">
              <w:rPr>
                <w:rFonts w:ascii="Calibri" w:hAnsi="Calibri"/>
                <w:b/>
              </w:rPr>
              <w:t xml:space="preserve"> Β΄/200</w:t>
            </w:r>
            <w:r w:rsidRPr="00DC1D7B">
              <w:rPr>
                <w:rFonts w:ascii="Calibri" w:hAnsi="Calibri"/>
                <w:b/>
                <w:lang w:val="en-US"/>
              </w:rPr>
              <w:t>7</w:t>
            </w:r>
          </w:p>
        </w:tc>
      </w:tr>
    </w:tbl>
    <w:p w14:paraId="4401C6E3" w14:textId="73829C73" w:rsidR="00BA0928" w:rsidRPr="00DC1D7B" w:rsidRDefault="00BA0928" w:rsidP="000550D2">
      <w:pPr>
        <w:rPr>
          <w:rFonts w:ascii="Calibri" w:hAnsi="Calibri"/>
          <w:b/>
          <w:lang w:val="en-US"/>
        </w:rPr>
      </w:pPr>
    </w:p>
    <w:p w14:paraId="2ECEE38A" w14:textId="77777777" w:rsidR="008F730D" w:rsidRDefault="008F730D" w:rsidP="008F730D">
      <w:pPr>
        <w:jc w:val="both"/>
        <w:rPr>
          <w:rFonts w:ascii="Calibri" w:hAnsi="Calibri"/>
          <w:bCs/>
          <w:sz w:val="22"/>
          <w:szCs w:val="22"/>
        </w:rPr>
      </w:pPr>
    </w:p>
    <w:p w14:paraId="0AC3FB58" w14:textId="2D6D56D8" w:rsidR="00351B81" w:rsidRPr="008F730D" w:rsidRDefault="00351B81" w:rsidP="003A52F7">
      <w:pPr>
        <w:jc w:val="both"/>
        <w:rPr>
          <w:rFonts w:ascii="Calibri" w:hAnsi="Calibri"/>
          <w:bCs/>
          <w:sz w:val="22"/>
          <w:szCs w:val="22"/>
        </w:rPr>
      </w:pPr>
      <w:r w:rsidRPr="008F730D">
        <w:rPr>
          <w:rFonts w:ascii="Calibri" w:hAnsi="Calibri"/>
          <w:bCs/>
          <w:sz w:val="22"/>
          <w:szCs w:val="22"/>
        </w:rPr>
        <w:t>Τονίζεται ότι</w:t>
      </w:r>
      <w:r w:rsidR="00E1737F">
        <w:rPr>
          <w:rFonts w:ascii="Calibri" w:hAnsi="Calibri"/>
          <w:bCs/>
          <w:sz w:val="22"/>
          <w:szCs w:val="22"/>
        </w:rPr>
        <w:t xml:space="preserve"> τ</w:t>
      </w:r>
      <w:r w:rsidR="002B046B" w:rsidRPr="008F730D">
        <w:rPr>
          <w:rFonts w:ascii="Calibri" w:hAnsi="Calibri"/>
          <w:bCs/>
          <w:sz w:val="22"/>
          <w:szCs w:val="22"/>
        </w:rPr>
        <w:t>ο πετρέλαιο θέρμανσης θα καλύπτει τουλάχιστον τις προδιαγραφές που ορίζονται στις κοινές Υπ.</w:t>
      </w:r>
      <w:r w:rsidR="00001342">
        <w:rPr>
          <w:rFonts w:ascii="Calibri" w:hAnsi="Calibri"/>
          <w:bCs/>
          <w:sz w:val="22"/>
          <w:szCs w:val="22"/>
        </w:rPr>
        <w:t xml:space="preserve"> </w:t>
      </w:r>
      <w:r w:rsidR="002B046B" w:rsidRPr="008F730D">
        <w:rPr>
          <w:rFonts w:ascii="Calibri" w:hAnsi="Calibri"/>
          <w:bCs/>
          <w:sz w:val="22"/>
          <w:szCs w:val="22"/>
        </w:rPr>
        <w:t>Αποφάσεις που αναφέρονται στον παραπάνω πίνακα</w:t>
      </w:r>
      <w:r w:rsidR="003A52F7">
        <w:rPr>
          <w:rFonts w:ascii="Calibri" w:hAnsi="Calibri"/>
          <w:bCs/>
          <w:sz w:val="22"/>
          <w:szCs w:val="22"/>
        </w:rPr>
        <w:t xml:space="preserve"> </w:t>
      </w:r>
      <w:r w:rsidR="002B046B" w:rsidRPr="008F730D">
        <w:rPr>
          <w:rFonts w:ascii="Calibri" w:hAnsi="Calibri"/>
          <w:bCs/>
          <w:sz w:val="22"/>
          <w:szCs w:val="22"/>
        </w:rPr>
        <w:t>όπως ισχύουν, και θα είναι ποιότητας όμοιας με εκείνη που παράγουν τα κρατικά</w:t>
      </w:r>
      <w:r w:rsidR="008F730D" w:rsidRPr="008F730D">
        <w:rPr>
          <w:rFonts w:ascii="Calibri" w:hAnsi="Calibri"/>
          <w:bCs/>
          <w:sz w:val="22"/>
          <w:szCs w:val="22"/>
        </w:rPr>
        <w:t xml:space="preserve"> </w:t>
      </w:r>
      <w:r w:rsidR="002B046B" w:rsidRPr="008F730D">
        <w:rPr>
          <w:rFonts w:ascii="Calibri" w:hAnsi="Calibri"/>
          <w:bCs/>
          <w:sz w:val="22"/>
          <w:szCs w:val="22"/>
        </w:rPr>
        <w:t>διυλιστήρια.</w:t>
      </w:r>
      <w:r w:rsidR="003A52F7">
        <w:rPr>
          <w:rFonts w:ascii="Calibri" w:hAnsi="Calibri"/>
          <w:bCs/>
          <w:sz w:val="22"/>
          <w:szCs w:val="22"/>
        </w:rPr>
        <w:t xml:space="preserve"> </w:t>
      </w:r>
      <w:r w:rsidR="003A52F7" w:rsidRPr="003A52F7">
        <w:rPr>
          <w:rFonts w:ascii="Calibri" w:hAnsi="Calibri"/>
          <w:bCs/>
          <w:sz w:val="22"/>
          <w:szCs w:val="22"/>
        </w:rPr>
        <w:t>Το καύσιμο πρέπει να είναι απαλλαγμένο από άλλες προσμίξεις (νερό, πετρέλαιο κίνησης</w:t>
      </w:r>
      <w:r w:rsidR="003A52F7">
        <w:rPr>
          <w:rFonts w:ascii="Calibri" w:hAnsi="Calibri"/>
          <w:bCs/>
          <w:sz w:val="22"/>
          <w:szCs w:val="22"/>
        </w:rPr>
        <w:t xml:space="preserve"> </w:t>
      </w:r>
      <w:r w:rsidR="003A52F7" w:rsidRPr="003A52F7">
        <w:rPr>
          <w:rFonts w:ascii="Calibri" w:hAnsi="Calibri"/>
          <w:bCs/>
          <w:sz w:val="22"/>
          <w:szCs w:val="22"/>
        </w:rPr>
        <w:t>κτλ.).</w:t>
      </w:r>
    </w:p>
    <w:p w14:paraId="2C283B32" w14:textId="77777777" w:rsidR="00A7385C" w:rsidRDefault="00A7385C" w:rsidP="00EC579E">
      <w:pPr>
        <w:jc w:val="both"/>
        <w:rPr>
          <w:rFonts w:ascii="Calibri" w:hAnsi="Calibri"/>
          <w:bCs/>
          <w:sz w:val="22"/>
          <w:szCs w:val="22"/>
        </w:rPr>
      </w:pPr>
    </w:p>
    <w:p w14:paraId="6E8702C8" w14:textId="77777777" w:rsidR="004F0177" w:rsidRDefault="004F0177" w:rsidP="00DD5567">
      <w:pPr>
        <w:rPr>
          <w:rFonts w:ascii="Calibri" w:hAnsi="Calibri"/>
          <w:b/>
          <w:lang w:val="en-US"/>
        </w:rPr>
      </w:pPr>
    </w:p>
    <w:p w14:paraId="0FC53D1F" w14:textId="5F7A366E" w:rsidR="00DD5567" w:rsidRPr="004F0177" w:rsidRDefault="00DD5567" w:rsidP="00DD5567">
      <w:pPr>
        <w:rPr>
          <w:rFonts w:ascii="Calibri" w:hAnsi="Calibri"/>
          <w:b/>
        </w:rPr>
      </w:pPr>
      <w:r>
        <w:rPr>
          <w:rFonts w:ascii="Calibri" w:hAnsi="Calibri"/>
          <w:b/>
          <w:lang w:val="en-US"/>
        </w:rPr>
        <w:t>B</w:t>
      </w:r>
      <w:r>
        <w:rPr>
          <w:rFonts w:ascii="Calibri" w:hAnsi="Calibri"/>
          <w:b/>
        </w:rPr>
        <w:t xml:space="preserve">. </w:t>
      </w:r>
      <w:r>
        <w:rPr>
          <w:rFonts w:ascii="Calibri" w:hAnsi="Calibri"/>
          <w:b/>
        </w:rPr>
        <w:t>ΑΜΟΛΥΒΔΗ ΒΕΝΖΙΝΗ</w:t>
      </w:r>
      <w:r w:rsidRPr="004F0177">
        <w:rPr>
          <w:rFonts w:ascii="Calibri" w:hAnsi="Calibri"/>
          <w:b/>
        </w:rPr>
        <w:t>:</w:t>
      </w:r>
    </w:p>
    <w:p w14:paraId="1CC686C3" w14:textId="77777777" w:rsidR="00DD5567" w:rsidRDefault="00DD5567" w:rsidP="00DD5567">
      <w:pPr>
        <w:rPr>
          <w:rFonts w:ascii="Calibri" w:hAnsi="Calibri"/>
          <w:b/>
        </w:rPr>
      </w:pPr>
    </w:p>
    <w:p w14:paraId="360EC281" w14:textId="77777777" w:rsidR="004F0177" w:rsidRDefault="004F0177" w:rsidP="004F0177">
      <w:pPr>
        <w:jc w:val="both"/>
        <w:rPr>
          <w:rFonts w:ascii="Calibri" w:hAnsi="Calibri"/>
          <w:bCs/>
          <w:sz w:val="22"/>
          <w:szCs w:val="22"/>
        </w:rPr>
      </w:pPr>
      <w:r w:rsidRPr="006979B8">
        <w:rPr>
          <w:rFonts w:ascii="Calibri" w:hAnsi="Calibri"/>
          <w:bCs/>
          <w:sz w:val="22"/>
          <w:szCs w:val="22"/>
        </w:rPr>
        <w:t>Τα καύσιμα πρέπει να πληρούν τις προδιαγραφές και τις μεθόδους ελέγχου του Ανώτατου Χημικού Συμβουλίου (Α.Χ.Σ.) του Γενικού Χημείου του Κράτους οι οποίες επικυρώνονται από τις αντίστοιχες Κ.Υ.Α. του παρακάτω πίνακα:</w:t>
      </w:r>
    </w:p>
    <w:p w14:paraId="3CC815B6" w14:textId="77777777" w:rsidR="004F0177" w:rsidRDefault="004F0177" w:rsidP="004F0177">
      <w:pPr>
        <w:tabs>
          <w:tab w:val="left" w:pos="6456"/>
        </w:tabs>
      </w:pPr>
    </w:p>
    <w:p w14:paraId="62F5ACCC" w14:textId="77777777" w:rsidR="004F0177" w:rsidRPr="006979B8" w:rsidRDefault="004F0177" w:rsidP="004F0177">
      <w:pPr>
        <w:jc w:val="both"/>
        <w:rPr>
          <w:rFonts w:ascii="Calibri" w:hAnsi="Calibri"/>
          <w:b/>
          <w:sz w:val="22"/>
          <w:szCs w:val="22"/>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751"/>
        <w:gridCol w:w="4525"/>
      </w:tblGrid>
      <w:tr w:rsidR="004F0177" w:rsidRPr="00DC1D7B" w14:paraId="527821D7" w14:textId="77777777" w:rsidTr="00871102">
        <w:trPr>
          <w:trHeight w:val="495"/>
        </w:trPr>
        <w:tc>
          <w:tcPr>
            <w:tcW w:w="3751" w:type="dxa"/>
            <w:tcBorders>
              <w:top w:val="single" w:sz="2" w:space="0" w:color="auto"/>
            </w:tcBorders>
            <w:shd w:val="clear" w:color="auto" w:fill="auto"/>
            <w:vAlign w:val="center"/>
          </w:tcPr>
          <w:p w14:paraId="05F30B78" w14:textId="77777777" w:rsidR="004F0177" w:rsidRPr="00DC1D7B" w:rsidRDefault="004F0177" w:rsidP="00871102">
            <w:pPr>
              <w:jc w:val="center"/>
              <w:rPr>
                <w:rFonts w:ascii="Calibri" w:hAnsi="Calibri"/>
                <w:b/>
              </w:rPr>
            </w:pPr>
            <w:r>
              <w:rPr>
                <w:rFonts w:ascii="Calibri" w:hAnsi="Calibri"/>
                <w:b/>
              </w:rPr>
              <w:t>Είδος καυσίμου</w:t>
            </w:r>
          </w:p>
        </w:tc>
        <w:tc>
          <w:tcPr>
            <w:tcW w:w="4525" w:type="dxa"/>
            <w:tcBorders>
              <w:top w:val="single" w:sz="2" w:space="0" w:color="auto"/>
            </w:tcBorders>
            <w:shd w:val="clear" w:color="auto" w:fill="auto"/>
            <w:vAlign w:val="center"/>
          </w:tcPr>
          <w:p w14:paraId="580BA9A6" w14:textId="77777777" w:rsidR="004F0177" w:rsidRPr="00DC1D7B" w:rsidRDefault="004F0177" w:rsidP="00871102">
            <w:pPr>
              <w:jc w:val="center"/>
              <w:rPr>
                <w:rFonts w:ascii="Calibri" w:hAnsi="Calibri"/>
                <w:b/>
              </w:rPr>
            </w:pPr>
            <w:r>
              <w:rPr>
                <w:rFonts w:ascii="Calibri" w:hAnsi="Calibri"/>
                <w:b/>
              </w:rPr>
              <w:t>Νομοθεσία</w:t>
            </w:r>
          </w:p>
        </w:tc>
      </w:tr>
      <w:tr w:rsidR="004F0177" w:rsidRPr="00DC1D7B" w14:paraId="3F8342DB" w14:textId="77777777" w:rsidTr="00871102">
        <w:trPr>
          <w:trHeight w:val="2105"/>
        </w:trPr>
        <w:tc>
          <w:tcPr>
            <w:tcW w:w="3751" w:type="dxa"/>
            <w:tcBorders>
              <w:top w:val="single" w:sz="2" w:space="0" w:color="auto"/>
            </w:tcBorders>
            <w:shd w:val="clear" w:color="auto" w:fill="auto"/>
            <w:vAlign w:val="center"/>
          </w:tcPr>
          <w:p w14:paraId="65B71B75" w14:textId="77777777" w:rsidR="004F0177" w:rsidRPr="00DC1D7B" w:rsidRDefault="004F0177" w:rsidP="00871102">
            <w:pPr>
              <w:rPr>
                <w:rFonts w:ascii="Calibri" w:hAnsi="Calibri"/>
                <w:b/>
                <w:lang w:val="en-GB"/>
              </w:rPr>
            </w:pPr>
            <w:r w:rsidRPr="00DC1D7B">
              <w:rPr>
                <w:rFonts w:ascii="Calibri" w:hAnsi="Calibri"/>
                <w:b/>
              </w:rPr>
              <w:t>Βενζίνη</w:t>
            </w:r>
            <w:r w:rsidRPr="00DC1D7B">
              <w:rPr>
                <w:rFonts w:ascii="Calibri" w:hAnsi="Calibri"/>
                <w:b/>
                <w:lang w:val="en-GB"/>
              </w:rPr>
              <w:t xml:space="preserve"> </w:t>
            </w:r>
            <w:r w:rsidRPr="00DC1D7B">
              <w:rPr>
                <w:rFonts w:ascii="Calibri" w:hAnsi="Calibri"/>
                <w:b/>
              </w:rPr>
              <w:t>Αμόλυβδη</w:t>
            </w:r>
            <w:r w:rsidRPr="00DC1D7B">
              <w:rPr>
                <w:rFonts w:ascii="Calibri" w:hAnsi="Calibri"/>
                <w:b/>
                <w:lang w:val="en-GB"/>
              </w:rPr>
              <w:t xml:space="preserve"> </w:t>
            </w:r>
            <w:r w:rsidRPr="00DC1D7B">
              <w:rPr>
                <w:rFonts w:ascii="Calibri" w:hAnsi="Calibri"/>
                <w:b/>
                <w:lang w:val="en-US"/>
              </w:rPr>
              <w:t>premium</w:t>
            </w:r>
            <w:r w:rsidRPr="00DC1D7B">
              <w:rPr>
                <w:rFonts w:ascii="Calibri" w:hAnsi="Calibri"/>
                <w:b/>
                <w:lang w:val="en-GB"/>
              </w:rPr>
              <w:t xml:space="preserve"> (RON/MON 95/85)</w:t>
            </w:r>
          </w:p>
        </w:tc>
        <w:tc>
          <w:tcPr>
            <w:tcW w:w="4525" w:type="dxa"/>
            <w:tcBorders>
              <w:top w:val="single" w:sz="2" w:space="0" w:color="auto"/>
            </w:tcBorders>
            <w:shd w:val="clear" w:color="auto" w:fill="auto"/>
            <w:vAlign w:val="center"/>
          </w:tcPr>
          <w:p w14:paraId="3CA535FD" w14:textId="77777777" w:rsidR="004F0177" w:rsidRPr="00DC1D7B" w:rsidRDefault="004F0177" w:rsidP="00871102">
            <w:pPr>
              <w:rPr>
                <w:rFonts w:ascii="Calibri" w:hAnsi="Calibri"/>
                <w:b/>
                <w:lang w:val="en-GB"/>
              </w:rPr>
            </w:pPr>
            <w:r w:rsidRPr="00DC1D7B">
              <w:rPr>
                <w:rFonts w:ascii="Calibri" w:hAnsi="Calibri"/>
                <w:b/>
              </w:rPr>
              <w:t>Κ</w:t>
            </w:r>
            <w:r w:rsidRPr="00DC1D7B">
              <w:rPr>
                <w:rFonts w:ascii="Calibri" w:hAnsi="Calibri"/>
                <w:b/>
                <w:lang w:val="en-GB"/>
              </w:rPr>
              <w:t>.</w:t>
            </w:r>
            <w:r w:rsidRPr="00DC1D7B">
              <w:rPr>
                <w:rFonts w:ascii="Calibri" w:hAnsi="Calibri"/>
                <w:b/>
              </w:rPr>
              <w:t>Υ</w:t>
            </w:r>
            <w:r w:rsidRPr="00DC1D7B">
              <w:rPr>
                <w:rFonts w:ascii="Calibri" w:hAnsi="Calibri"/>
                <w:b/>
                <w:lang w:val="en-GB"/>
              </w:rPr>
              <w:t>.</w:t>
            </w:r>
            <w:r w:rsidRPr="00DC1D7B">
              <w:rPr>
                <w:rFonts w:ascii="Calibri" w:hAnsi="Calibri"/>
                <w:b/>
              </w:rPr>
              <w:t>Α</w:t>
            </w:r>
            <w:r w:rsidRPr="00DC1D7B">
              <w:rPr>
                <w:rFonts w:ascii="Calibri" w:hAnsi="Calibri"/>
                <w:b/>
                <w:lang w:val="en-GB"/>
              </w:rPr>
              <w:t xml:space="preserve">. </w:t>
            </w:r>
            <w:proofErr w:type="spellStart"/>
            <w:r w:rsidRPr="00DC1D7B">
              <w:rPr>
                <w:rFonts w:ascii="Calibri" w:hAnsi="Calibri"/>
                <w:b/>
              </w:rPr>
              <w:t>Αρ</w:t>
            </w:r>
            <w:proofErr w:type="spellEnd"/>
            <w:r w:rsidRPr="00DC1D7B">
              <w:rPr>
                <w:rFonts w:ascii="Calibri" w:hAnsi="Calibri"/>
                <w:b/>
                <w:lang w:val="en-GB"/>
              </w:rPr>
              <w:t xml:space="preserve">. 354/2000, </w:t>
            </w:r>
            <w:r w:rsidRPr="00DC1D7B">
              <w:rPr>
                <w:rFonts w:ascii="Calibri" w:hAnsi="Calibri"/>
                <w:b/>
              </w:rPr>
              <w:t>ΦΕΚ</w:t>
            </w:r>
            <w:r w:rsidRPr="00DC1D7B">
              <w:rPr>
                <w:rFonts w:ascii="Calibri" w:hAnsi="Calibri"/>
                <w:b/>
                <w:lang w:val="en-GB"/>
              </w:rPr>
              <w:t xml:space="preserve"> 410 </w:t>
            </w:r>
            <w:r w:rsidRPr="00DC1D7B">
              <w:rPr>
                <w:rFonts w:ascii="Calibri" w:hAnsi="Calibri"/>
                <w:b/>
              </w:rPr>
              <w:t>Β΄</w:t>
            </w:r>
            <w:r w:rsidRPr="00DC1D7B">
              <w:rPr>
                <w:rFonts w:ascii="Calibri" w:hAnsi="Calibri"/>
                <w:b/>
                <w:lang w:val="en-GB"/>
              </w:rPr>
              <w:t>/2001</w:t>
            </w:r>
          </w:p>
          <w:p w14:paraId="291506A0" w14:textId="77777777" w:rsidR="004F0177" w:rsidRPr="00DC1D7B" w:rsidRDefault="004F0177" w:rsidP="00871102">
            <w:pPr>
              <w:rPr>
                <w:rFonts w:ascii="Calibri" w:hAnsi="Calibri"/>
                <w:b/>
                <w:lang w:val="en-GB"/>
              </w:rPr>
            </w:pPr>
            <w:r w:rsidRPr="00DC1D7B">
              <w:rPr>
                <w:rFonts w:ascii="Calibri" w:hAnsi="Calibri"/>
                <w:b/>
              </w:rPr>
              <w:t>Κ</w:t>
            </w:r>
            <w:r w:rsidRPr="00DC1D7B">
              <w:rPr>
                <w:rFonts w:ascii="Calibri" w:hAnsi="Calibri"/>
                <w:b/>
                <w:lang w:val="en-GB"/>
              </w:rPr>
              <w:t>.</w:t>
            </w:r>
            <w:r w:rsidRPr="00DC1D7B">
              <w:rPr>
                <w:rFonts w:ascii="Calibri" w:hAnsi="Calibri"/>
                <w:b/>
              </w:rPr>
              <w:t>Υ</w:t>
            </w:r>
            <w:r w:rsidRPr="00DC1D7B">
              <w:rPr>
                <w:rFonts w:ascii="Calibri" w:hAnsi="Calibri"/>
                <w:b/>
                <w:lang w:val="en-GB"/>
              </w:rPr>
              <w:t>.</w:t>
            </w:r>
            <w:r w:rsidRPr="00DC1D7B">
              <w:rPr>
                <w:rFonts w:ascii="Calibri" w:hAnsi="Calibri"/>
                <w:b/>
              </w:rPr>
              <w:t>Α</w:t>
            </w:r>
            <w:r w:rsidRPr="00DC1D7B">
              <w:rPr>
                <w:rFonts w:ascii="Calibri" w:hAnsi="Calibri"/>
                <w:b/>
                <w:lang w:val="en-GB"/>
              </w:rPr>
              <w:t xml:space="preserve">. </w:t>
            </w:r>
            <w:proofErr w:type="spellStart"/>
            <w:r w:rsidRPr="00DC1D7B">
              <w:rPr>
                <w:rFonts w:ascii="Calibri" w:hAnsi="Calibri"/>
                <w:b/>
              </w:rPr>
              <w:t>Αρ</w:t>
            </w:r>
            <w:proofErr w:type="spellEnd"/>
            <w:r w:rsidRPr="00DC1D7B">
              <w:rPr>
                <w:rFonts w:ascii="Calibri" w:hAnsi="Calibri"/>
                <w:b/>
                <w:lang w:val="en-GB"/>
              </w:rPr>
              <w:t xml:space="preserve">. 356/2000, </w:t>
            </w:r>
            <w:r w:rsidRPr="00DC1D7B">
              <w:rPr>
                <w:rFonts w:ascii="Calibri" w:hAnsi="Calibri"/>
                <w:b/>
              </w:rPr>
              <w:t>ΦΕΚ</w:t>
            </w:r>
            <w:r w:rsidRPr="00DC1D7B">
              <w:rPr>
                <w:rFonts w:ascii="Calibri" w:hAnsi="Calibri"/>
                <w:b/>
                <w:lang w:val="en-GB"/>
              </w:rPr>
              <w:t xml:space="preserve"> 410 </w:t>
            </w:r>
            <w:r w:rsidRPr="00DC1D7B">
              <w:rPr>
                <w:rFonts w:ascii="Calibri" w:hAnsi="Calibri"/>
                <w:b/>
              </w:rPr>
              <w:t>Β΄</w:t>
            </w:r>
            <w:r w:rsidRPr="00DC1D7B">
              <w:rPr>
                <w:rFonts w:ascii="Calibri" w:hAnsi="Calibri"/>
                <w:b/>
                <w:lang w:val="en-GB"/>
              </w:rPr>
              <w:t>/2001</w:t>
            </w:r>
          </w:p>
          <w:p w14:paraId="26ABE831" w14:textId="77777777" w:rsidR="004F0177" w:rsidRPr="00DC1D7B" w:rsidRDefault="004F0177" w:rsidP="00871102">
            <w:pPr>
              <w:rPr>
                <w:rFonts w:ascii="Calibri" w:hAnsi="Calibri"/>
                <w:b/>
                <w:lang w:val="en-GB"/>
              </w:rPr>
            </w:pPr>
            <w:r w:rsidRPr="00DC1D7B">
              <w:rPr>
                <w:rFonts w:ascii="Calibri" w:hAnsi="Calibri"/>
                <w:b/>
              </w:rPr>
              <w:t>Κ</w:t>
            </w:r>
            <w:r w:rsidRPr="00DC1D7B">
              <w:rPr>
                <w:rFonts w:ascii="Calibri" w:hAnsi="Calibri"/>
                <w:b/>
                <w:lang w:val="en-GB"/>
              </w:rPr>
              <w:t>.</w:t>
            </w:r>
            <w:r w:rsidRPr="00DC1D7B">
              <w:rPr>
                <w:rFonts w:ascii="Calibri" w:hAnsi="Calibri"/>
                <w:b/>
              </w:rPr>
              <w:t>Υ</w:t>
            </w:r>
            <w:r w:rsidRPr="00DC1D7B">
              <w:rPr>
                <w:rFonts w:ascii="Calibri" w:hAnsi="Calibri"/>
                <w:b/>
                <w:lang w:val="en-GB"/>
              </w:rPr>
              <w:t>.</w:t>
            </w:r>
            <w:r w:rsidRPr="00DC1D7B">
              <w:rPr>
                <w:rFonts w:ascii="Calibri" w:hAnsi="Calibri"/>
                <w:b/>
              </w:rPr>
              <w:t>Α</w:t>
            </w:r>
            <w:r w:rsidRPr="00DC1D7B">
              <w:rPr>
                <w:rFonts w:ascii="Calibri" w:hAnsi="Calibri"/>
                <w:b/>
                <w:lang w:val="en-GB"/>
              </w:rPr>
              <w:t xml:space="preserve">. </w:t>
            </w:r>
            <w:proofErr w:type="spellStart"/>
            <w:r w:rsidRPr="00DC1D7B">
              <w:rPr>
                <w:rFonts w:ascii="Calibri" w:hAnsi="Calibri"/>
                <w:b/>
              </w:rPr>
              <w:t>Αρ</w:t>
            </w:r>
            <w:proofErr w:type="spellEnd"/>
            <w:r w:rsidRPr="00DC1D7B">
              <w:rPr>
                <w:rFonts w:ascii="Calibri" w:hAnsi="Calibri"/>
                <w:b/>
                <w:lang w:val="en-GB"/>
              </w:rPr>
              <w:t xml:space="preserve">. 291/2003, </w:t>
            </w:r>
            <w:r w:rsidRPr="00DC1D7B">
              <w:rPr>
                <w:rFonts w:ascii="Calibri" w:hAnsi="Calibri"/>
                <w:b/>
              </w:rPr>
              <w:t>ΦΕΚ</w:t>
            </w:r>
            <w:r w:rsidRPr="00DC1D7B">
              <w:rPr>
                <w:rFonts w:ascii="Calibri" w:hAnsi="Calibri"/>
                <w:b/>
                <w:lang w:val="en-GB"/>
              </w:rPr>
              <w:t xml:space="preserve"> 332 </w:t>
            </w:r>
            <w:r w:rsidRPr="00DC1D7B">
              <w:rPr>
                <w:rFonts w:ascii="Calibri" w:hAnsi="Calibri"/>
                <w:b/>
              </w:rPr>
              <w:t>Β΄</w:t>
            </w:r>
            <w:r w:rsidRPr="00DC1D7B">
              <w:rPr>
                <w:rFonts w:ascii="Calibri" w:hAnsi="Calibri"/>
                <w:b/>
                <w:lang w:val="en-GB"/>
              </w:rPr>
              <w:t>/2004</w:t>
            </w:r>
          </w:p>
          <w:p w14:paraId="2BF75EE4" w14:textId="77777777" w:rsidR="004F0177" w:rsidRPr="00DC1D7B" w:rsidRDefault="004F0177" w:rsidP="00871102">
            <w:pPr>
              <w:rPr>
                <w:rFonts w:ascii="Calibri" w:hAnsi="Calibri"/>
                <w:b/>
                <w:lang w:val="en-US"/>
              </w:rPr>
            </w:pPr>
            <w:r w:rsidRPr="00DC1D7B">
              <w:rPr>
                <w:rFonts w:ascii="Calibri" w:hAnsi="Calibri"/>
                <w:b/>
              </w:rPr>
              <w:t>Κ</w:t>
            </w:r>
            <w:r w:rsidRPr="00DC1D7B">
              <w:rPr>
                <w:rFonts w:ascii="Calibri" w:hAnsi="Calibri"/>
                <w:b/>
                <w:lang w:val="en-US"/>
              </w:rPr>
              <w:t>.</w:t>
            </w:r>
            <w:r w:rsidRPr="00DC1D7B">
              <w:rPr>
                <w:rFonts w:ascii="Calibri" w:hAnsi="Calibri"/>
                <w:b/>
              </w:rPr>
              <w:t>Υ</w:t>
            </w:r>
            <w:r w:rsidRPr="00DC1D7B">
              <w:rPr>
                <w:rFonts w:ascii="Calibri" w:hAnsi="Calibri"/>
                <w:b/>
                <w:lang w:val="en-US"/>
              </w:rPr>
              <w:t>.</w:t>
            </w:r>
            <w:r w:rsidRPr="00DC1D7B">
              <w:rPr>
                <w:rFonts w:ascii="Calibri" w:hAnsi="Calibri"/>
                <w:b/>
              </w:rPr>
              <w:t>Α</w:t>
            </w:r>
            <w:r w:rsidRPr="00DC1D7B">
              <w:rPr>
                <w:rFonts w:ascii="Calibri" w:hAnsi="Calibri"/>
                <w:b/>
                <w:lang w:val="en-US"/>
              </w:rPr>
              <w:t xml:space="preserve">. </w:t>
            </w:r>
            <w:proofErr w:type="spellStart"/>
            <w:r w:rsidRPr="00DC1D7B">
              <w:rPr>
                <w:rFonts w:ascii="Calibri" w:hAnsi="Calibri"/>
                <w:b/>
              </w:rPr>
              <w:t>Αρ</w:t>
            </w:r>
            <w:proofErr w:type="spellEnd"/>
            <w:r w:rsidRPr="00DC1D7B">
              <w:rPr>
                <w:rFonts w:ascii="Calibri" w:hAnsi="Calibri"/>
                <w:b/>
                <w:lang w:val="en-US"/>
              </w:rPr>
              <w:t xml:space="preserve">. 513/2004, </w:t>
            </w:r>
            <w:r w:rsidRPr="00DC1D7B">
              <w:rPr>
                <w:rFonts w:ascii="Calibri" w:hAnsi="Calibri"/>
                <w:b/>
              </w:rPr>
              <w:t>ΦΕΚ</w:t>
            </w:r>
            <w:r w:rsidRPr="00DC1D7B">
              <w:rPr>
                <w:rFonts w:ascii="Calibri" w:hAnsi="Calibri"/>
                <w:b/>
                <w:lang w:val="en-US"/>
              </w:rPr>
              <w:t xml:space="preserve"> 1149 </w:t>
            </w:r>
            <w:r w:rsidRPr="00DC1D7B">
              <w:rPr>
                <w:rFonts w:ascii="Calibri" w:hAnsi="Calibri"/>
                <w:b/>
              </w:rPr>
              <w:t>Β΄</w:t>
            </w:r>
            <w:r w:rsidRPr="00DC1D7B">
              <w:rPr>
                <w:rFonts w:ascii="Calibri" w:hAnsi="Calibri"/>
                <w:b/>
                <w:lang w:val="en-US"/>
              </w:rPr>
              <w:t>/2005</w:t>
            </w:r>
          </w:p>
          <w:p w14:paraId="4C00286B" w14:textId="77777777" w:rsidR="004F0177" w:rsidRPr="00DC1D7B" w:rsidRDefault="004F0177" w:rsidP="00871102">
            <w:pPr>
              <w:rPr>
                <w:rFonts w:ascii="Calibri" w:hAnsi="Calibri"/>
                <w:b/>
                <w:lang w:val="en-US"/>
              </w:rPr>
            </w:pPr>
            <w:r w:rsidRPr="00DC1D7B">
              <w:rPr>
                <w:rFonts w:ascii="Calibri" w:hAnsi="Calibri"/>
                <w:b/>
              </w:rPr>
              <w:t>Κ</w:t>
            </w:r>
            <w:r w:rsidRPr="00DC1D7B">
              <w:rPr>
                <w:rFonts w:ascii="Calibri" w:hAnsi="Calibri"/>
                <w:b/>
                <w:lang w:val="en-US"/>
              </w:rPr>
              <w:t>.</w:t>
            </w:r>
            <w:r w:rsidRPr="00DC1D7B">
              <w:rPr>
                <w:rFonts w:ascii="Calibri" w:hAnsi="Calibri"/>
                <w:b/>
              </w:rPr>
              <w:t>Υ</w:t>
            </w:r>
            <w:r w:rsidRPr="00DC1D7B">
              <w:rPr>
                <w:rFonts w:ascii="Calibri" w:hAnsi="Calibri"/>
                <w:b/>
                <w:lang w:val="en-US"/>
              </w:rPr>
              <w:t>.</w:t>
            </w:r>
            <w:r w:rsidRPr="00DC1D7B">
              <w:rPr>
                <w:rFonts w:ascii="Calibri" w:hAnsi="Calibri"/>
                <w:b/>
              </w:rPr>
              <w:t>Α</w:t>
            </w:r>
            <w:r w:rsidRPr="00DC1D7B">
              <w:rPr>
                <w:rFonts w:ascii="Calibri" w:hAnsi="Calibri"/>
                <w:b/>
                <w:lang w:val="en-US"/>
              </w:rPr>
              <w:t xml:space="preserve">. </w:t>
            </w:r>
            <w:proofErr w:type="spellStart"/>
            <w:r w:rsidRPr="00DC1D7B">
              <w:rPr>
                <w:rFonts w:ascii="Calibri" w:hAnsi="Calibri"/>
                <w:b/>
              </w:rPr>
              <w:t>Αρ</w:t>
            </w:r>
            <w:proofErr w:type="spellEnd"/>
            <w:r w:rsidRPr="00DC1D7B">
              <w:rPr>
                <w:rFonts w:ascii="Calibri" w:hAnsi="Calibri"/>
                <w:b/>
                <w:lang w:val="en-US"/>
              </w:rPr>
              <w:t xml:space="preserve">. 460/2009, </w:t>
            </w:r>
            <w:r w:rsidRPr="00DC1D7B">
              <w:rPr>
                <w:rFonts w:ascii="Calibri" w:hAnsi="Calibri"/>
                <w:b/>
              </w:rPr>
              <w:t>ΦΕΚ</w:t>
            </w:r>
            <w:r w:rsidRPr="00DC1D7B">
              <w:rPr>
                <w:rFonts w:ascii="Calibri" w:hAnsi="Calibri"/>
                <w:b/>
                <w:lang w:val="en-US"/>
              </w:rPr>
              <w:t xml:space="preserve"> 67 </w:t>
            </w:r>
            <w:r w:rsidRPr="00DC1D7B">
              <w:rPr>
                <w:rFonts w:ascii="Calibri" w:hAnsi="Calibri"/>
                <w:b/>
              </w:rPr>
              <w:t>Β΄</w:t>
            </w:r>
            <w:r w:rsidRPr="00DC1D7B">
              <w:rPr>
                <w:rFonts w:ascii="Calibri" w:hAnsi="Calibri"/>
                <w:b/>
                <w:lang w:val="en-US"/>
              </w:rPr>
              <w:t>/2010</w:t>
            </w:r>
          </w:p>
          <w:p w14:paraId="3D1B77AC" w14:textId="77777777" w:rsidR="004F0177" w:rsidRPr="00DC1D7B" w:rsidRDefault="004F0177" w:rsidP="00871102">
            <w:pPr>
              <w:rPr>
                <w:rFonts w:ascii="Calibri" w:hAnsi="Calibri"/>
                <w:b/>
                <w:lang w:val="en-US"/>
              </w:rPr>
            </w:pPr>
            <w:r w:rsidRPr="00DC1D7B">
              <w:rPr>
                <w:rFonts w:ascii="Calibri" w:hAnsi="Calibri"/>
                <w:b/>
              </w:rPr>
              <w:t>Κ</w:t>
            </w:r>
            <w:r w:rsidRPr="00DC1D7B">
              <w:rPr>
                <w:rFonts w:ascii="Calibri" w:hAnsi="Calibri"/>
                <w:b/>
                <w:lang w:val="en-GB"/>
              </w:rPr>
              <w:t>.</w:t>
            </w:r>
            <w:r w:rsidRPr="00DC1D7B">
              <w:rPr>
                <w:rFonts w:ascii="Calibri" w:hAnsi="Calibri"/>
                <w:b/>
              </w:rPr>
              <w:t>Υ</w:t>
            </w:r>
            <w:r w:rsidRPr="00DC1D7B">
              <w:rPr>
                <w:rFonts w:ascii="Calibri" w:hAnsi="Calibri"/>
                <w:b/>
                <w:lang w:val="en-GB"/>
              </w:rPr>
              <w:t>.</w:t>
            </w:r>
            <w:r w:rsidRPr="00DC1D7B">
              <w:rPr>
                <w:rFonts w:ascii="Calibri" w:hAnsi="Calibri"/>
                <w:b/>
              </w:rPr>
              <w:t>Α</w:t>
            </w:r>
            <w:r w:rsidRPr="00DC1D7B">
              <w:rPr>
                <w:rFonts w:ascii="Calibri" w:hAnsi="Calibri"/>
                <w:b/>
                <w:lang w:val="en-GB"/>
              </w:rPr>
              <w:t xml:space="preserve">. </w:t>
            </w:r>
            <w:proofErr w:type="spellStart"/>
            <w:r w:rsidRPr="00DC1D7B">
              <w:rPr>
                <w:rFonts w:ascii="Calibri" w:hAnsi="Calibri"/>
                <w:b/>
              </w:rPr>
              <w:t>Αρ</w:t>
            </w:r>
            <w:proofErr w:type="spellEnd"/>
            <w:r w:rsidRPr="00DC1D7B">
              <w:rPr>
                <w:rFonts w:ascii="Calibri" w:hAnsi="Calibri"/>
                <w:b/>
                <w:lang w:val="en-GB"/>
              </w:rPr>
              <w:t xml:space="preserve">. 316/2010, </w:t>
            </w:r>
            <w:r w:rsidRPr="00DC1D7B">
              <w:rPr>
                <w:rFonts w:ascii="Calibri" w:hAnsi="Calibri"/>
                <w:b/>
              </w:rPr>
              <w:t>ΦΕΚ</w:t>
            </w:r>
            <w:r w:rsidRPr="00DC1D7B">
              <w:rPr>
                <w:rFonts w:ascii="Calibri" w:hAnsi="Calibri"/>
                <w:b/>
                <w:lang w:val="en-GB"/>
              </w:rPr>
              <w:t xml:space="preserve"> 501 </w:t>
            </w:r>
            <w:r w:rsidRPr="00DC1D7B">
              <w:rPr>
                <w:rFonts w:ascii="Calibri" w:hAnsi="Calibri"/>
                <w:b/>
              </w:rPr>
              <w:t>Β΄</w:t>
            </w:r>
            <w:r w:rsidRPr="00DC1D7B">
              <w:rPr>
                <w:rFonts w:ascii="Calibri" w:hAnsi="Calibri"/>
                <w:b/>
                <w:lang w:val="en-GB"/>
              </w:rPr>
              <w:t>/2012</w:t>
            </w:r>
          </w:p>
          <w:p w14:paraId="61CAE36A" w14:textId="77777777" w:rsidR="004F0177" w:rsidRPr="00DC1D7B" w:rsidRDefault="004F0177" w:rsidP="00871102">
            <w:pPr>
              <w:rPr>
                <w:rFonts w:ascii="Calibri" w:hAnsi="Calibri"/>
                <w:b/>
                <w:lang w:val="en-US"/>
              </w:rPr>
            </w:pPr>
            <w:r w:rsidRPr="00DC1D7B">
              <w:rPr>
                <w:rFonts w:ascii="Calibri" w:hAnsi="Calibri"/>
                <w:b/>
              </w:rPr>
              <w:t>Κ</w:t>
            </w:r>
            <w:r w:rsidRPr="00DC1D7B">
              <w:rPr>
                <w:rFonts w:ascii="Calibri" w:hAnsi="Calibri"/>
                <w:b/>
                <w:lang w:val="en-US"/>
              </w:rPr>
              <w:t>.</w:t>
            </w:r>
            <w:r w:rsidRPr="00DC1D7B">
              <w:rPr>
                <w:rFonts w:ascii="Calibri" w:hAnsi="Calibri"/>
                <w:b/>
              </w:rPr>
              <w:t>Υ</w:t>
            </w:r>
            <w:r w:rsidRPr="00DC1D7B">
              <w:rPr>
                <w:rFonts w:ascii="Calibri" w:hAnsi="Calibri"/>
                <w:b/>
                <w:lang w:val="en-US"/>
              </w:rPr>
              <w:t>.</w:t>
            </w:r>
            <w:r w:rsidRPr="00DC1D7B">
              <w:rPr>
                <w:rFonts w:ascii="Calibri" w:hAnsi="Calibri"/>
                <w:b/>
              </w:rPr>
              <w:t>Α</w:t>
            </w:r>
            <w:r w:rsidRPr="00DC1D7B">
              <w:rPr>
                <w:rFonts w:ascii="Calibri" w:hAnsi="Calibri"/>
                <w:b/>
                <w:lang w:val="en-US"/>
              </w:rPr>
              <w:t xml:space="preserve">. </w:t>
            </w:r>
            <w:proofErr w:type="spellStart"/>
            <w:r w:rsidRPr="00DC1D7B">
              <w:rPr>
                <w:rFonts w:ascii="Calibri" w:hAnsi="Calibri"/>
                <w:b/>
              </w:rPr>
              <w:t>Αρ</w:t>
            </w:r>
            <w:proofErr w:type="spellEnd"/>
            <w:r w:rsidRPr="00DC1D7B">
              <w:rPr>
                <w:rFonts w:ascii="Calibri" w:hAnsi="Calibri"/>
                <w:b/>
                <w:lang w:val="en-US"/>
              </w:rPr>
              <w:t xml:space="preserve">. 510/2004, </w:t>
            </w:r>
            <w:r w:rsidRPr="00DC1D7B">
              <w:rPr>
                <w:rFonts w:ascii="Calibri" w:hAnsi="Calibri"/>
                <w:b/>
              </w:rPr>
              <w:t>ΦΕΚ</w:t>
            </w:r>
            <w:r w:rsidRPr="00DC1D7B">
              <w:rPr>
                <w:rFonts w:ascii="Calibri" w:hAnsi="Calibri"/>
                <w:b/>
                <w:lang w:val="en-US"/>
              </w:rPr>
              <w:t xml:space="preserve"> 872 </w:t>
            </w:r>
            <w:r w:rsidRPr="00DC1D7B">
              <w:rPr>
                <w:rFonts w:ascii="Calibri" w:hAnsi="Calibri"/>
                <w:b/>
              </w:rPr>
              <w:t>Β΄</w:t>
            </w:r>
            <w:r w:rsidRPr="00DC1D7B">
              <w:rPr>
                <w:rFonts w:ascii="Calibri" w:hAnsi="Calibri"/>
                <w:b/>
                <w:lang w:val="en-US"/>
              </w:rPr>
              <w:t>/2007</w:t>
            </w:r>
          </w:p>
        </w:tc>
      </w:tr>
    </w:tbl>
    <w:p w14:paraId="5C5531D4" w14:textId="77777777" w:rsidR="000407D8" w:rsidRDefault="000407D8" w:rsidP="0003009E">
      <w:pPr>
        <w:jc w:val="both"/>
        <w:rPr>
          <w:rFonts w:ascii="Calibri" w:hAnsi="Calibri"/>
          <w:bCs/>
          <w:sz w:val="22"/>
          <w:szCs w:val="22"/>
        </w:rPr>
      </w:pPr>
    </w:p>
    <w:p w14:paraId="0F51866E" w14:textId="1F18A873" w:rsidR="000407D8" w:rsidRDefault="00747DDE" w:rsidP="0003009E">
      <w:pPr>
        <w:jc w:val="both"/>
        <w:rPr>
          <w:rFonts w:ascii="Calibri" w:hAnsi="Calibri"/>
          <w:bCs/>
          <w:sz w:val="22"/>
          <w:szCs w:val="22"/>
        </w:rPr>
      </w:pPr>
      <w:r w:rsidRPr="008F730D">
        <w:rPr>
          <w:rFonts w:ascii="Calibri" w:hAnsi="Calibri"/>
          <w:bCs/>
          <w:sz w:val="22"/>
          <w:szCs w:val="22"/>
        </w:rPr>
        <w:t>Τονίζεται ότι</w:t>
      </w:r>
      <w:r>
        <w:rPr>
          <w:rFonts w:ascii="Calibri" w:hAnsi="Calibri"/>
          <w:bCs/>
          <w:sz w:val="22"/>
          <w:szCs w:val="22"/>
        </w:rPr>
        <w:t xml:space="preserve"> η</w:t>
      </w:r>
      <w:r w:rsidRPr="008F730D">
        <w:rPr>
          <w:rFonts w:ascii="Calibri" w:hAnsi="Calibri"/>
          <w:bCs/>
          <w:sz w:val="22"/>
          <w:szCs w:val="22"/>
        </w:rPr>
        <w:t xml:space="preserve"> αμόλυβδη βενζίνη θα είναι σύμφωνα με τις κρατικές προδιαγραφές. Σε καμία περίπτωση δεν</w:t>
      </w:r>
      <w:r>
        <w:rPr>
          <w:rFonts w:ascii="Calibri" w:hAnsi="Calibri"/>
          <w:bCs/>
          <w:sz w:val="22"/>
          <w:szCs w:val="22"/>
        </w:rPr>
        <w:t xml:space="preserve"> </w:t>
      </w:r>
      <w:r w:rsidRPr="008F730D">
        <w:rPr>
          <w:rFonts w:ascii="Calibri" w:hAnsi="Calibri"/>
          <w:bCs/>
          <w:sz w:val="22"/>
          <w:szCs w:val="22"/>
        </w:rPr>
        <w:t xml:space="preserve">επιτρέπεται ανάμειξη με βενζίνη </w:t>
      </w:r>
      <w:proofErr w:type="spellStart"/>
      <w:r w:rsidRPr="008F730D">
        <w:rPr>
          <w:rFonts w:ascii="Calibri" w:hAnsi="Calibri"/>
          <w:bCs/>
          <w:sz w:val="22"/>
          <w:szCs w:val="22"/>
        </w:rPr>
        <w:t>super</w:t>
      </w:r>
      <w:proofErr w:type="spellEnd"/>
      <w:r w:rsidRPr="008F730D">
        <w:rPr>
          <w:rFonts w:ascii="Calibri" w:hAnsi="Calibri"/>
          <w:bCs/>
          <w:sz w:val="22"/>
          <w:szCs w:val="22"/>
        </w:rPr>
        <w:t xml:space="preserve"> ή νερό ή πετρέλαιο</w:t>
      </w:r>
      <w:r>
        <w:rPr>
          <w:rFonts w:ascii="Calibri" w:hAnsi="Calibri"/>
          <w:bCs/>
          <w:sz w:val="22"/>
          <w:szCs w:val="22"/>
        </w:rPr>
        <w:t>.</w:t>
      </w:r>
    </w:p>
    <w:p w14:paraId="1002FE00" w14:textId="2FE90078" w:rsidR="00747DDE" w:rsidRDefault="00747DDE" w:rsidP="0003009E">
      <w:pPr>
        <w:jc w:val="both"/>
        <w:rPr>
          <w:rFonts w:ascii="Calibri" w:hAnsi="Calibri"/>
          <w:bCs/>
          <w:sz w:val="22"/>
          <w:szCs w:val="22"/>
        </w:rPr>
      </w:pPr>
    </w:p>
    <w:p w14:paraId="27B564FA" w14:textId="68AA1129" w:rsidR="00765CC6" w:rsidRDefault="00765CC6" w:rsidP="00765CC6">
      <w:pPr>
        <w:jc w:val="both"/>
        <w:rPr>
          <w:rFonts w:ascii="Calibri" w:hAnsi="Calibri"/>
          <w:bCs/>
          <w:sz w:val="22"/>
          <w:szCs w:val="22"/>
        </w:rPr>
      </w:pPr>
      <w:r w:rsidRPr="008F730D">
        <w:rPr>
          <w:rFonts w:ascii="Calibri" w:hAnsi="Calibri"/>
          <w:bCs/>
          <w:sz w:val="22"/>
          <w:szCs w:val="22"/>
        </w:rPr>
        <w:t>Η Κ.Ε.ΔΗ.Λ. διατηρεί το δικαίωμα να αποστέλλει στο Γενικό Χημείο του Κράτους δείγματα από τα καύσιμα, ώστε να ελέγχεται η τήρηση των απαιτούμενων προδιαγραφών.</w:t>
      </w:r>
    </w:p>
    <w:p w14:paraId="5F61321A" w14:textId="77777777" w:rsidR="00F3349E" w:rsidRPr="008F730D" w:rsidRDefault="00F3349E" w:rsidP="00765CC6">
      <w:pPr>
        <w:jc w:val="both"/>
        <w:rPr>
          <w:rFonts w:ascii="Calibri" w:hAnsi="Calibri"/>
          <w:bCs/>
          <w:sz w:val="22"/>
          <w:szCs w:val="22"/>
        </w:rPr>
      </w:pPr>
    </w:p>
    <w:p w14:paraId="74EF9E96" w14:textId="489D7159" w:rsidR="00765CC6" w:rsidRDefault="00765CC6" w:rsidP="00765CC6">
      <w:pPr>
        <w:jc w:val="both"/>
        <w:rPr>
          <w:rFonts w:ascii="Calibri" w:hAnsi="Calibri"/>
          <w:bCs/>
          <w:sz w:val="22"/>
          <w:szCs w:val="22"/>
        </w:rPr>
      </w:pPr>
      <w:r w:rsidRPr="008F730D">
        <w:rPr>
          <w:rFonts w:ascii="Calibri" w:hAnsi="Calibri"/>
          <w:bCs/>
          <w:sz w:val="22"/>
          <w:szCs w:val="22"/>
        </w:rPr>
        <w:lastRenderedPageBreak/>
        <w:t>Σε κάθε περίπτωση τα υπό προμήθεια καύσιμα θα πρέπει να συμμορφώνονται με τις προδιαγραφές των καυσίμων που παράγονται από τα κρατικά διυλιστήρια και να πληρούν τις προδιαγραφές που εκάστοτε ορίζονται από το ανώτατο συμβούλιο του Γενικού Χημείου του Κράτους.</w:t>
      </w:r>
    </w:p>
    <w:p w14:paraId="5B125093" w14:textId="77777777" w:rsidR="00F3349E" w:rsidRPr="008F730D" w:rsidRDefault="00F3349E" w:rsidP="00765CC6">
      <w:pPr>
        <w:jc w:val="both"/>
        <w:rPr>
          <w:rFonts w:ascii="Calibri" w:hAnsi="Calibri"/>
          <w:bCs/>
          <w:sz w:val="22"/>
          <w:szCs w:val="22"/>
        </w:rPr>
      </w:pPr>
    </w:p>
    <w:p w14:paraId="27A3E38B" w14:textId="739F173F" w:rsidR="00765CC6" w:rsidRDefault="00765CC6" w:rsidP="00765CC6">
      <w:pPr>
        <w:rPr>
          <w:rFonts w:ascii="Calibri" w:hAnsi="Calibri"/>
          <w:bCs/>
          <w:sz w:val="22"/>
          <w:szCs w:val="22"/>
        </w:rPr>
      </w:pPr>
      <w:r w:rsidRPr="008F730D">
        <w:rPr>
          <w:rFonts w:ascii="Calibri" w:hAnsi="Calibri"/>
          <w:bCs/>
          <w:sz w:val="22"/>
          <w:szCs w:val="22"/>
        </w:rPr>
        <w:t>Οι συμμετέχοντες στον διαγωνισμό με την προσφορά τους θα πρέπει εκτός των άλλων να υποβάλλουν:</w:t>
      </w:r>
    </w:p>
    <w:p w14:paraId="394BB144" w14:textId="77777777" w:rsidR="00F3349E" w:rsidRPr="008F730D" w:rsidRDefault="00F3349E" w:rsidP="00765CC6">
      <w:pPr>
        <w:rPr>
          <w:rFonts w:ascii="Calibri" w:hAnsi="Calibri"/>
          <w:bCs/>
          <w:sz w:val="22"/>
          <w:szCs w:val="22"/>
        </w:rPr>
      </w:pPr>
    </w:p>
    <w:p w14:paraId="555D197F" w14:textId="77777777" w:rsidR="00765CC6" w:rsidRPr="008F730D" w:rsidRDefault="00765CC6" w:rsidP="00765CC6">
      <w:pPr>
        <w:numPr>
          <w:ilvl w:val="0"/>
          <w:numId w:val="4"/>
        </w:numPr>
        <w:jc w:val="both"/>
        <w:rPr>
          <w:rFonts w:ascii="Calibri" w:hAnsi="Calibri"/>
          <w:bCs/>
          <w:sz w:val="22"/>
          <w:szCs w:val="22"/>
        </w:rPr>
      </w:pPr>
      <w:r w:rsidRPr="008F730D">
        <w:rPr>
          <w:rFonts w:ascii="Calibri" w:hAnsi="Calibri"/>
          <w:bCs/>
          <w:sz w:val="22"/>
          <w:szCs w:val="22"/>
        </w:rPr>
        <w:t>Υπεύθυνη Δήλωση ότι τα υπό προμήθεια καύσιμα πληρούν τις εκάστοτε επίσημες προδιαγραφές και κριτήρια που ορίζουν οι Αποφάσεις του Ανώτατου Χημικού Συμβουλίου του Γενικού Χημείου του Κράτους, όπως αυτές έχουν δημοσιευτεί στα σχετικά ΦΕΚ.</w:t>
      </w:r>
    </w:p>
    <w:p w14:paraId="6FA7FA58" w14:textId="77777777" w:rsidR="00765CC6" w:rsidRPr="008F730D" w:rsidRDefault="00765CC6" w:rsidP="00765CC6">
      <w:pPr>
        <w:numPr>
          <w:ilvl w:val="0"/>
          <w:numId w:val="4"/>
        </w:numPr>
        <w:jc w:val="both"/>
        <w:rPr>
          <w:rFonts w:ascii="Calibri" w:hAnsi="Calibri"/>
          <w:bCs/>
          <w:sz w:val="22"/>
          <w:szCs w:val="22"/>
        </w:rPr>
      </w:pPr>
      <w:r w:rsidRPr="008F730D">
        <w:rPr>
          <w:rFonts w:ascii="Calibri" w:hAnsi="Calibri"/>
          <w:bCs/>
          <w:sz w:val="22"/>
          <w:szCs w:val="22"/>
        </w:rPr>
        <w:t>Υπεύθυνη δήλωση ότι δέχονται να σταλούν δείγματα για ποιοτικό έλεγχο των ειδών στο Γενικό Χημείο του Κράτους με έξοδα που θα βαρύνουν τον ίδιο εφόσον κριθεί αυτό αναγκαίο από την Υπηρεσία.</w:t>
      </w:r>
    </w:p>
    <w:p w14:paraId="1A3C00AD" w14:textId="77777777" w:rsidR="00765CC6" w:rsidRPr="008F730D" w:rsidRDefault="00765CC6" w:rsidP="00765CC6">
      <w:pPr>
        <w:numPr>
          <w:ilvl w:val="0"/>
          <w:numId w:val="4"/>
        </w:numPr>
        <w:jc w:val="both"/>
        <w:rPr>
          <w:rFonts w:ascii="Calibri" w:hAnsi="Calibri"/>
          <w:bCs/>
          <w:sz w:val="22"/>
          <w:szCs w:val="22"/>
        </w:rPr>
      </w:pPr>
      <w:r w:rsidRPr="008F730D">
        <w:rPr>
          <w:rFonts w:ascii="Calibri" w:hAnsi="Calibri"/>
          <w:bCs/>
          <w:sz w:val="22"/>
          <w:szCs w:val="22"/>
        </w:rPr>
        <w:t>Ενιαία άδεια λειτουργίας με το σύστημα εισροών εκροών για τα προτεινόμενα είδη καυσίμων.</w:t>
      </w:r>
    </w:p>
    <w:p w14:paraId="0AF2A652" w14:textId="77777777" w:rsidR="00765CC6" w:rsidRPr="008F730D" w:rsidRDefault="00765CC6" w:rsidP="00765CC6">
      <w:pPr>
        <w:numPr>
          <w:ilvl w:val="0"/>
          <w:numId w:val="4"/>
        </w:numPr>
        <w:jc w:val="both"/>
        <w:rPr>
          <w:rFonts w:ascii="Calibri" w:hAnsi="Calibri"/>
          <w:bCs/>
          <w:sz w:val="22"/>
          <w:szCs w:val="22"/>
        </w:rPr>
      </w:pPr>
      <w:r w:rsidRPr="008F730D">
        <w:rPr>
          <w:rFonts w:ascii="Calibri" w:hAnsi="Calibri"/>
          <w:bCs/>
          <w:sz w:val="22"/>
          <w:szCs w:val="22"/>
        </w:rPr>
        <w:t>Υπεύθυνη δήλωση ότι o ανάδοχος δεν θα αναθέσει όλη την ποσότητα ή μέρος αυτής, σε οποιονδήποτε τρίτο.</w:t>
      </w:r>
    </w:p>
    <w:p w14:paraId="19E3577B" w14:textId="2B603391" w:rsidR="00765CC6" w:rsidRPr="008F730D" w:rsidRDefault="00765CC6" w:rsidP="00765CC6">
      <w:pPr>
        <w:numPr>
          <w:ilvl w:val="0"/>
          <w:numId w:val="4"/>
        </w:numPr>
        <w:jc w:val="both"/>
        <w:rPr>
          <w:rFonts w:ascii="Calibri" w:hAnsi="Calibri"/>
          <w:bCs/>
          <w:sz w:val="22"/>
          <w:szCs w:val="22"/>
        </w:rPr>
      </w:pPr>
      <w:r w:rsidRPr="008F730D">
        <w:rPr>
          <w:rFonts w:ascii="Calibri" w:hAnsi="Calibri"/>
          <w:bCs/>
          <w:sz w:val="22"/>
          <w:szCs w:val="22"/>
        </w:rPr>
        <w:t xml:space="preserve">Υπεύθυνη δήλωση ότι δέχονται να τροφοδοτούν  με καύσιμα τα μισθωμένα διαμερίσματα </w:t>
      </w:r>
      <w:r w:rsidR="001D5AF2">
        <w:rPr>
          <w:rFonts w:ascii="Calibri" w:hAnsi="Calibri"/>
          <w:bCs/>
          <w:sz w:val="22"/>
          <w:szCs w:val="22"/>
        </w:rPr>
        <w:t xml:space="preserve">και το υπηρεσιακό όχημα </w:t>
      </w:r>
      <w:r w:rsidRPr="008F730D">
        <w:rPr>
          <w:rFonts w:ascii="Calibri" w:hAnsi="Calibri"/>
          <w:bCs/>
          <w:sz w:val="22"/>
          <w:szCs w:val="22"/>
        </w:rPr>
        <w:t>της Κ.Ε.ΔΗ.Λ. όλες τις ώρες της ημέρας, τα Σαββατοκύριακα και τις αργίες για την κάλυψη έκτακτων αναγκών.</w:t>
      </w:r>
    </w:p>
    <w:p w14:paraId="419FCC4C" w14:textId="77777777" w:rsidR="00765CC6" w:rsidRPr="008F730D" w:rsidRDefault="00765CC6" w:rsidP="00765CC6">
      <w:pPr>
        <w:rPr>
          <w:rFonts w:ascii="Calibri" w:hAnsi="Calibri"/>
          <w:bCs/>
          <w:sz w:val="22"/>
          <w:szCs w:val="22"/>
        </w:rPr>
      </w:pPr>
    </w:p>
    <w:p w14:paraId="49CA3DAA" w14:textId="27DC4E67" w:rsidR="0003009E" w:rsidRDefault="0003009E" w:rsidP="0003009E">
      <w:pPr>
        <w:jc w:val="both"/>
        <w:rPr>
          <w:rFonts w:ascii="Calibri" w:hAnsi="Calibri"/>
          <w:bCs/>
          <w:sz w:val="22"/>
          <w:szCs w:val="22"/>
        </w:rPr>
      </w:pPr>
      <w:r w:rsidRPr="008F730D">
        <w:rPr>
          <w:rFonts w:ascii="Calibri" w:hAnsi="Calibri"/>
          <w:bCs/>
          <w:sz w:val="22"/>
          <w:szCs w:val="22"/>
        </w:rPr>
        <w:t xml:space="preserve">Η εν λόγω προμήθεια θα γίνει με κριτήριο κατακύρωσης τη χαμηλότερη τιμή που προκύπτει από το προσφερόμενο μεγαλύτερο </w:t>
      </w:r>
      <w:r w:rsidR="00D3144F" w:rsidRPr="008F730D">
        <w:rPr>
          <w:rFonts w:ascii="Calibri" w:hAnsi="Calibri"/>
          <w:bCs/>
          <w:sz w:val="22"/>
          <w:szCs w:val="22"/>
        </w:rPr>
        <w:t xml:space="preserve">ενιαίο </w:t>
      </w:r>
      <w:r w:rsidRPr="008F730D">
        <w:rPr>
          <w:rFonts w:ascii="Calibri" w:hAnsi="Calibri"/>
          <w:bCs/>
          <w:sz w:val="22"/>
          <w:szCs w:val="22"/>
        </w:rPr>
        <w:t xml:space="preserve">ποσοστό έκπτωσης </w:t>
      </w:r>
      <w:r w:rsidR="000510AF" w:rsidRPr="008F730D">
        <w:rPr>
          <w:rFonts w:ascii="Calibri" w:hAnsi="Calibri"/>
          <w:bCs/>
          <w:sz w:val="22"/>
          <w:szCs w:val="22"/>
        </w:rPr>
        <w:t xml:space="preserve">σε ακέραιες μονάδες </w:t>
      </w:r>
      <w:r w:rsidRPr="008F730D">
        <w:rPr>
          <w:rFonts w:ascii="Calibri" w:hAnsi="Calibri"/>
          <w:bCs/>
          <w:sz w:val="22"/>
          <w:szCs w:val="22"/>
        </w:rPr>
        <w:t xml:space="preserve">επί τοις εκατό, </w:t>
      </w:r>
      <w:r w:rsidR="000510AF" w:rsidRPr="008F730D">
        <w:rPr>
          <w:rFonts w:ascii="Calibri" w:hAnsi="Calibri"/>
          <w:bCs/>
          <w:sz w:val="22"/>
          <w:szCs w:val="22"/>
        </w:rPr>
        <w:t xml:space="preserve">επί της διαμορφούμενης μέσης μηνιαίας λιανικής τιμής πώλησης </w:t>
      </w:r>
      <w:proofErr w:type="spellStart"/>
      <w:r w:rsidR="000510AF" w:rsidRPr="008F730D">
        <w:rPr>
          <w:rFonts w:ascii="Calibri" w:hAnsi="Calibri"/>
          <w:bCs/>
          <w:sz w:val="22"/>
          <w:szCs w:val="22"/>
        </w:rPr>
        <w:t>έκαστου</w:t>
      </w:r>
      <w:proofErr w:type="spellEnd"/>
      <w:r w:rsidR="000510AF" w:rsidRPr="008F730D">
        <w:rPr>
          <w:rFonts w:ascii="Calibri" w:hAnsi="Calibri"/>
          <w:bCs/>
          <w:sz w:val="22"/>
          <w:szCs w:val="22"/>
        </w:rPr>
        <w:t xml:space="preserve"> είδους καυσίμου, όπως αυτές προσδιορίζονται από το Παρατηρητήριο Τιμών Υγρών Καυσίμων του Υπουργείου Ανάπτυξης και Ανταγωνιστικότητας και πιστοποιούνται από τις αρμόδιες υπηρεσίες της Π.Ε. Βοιωτίας, με την έκδοση εβδομαδιαίου δελτίου τιμών. Η μέση μηνιαία λιανική τιμή προκύπτει από το μέσο όρο των εβδομαδιαίων δελτίων τιμών </w:t>
      </w:r>
      <w:proofErr w:type="spellStart"/>
      <w:r w:rsidR="000510AF" w:rsidRPr="008F730D">
        <w:rPr>
          <w:rFonts w:ascii="Calibri" w:hAnsi="Calibri"/>
          <w:bCs/>
          <w:sz w:val="22"/>
          <w:szCs w:val="22"/>
        </w:rPr>
        <w:t>έκαστου</w:t>
      </w:r>
      <w:proofErr w:type="spellEnd"/>
      <w:r w:rsidR="000510AF" w:rsidRPr="008F730D">
        <w:rPr>
          <w:rFonts w:ascii="Calibri" w:hAnsi="Calibri"/>
          <w:bCs/>
          <w:sz w:val="22"/>
          <w:szCs w:val="22"/>
        </w:rPr>
        <w:t xml:space="preserve"> μήνα.</w:t>
      </w:r>
      <w:r w:rsidR="00A32B5F" w:rsidRPr="008F730D">
        <w:rPr>
          <w:rFonts w:ascii="Calibri" w:hAnsi="Calibri"/>
          <w:bCs/>
          <w:sz w:val="22"/>
          <w:szCs w:val="22"/>
        </w:rPr>
        <w:t xml:space="preserve"> </w:t>
      </w:r>
      <w:r w:rsidR="00D61205" w:rsidRPr="008F730D">
        <w:rPr>
          <w:rFonts w:ascii="Calibri" w:hAnsi="Calibri"/>
          <w:bCs/>
          <w:sz w:val="22"/>
          <w:szCs w:val="22"/>
        </w:rPr>
        <w:t>Τ</w:t>
      </w:r>
      <w:r w:rsidRPr="008F730D">
        <w:rPr>
          <w:rFonts w:ascii="Calibri" w:hAnsi="Calibri"/>
          <w:bCs/>
          <w:sz w:val="22"/>
          <w:szCs w:val="22"/>
        </w:rPr>
        <w:t>ο ποσοστό έκπτωσης μπορεί να είναι</w:t>
      </w:r>
      <w:r w:rsidR="00DF1076" w:rsidRPr="008F730D">
        <w:rPr>
          <w:rFonts w:ascii="Calibri" w:hAnsi="Calibri"/>
          <w:bCs/>
          <w:sz w:val="22"/>
          <w:szCs w:val="22"/>
        </w:rPr>
        <w:t xml:space="preserve"> </w:t>
      </w:r>
      <w:r w:rsidRPr="008F730D">
        <w:rPr>
          <w:rFonts w:ascii="Calibri" w:hAnsi="Calibri"/>
          <w:bCs/>
          <w:sz w:val="22"/>
          <w:szCs w:val="22"/>
        </w:rPr>
        <w:t>και αρνητικό χωρίς να υπερβαίνει το 5% (</w:t>
      </w:r>
      <w:proofErr w:type="spellStart"/>
      <w:r w:rsidRPr="008F730D">
        <w:rPr>
          <w:rFonts w:ascii="Calibri" w:hAnsi="Calibri"/>
          <w:bCs/>
          <w:sz w:val="22"/>
          <w:szCs w:val="22"/>
        </w:rPr>
        <w:t>Αρθ</w:t>
      </w:r>
      <w:proofErr w:type="spellEnd"/>
      <w:r w:rsidRPr="008F730D">
        <w:rPr>
          <w:rFonts w:ascii="Calibri" w:hAnsi="Calibri"/>
          <w:bCs/>
          <w:sz w:val="22"/>
          <w:szCs w:val="22"/>
        </w:rPr>
        <w:t xml:space="preserve"> 63 του Ν-4257/2014)</w:t>
      </w:r>
      <w:r w:rsidR="00A96107" w:rsidRPr="008F730D">
        <w:rPr>
          <w:rFonts w:ascii="Calibri" w:hAnsi="Calibri"/>
          <w:bCs/>
          <w:sz w:val="22"/>
          <w:szCs w:val="22"/>
        </w:rPr>
        <w:t xml:space="preserve">. </w:t>
      </w:r>
    </w:p>
    <w:p w14:paraId="49B890F2" w14:textId="77777777" w:rsidR="00F3349E" w:rsidRPr="008F730D" w:rsidRDefault="00F3349E" w:rsidP="0003009E">
      <w:pPr>
        <w:jc w:val="both"/>
        <w:rPr>
          <w:rFonts w:ascii="Calibri" w:hAnsi="Calibri"/>
          <w:bCs/>
          <w:sz w:val="22"/>
          <w:szCs w:val="22"/>
        </w:rPr>
      </w:pPr>
    </w:p>
    <w:p w14:paraId="6F7A1267" w14:textId="55EEEB6B" w:rsidR="00C8294B" w:rsidRPr="008F730D" w:rsidRDefault="00C8294B" w:rsidP="00A631B9">
      <w:pPr>
        <w:jc w:val="both"/>
        <w:rPr>
          <w:rFonts w:ascii="Calibri" w:hAnsi="Calibri"/>
          <w:bCs/>
          <w:sz w:val="22"/>
          <w:szCs w:val="22"/>
        </w:rPr>
      </w:pPr>
      <w:r w:rsidRPr="008F730D">
        <w:rPr>
          <w:rFonts w:ascii="Calibri" w:hAnsi="Calibri"/>
          <w:bCs/>
          <w:sz w:val="22"/>
          <w:szCs w:val="22"/>
        </w:rPr>
        <w:t>Ο προμηθευτής υποχρεούται να τηρεί τις Αγορανομικές Διατάξεις και τον Αγορανομικό Κώδικα.</w:t>
      </w:r>
    </w:p>
    <w:p w14:paraId="26D23721" w14:textId="2ECBF1FA" w:rsidR="008F730D" w:rsidRDefault="008F730D" w:rsidP="00A631B9">
      <w:pPr>
        <w:jc w:val="both"/>
        <w:rPr>
          <w:rFonts w:ascii="Calibri" w:hAnsi="Calibri"/>
          <w:bCs/>
          <w:sz w:val="22"/>
          <w:szCs w:val="22"/>
        </w:rPr>
      </w:pPr>
    </w:p>
    <w:p w14:paraId="610ED830" w14:textId="11889783" w:rsidR="00F3349E" w:rsidRDefault="00F3349E" w:rsidP="00A631B9">
      <w:pPr>
        <w:jc w:val="both"/>
        <w:rPr>
          <w:rFonts w:ascii="Calibri" w:hAnsi="Calibri"/>
          <w:bCs/>
          <w:sz w:val="22"/>
          <w:szCs w:val="22"/>
        </w:rPr>
      </w:pPr>
    </w:p>
    <w:p w14:paraId="4029298C" w14:textId="062BB91A" w:rsidR="00F3349E" w:rsidRDefault="00F3349E" w:rsidP="00A631B9">
      <w:pPr>
        <w:jc w:val="both"/>
        <w:rPr>
          <w:rFonts w:ascii="Calibri" w:hAnsi="Calibri"/>
          <w:bCs/>
          <w:sz w:val="22"/>
          <w:szCs w:val="22"/>
        </w:rPr>
      </w:pPr>
    </w:p>
    <w:p w14:paraId="5668DABC" w14:textId="0F9C324B" w:rsidR="00F3349E" w:rsidRDefault="00F3349E" w:rsidP="00A631B9">
      <w:pPr>
        <w:jc w:val="both"/>
        <w:rPr>
          <w:rFonts w:ascii="Calibri" w:hAnsi="Calibri"/>
          <w:bCs/>
          <w:sz w:val="22"/>
          <w:szCs w:val="22"/>
        </w:rPr>
      </w:pPr>
    </w:p>
    <w:p w14:paraId="76423279" w14:textId="649733E1" w:rsidR="00F3349E" w:rsidRDefault="00F3349E" w:rsidP="00A631B9">
      <w:pPr>
        <w:jc w:val="both"/>
        <w:rPr>
          <w:rFonts w:ascii="Calibri" w:hAnsi="Calibri"/>
          <w:bCs/>
          <w:sz w:val="22"/>
          <w:szCs w:val="22"/>
        </w:rPr>
      </w:pPr>
    </w:p>
    <w:p w14:paraId="17AE3C8C" w14:textId="1255795D" w:rsidR="00F3349E" w:rsidRDefault="00F3349E" w:rsidP="00A631B9">
      <w:pPr>
        <w:jc w:val="both"/>
        <w:rPr>
          <w:rFonts w:ascii="Calibri" w:hAnsi="Calibri"/>
          <w:bCs/>
          <w:sz w:val="22"/>
          <w:szCs w:val="22"/>
        </w:rPr>
      </w:pPr>
    </w:p>
    <w:p w14:paraId="741DA898" w14:textId="30D9B7D2" w:rsidR="00F3349E" w:rsidRDefault="00F3349E" w:rsidP="00A631B9">
      <w:pPr>
        <w:jc w:val="both"/>
        <w:rPr>
          <w:rFonts w:ascii="Calibri" w:hAnsi="Calibri"/>
          <w:bCs/>
          <w:sz w:val="22"/>
          <w:szCs w:val="22"/>
        </w:rPr>
      </w:pPr>
    </w:p>
    <w:p w14:paraId="2B6DBCA5" w14:textId="2BEAD91D" w:rsidR="00F3349E" w:rsidRDefault="00F3349E" w:rsidP="00A631B9">
      <w:pPr>
        <w:jc w:val="both"/>
        <w:rPr>
          <w:rFonts w:ascii="Calibri" w:hAnsi="Calibri"/>
          <w:bCs/>
          <w:sz w:val="22"/>
          <w:szCs w:val="22"/>
        </w:rPr>
      </w:pPr>
    </w:p>
    <w:p w14:paraId="6B97F8D6" w14:textId="403218A3" w:rsidR="00F3349E" w:rsidRDefault="00F3349E" w:rsidP="00A631B9">
      <w:pPr>
        <w:jc w:val="both"/>
        <w:rPr>
          <w:rFonts w:ascii="Calibri" w:hAnsi="Calibri"/>
          <w:bCs/>
          <w:sz w:val="22"/>
          <w:szCs w:val="22"/>
        </w:rPr>
      </w:pPr>
    </w:p>
    <w:p w14:paraId="5CE7F875" w14:textId="4A339923" w:rsidR="00F3349E" w:rsidRDefault="00F3349E" w:rsidP="00A631B9">
      <w:pPr>
        <w:jc w:val="both"/>
        <w:rPr>
          <w:rFonts w:ascii="Calibri" w:hAnsi="Calibri"/>
          <w:bCs/>
          <w:sz w:val="22"/>
          <w:szCs w:val="22"/>
        </w:rPr>
      </w:pPr>
    </w:p>
    <w:p w14:paraId="3886BE7D" w14:textId="24469508" w:rsidR="00F3349E" w:rsidRDefault="00F3349E" w:rsidP="00A631B9">
      <w:pPr>
        <w:jc w:val="both"/>
        <w:rPr>
          <w:rFonts w:ascii="Calibri" w:hAnsi="Calibri"/>
          <w:bCs/>
          <w:sz w:val="22"/>
          <w:szCs w:val="22"/>
        </w:rPr>
      </w:pPr>
    </w:p>
    <w:p w14:paraId="42D022A8" w14:textId="45CE5D33" w:rsidR="00F3349E" w:rsidRDefault="00F3349E" w:rsidP="00A631B9">
      <w:pPr>
        <w:jc w:val="both"/>
        <w:rPr>
          <w:rFonts w:ascii="Calibri" w:hAnsi="Calibri"/>
          <w:bCs/>
          <w:sz w:val="22"/>
          <w:szCs w:val="22"/>
        </w:rPr>
      </w:pPr>
    </w:p>
    <w:p w14:paraId="18DA4306" w14:textId="0849FA53" w:rsidR="00F3349E" w:rsidRDefault="00F3349E" w:rsidP="00A631B9">
      <w:pPr>
        <w:jc w:val="both"/>
        <w:rPr>
          <w:rFonts w:ascii="Calibri" w:hAnsi="Calibri"/>
          <w:bCs/>
          <w:sz w:val="22"/>
          <w:szCs w:val="22"/>
        </w:rPr>
      </w:pPr>
    </w:p>
    <w:p w14:paraId="1914FE06" w14:textId="5561E4AD" w:rsidR="00F3349E" w:rsidRDefault="00F3349E" w:rsidP="00A631B9">
      <w:pPr>
        <w:jc w:val="both"/>
        <w:rPr>
          <w:rFonts w:ascii="Calibri" w:hAnsi="Calibri"/>
          <w:bCs/>
          <w:sz w:val="22"/>
          <w:szCs w:val="22"/>
        </w:rPr>
      </w:pPr>
    </w:p>
    <w:p w14:paraId="278E990A" w14:textId="2491E675" w:rsidR="00F3349E" w:rsidRDefault="00F3349E" w:rsidP="00A631B9">
      <w:pPr>
        <w:jc w:val="both"/>
        <w:rPr>
          <w:rFonts w:ascii="Calibri" w:hAnsi="Calibri"/>
          <w:bCs/>
          <w:sz w:val="22"/>
          <w:szCs w:val="22"/>
        </w:rPr>
      </w:pPr>
    </w:p>
    <w:p w14:paraId="0C42D778" w14:textId="7B50DC93" w:rsidR="00F3349E" w:rsidRDefault="00F3349E" w:rsidP="00A631B9">
      <w:pPr>
        <w:jc w:val="both"/>
        <w:rPr>
          <w:rFonts w:ascii="Calibri" w:hAnsi="Calibri"/>
          <w:bCs/>
          <w:sz w:val="22"/>
          <w:szCs w:val="22"/>
        </w:rPr>
      </w:pPr>
    </w:p>
    <w:p w14:paraId="14D73DF4" w14:textId="77777777" w:rsidR="00EC0477" w:rsidRPr="00EC0477" w:rsidRDefault="00EC0477" w:rsidP="00EC0477">
      <w:pPr>
        <w:jc w:val="both"/>
        <w:rPr>
          <w:rFonts w:ascii="Calibri" w:hAnsi="Calibri"/>
          <w:b/>
        </w:rPr>
      </w:pPr>
      <w:r w:rsidRPr="00EC0477">
        <w:rPr>
          <w:rFonts w:ascii="Calibri" w:hAnsi="Calibri"/>
          <w:b/>
        </w:rPr>
        <w:lastRenderedPageBreak/>
        <w:t xml:space="preserve">ΚΟΙΝΩΦΕΛΗΣ ΕΠΙΧΕΙΡΗΣΗ                                 </w:t>
      </w:r>
      <w:r w:rsidRPr="00EC0477">
        <w:rPr>
          <w:rFonts w:ascii="Calibri" w:hAnsi="Calibri"/>
          <w:b/>
        </w:rPr>
        <w:tab/>
      </w:r>
      <w:r w:rsidRPr="00EC0477">
        <w:rPr>
          <w:rFonts w:ascii="Calibri" w:hAnsi="Calibri"/>
          <w:b/>
        </w:rPr>
        <w:tab/>
        <w:t xml:space="preserve">      ΑΡ.ΠΡΩΤ: 57/10-01-2022</w:t>
      </w:r>
    </w:p>
    <w:p w14:paraId="20707942" w14:textId="77777777" w:rsidR="00EC0477" w:rsidRPr="00EC0477" w:rsidRDefault="00EC0477" w:rsidP="00EC0477">
      <w:pPr>
        <w:jc w:val="both"/>
        <w:rPr>
          <w:rFonts w:ascii="Calibri" w:hAnsi="Calibri"/>
          <w:b/>
        </w:rPr>
      </w:pPr>
      <w:r w:rsidRPr="00EC0477">
        <w:rPr>
          <w:rFonts w:ascii="Calibri" w:hAnsi="Calibri"/>
          <w:b/>
        </w:rPr>
        <w:t>ΔΗΜΟΥ ΛΕΒΑΔΕΩΝ (Κ.Ε.ΔΗ.Λ)                                                              ΠΡΟΫΠ/ΣΜΟΣ: 10.192,86€ ΜΕ ΦΠΑ</w:t>
      </w:r>
    </w:p>
    <w:p w14:paraId="15E8949F" w14:textId="77777777" w:rsidR="00EC0477" w:rsidRPr="00EC0477" w:rsidRDefault="00EC0477" w:rsidP="00EC0477">
      <w:pPr>
        <w:jc w:val="both"/>
        <w:rPr>
          <w:rFonts w:ascii="Calibri" w:hAnsi="Calibri"/>
          <w:b/>
        </w:rPr>
      </w:pPr>
    </w:p>
    <w:p w14:paraId="169A61B8" w14:textId="77777777" w:rsidR="00EC0477" w:rsidRPr="00EC0477" w:rsidRDefault="00EC0477" w:rsidP="00EC0477">
      <w:pPr>
        <w:jc w:val="both"/>
        <w:rPr>
          <w:rFonts w:ascii="Calibri" w:hAnsi="Calibri"/>
          <w:b/>
        </w:rPr>
      </w:pPr>
    </w:p>
    <w:p w14:paraId="682AE644" w14:textId="50D0AA13" w:rsidR="00F3349E" w:rsidRDefault="00F3349E" w:rsidP="00A631B9">
      <w:pPr>
        <w:jc w:val="both"/>
        <w:rPr>
          <w:rFonts w:ascii="Calibri" w:hAnsi="Calibri"/>
          <w:bCs/>
          <w:sz w:val="22"/>
          <w:szCs w:val="22"/>
        </w:rPr>
      </w:pPr>
    </w:p>
    <w:p w14:paraId="70197FE7" w14:textId="77777777" w:rsidR="00F3349E" w:rsidRDefault="00F3349E" w:rsidP="00A631B9">
      <w:pPr>
        <w:jc w:val="both"/>
        <w:rPr>
          <w:rFonts w:ascii="Calibri" w:hAnsi="Calibri"/>
          <w:bCs/>
          <w:sz w:val="22"/>
          <w:szCs w:val="22"/>
        </w:rPr>
      </w:pPr>
    </w:p>
    <w:p w14:paraId="7207E605" w14:textId="4B369797" w:rsidR="001D5AF2" w:rsidRDefault="00EC0477" w:rsidP="001D5AF2">
      <w:pPr>
        <w:pStyle w:val="a8"/>
        <w:tabs>
          <w:tab w:val="left" w:pos="720"/>
        </w:tabs>
        <w:jc w:val="center"/>
        <w:rPr>
          <w:rFonts w:ascii="Calibri" w:hAnsi="Calibri" w:cs="Arial"/>
          <w:b/>
          <w:sz w:val="32"/>
        </w:rPr>
      </w:pPr>
      <w:r>
        <w:rPr>
          <w:rFonts w:ascii="Calibri" w:hAnsi="Calibri" w:cs="Arial"/>
          <w:b/>
          <w:sz w:val="32"/>
        </w:rPr>
        <w:t xml:space="preserve">ΣΥΝΟΠΤΙΚΟΣ </w:t>
      </w:r>
      <w:r w:rsidR="001D5AF2">
        <w:rPr>
          <w:rFonts w:ascii="Calibri" w:hAnsi="Calibri" w:cs="Arial"/>
          <w:b/>
          <w:sz w:val="32"/>
        </w:rPr>
        <w:t>ΕΝΔΕΙΚΤΙΚΟΣ ΠΡΟΫΠΟΛΟΓΙΣΜΟΣ</w:t>
      </w:r>
    </w:p>
    <w:p w14:paraId="34104601" w14:textId="77777777" w:rsidR="001D5AF2" w:rsidRDefault="001D5AF2" w:rsidP="001D5AF2">
      <w:pPr>
        <w:pStyle w:val="a8"/>
        <w:tabs>
          <w:tab w:val="left" w:pos="720"/>
        </w:tabs>
        <w:jc w:val="center"/>
        <w:rPr>
          <w:rFonts w:ascii="Calibri" w:hAnsi="Calibri" w:cs="Arial"/>
          <w:b/>
          <w:sz w:val="32"/>
        </w:rPr>
      </w:pPr>
    </w:p>
    <w:p w14:paraId="6F5A5553" w14:textId="77777777" w:rsidR="001D5AF2" w:rsidRDefault="001D5AF2" w:rsidP="001D5AF2">
      <w:pPr>
        <w:pStyle w:val="a8"/>
        <w:tabs>
          <w:tab w:val="left" w:pos="720"/>
        </w:tabs>
        <w:jc w:val="center"/>
      </w:pPr>
    </w:p>
    <w:tbl>
      <w:tblPr>
        <w:tblStyle w:val="ac"/>
        <w:tblW w:w="0" w:type="auto"/>
        <w:jc w:val="center"/>
        <w:tblLayout w:type="fixed"/>
        <w:tblLook w:val="04A0" w:firstRow="1" w:lastRow="0" w:firstColumn="1" w:lastColumn="0" w:noHBand="0" w:noVBand="1"/>
      </w:tblPr>
      <w:tblGrid>
        <w:gridCol w:w="533"/>
        <w:gridCol w:w="2439"/>
        <w:gridCol w:w="1276"/>
        <w:gridCol w:w="1417"/>
        <w:gridCol w:w="1546"/>
        <w:gridCol w:w="1085"/>
      </w:tblGrid>
      <w:tr w:rsidR="001D5AF2" w14:paraId="73561B5A" w14:textId="77777777" w:rsidTr="00871102">
        <w:trPr>
          <w:jc w:val="center"/>
        </w:trPr>
        <w:tc>
          <w:tcPr>
            <w:tcW w:w="533" w:type="dxa"/>
          </w:tcPr>
          <w:p w14:paraId="77883D7F" w14:textId="77777777" w:rsidR="001D5AF2" w:rsidRDefault="001D5AF2" w:rsidP="00871102">
            <w:pPr>
              <w:jc w:val="center"/>
              <w:rPr>
                <w:rFonts w:ascii="Calibri" w:hAnsi="Calibri"/>
                <w:b/>
              </w:rPr>
            </w:pPr>
            <w:r>
              <w:rPr>
                <w:rFonts w:ascii="Calibri" w:hAnsi="Calibri"/>
                <w:b/>
              </w:rPr>
              <w:t>Α/Α</w:t>
            </w:r>
          </w:p>
        </w:tc>
        <w:tc>
          <w:tcPr>
            <w:tcW w:w="2439" w:type="dxa"/>
          </w:tcPr>
          <w:p w14:paraId="40AC2427" w14:textId="77777777" w:rsidR="001D5AF2" w:rsidRDefault="001D5AF2" w:rsidP="00871102">
            <w:pPr>
              <w:jc w:val="center"/>
              <w:rPr>
                <w:rFonts w:ascii="Calibri" w:hAnsi="Calibri"/>
                <w:b/>
              </w:rPr>
            </w:pPr>
            <w:r>
              <w:rPr>
                <w:rFonts w:ascii="Calibri" w:hAnsi="Calibri"/>
                <w:b/>
              </w:rPr>
              <w:t>ΕΙΔΟΣ</w:t>
            </w:r>
          </w:p>
        </w:tc>
        <w:tc>
          <w:tcPr>
            <w:tcW w:w="1276" w:type="dxa"/>
          </w:tcPr>
          <w:p w14:paraId="26F3BF1E" w14:textId="77777777" w:rsidR="001D5AF2" w:rsidRPr="004D0918" w:rsidRDefault="001D5AF2" w:rsidP="00871102">
            <w:pPr>
              <w:jc w:val="center"/>
              <w:rPr>
                <w:rFonts w:ascii="Calibri" w:hAnsi="Calibri"/>
                <w:b/>
                <w:lang w:val="en-US"/>
              </w:rPr>
            </w:pPr>
            <w:r>
              <w:rPr>
                <w:rFonts w:ascii="Calibri" w:hAnsi="Calibri"/>
                <w:b/>
                <w:lang w:val="en-US"/>
              </w:rPr>
              <w:t>CPV</w:t>
            </w:r>
          </w:p>
        </w:tc>
        <w:tc>
          <w:tcPr>
            <w:tcW w:w="1417" w:type="dxa"/>
          </w:tcPr>
          <w:p w14:paraId="6FF7984B" w14:textId="3D421E57" w:rsidR="001D5AF2" w:rsidRDefault="001D5AF2" w:rsidP="00871102">
            <w:pPr>
              <w:jc w:val="center"/>
              <w:rPr>
                <w:rFonts w:ascii="Calibri" w:hAnsi="Calibri"/>
                <w:b/>
              </w:rPr>
            </w:pPr>
            <w:r>
              <w:rPr>
                <w:rFonts w:ascii="Calibri" w:hAnsi="Calibri"/>
                <w:b/>
              </w:rPr>
              <w:t xml:space="preserve">ΕΚΤΙΜΩΜΕΝΗ ΠΟΣΟΤΗΤΑ ΣΕ ΛΙΤΡΑ ΕΩΣ ΚΑΙ </w:t>
            </w:r>
            <w:r w:rsidR="00200F49">
              <w:rPr>
                <w:rFonts w:ascii="Calibri" w:hAnsi="Calibri"/>
                <w:b/>
              </w:rPr>
              <w:t>15/04/2022</w:t>
            </w:r>
          </w:p>
        </w:tc>
        <w:tc>
          <w:tcPr>
            <w:tcW w:w="1546" w:type="dxa"/>
          </w:tcPr>
          <w:p w14:paraId="089A7082" w14:textId="77777777" w:rsidR="001D5AF2" w:rsidRDefault="001D5AF2" w:rsidP="00871102">
            <w:pPr>
              <w:jc w:val="center"/>
              <w:rPr>
                <w:rFonts w:ascii="Calibri" w:hAnsi="Calibri"/>
                <w:b/>
              </w:rPr>
            </w:pPr>
            <w:r>
              <w:rPr>
                <w:rFonts w:ascii="Calibri" w:hAnsi="Calibri"/>
                <w:b/>
              </w:rPr>
              <w:t>ΕΝΔΕΙΚΤΙΚΗ ΤΙΜΗ ΛΙΤΡΟΥ</w:t>
            </w:r>
            <w:r w:rsidRPr="00496C42">
              <w:rPr>
                <w:rFonts w:ascii="Calibri" w:hAnsi="Calibri"/>
                <w:b/>
              </w:rPr>
              <w:t>*</w:t>
            </w:r>
          </w:p>
        </w:tc>
        <w:tc>
          <w:tcPr>
            <w:tcW w:w="1085" w:type="dxa"/>
          </w:tcPr>
          <w:p w14:paraId="27DAD710" w14:textId="77777777" w:rsidR="001D5AF2" w:rsidRDefault="001D5AF2" w:rsidP="00871102">
            <w:pPr>
              <w:jc w:val="center"/>
              <w:rPr>
                <w:rFonts w:ascii="Calibri" w:hAnsi="Calibri"/>
                <w:b/>
              </w:rPr>
            </w:pPr>
            <w:r>
              <w:rPr>
                <w:rFonts w:ascii="Calibri" w:hAnsi="Calibri"/>
                <w:b/>
              </w:rPr>
              <w:t>ΣΥΝΟΛΙΚΗ ΤΙΜΗ</w:t>
            </w:r>
          </w:p>
          <w:p w14:paraId="11793E42" w14:textId="77777777" w:rsidR="001D5AF2" w:rsidRDefault="001D5AF2" w:rsidP="00871102">
            <w:pPr>
              <w:jc w:val="center"/>
              <w:rPr>
                <w:rFonts w:ascii="Calibri" w:hAnsi="Calibri"/>
                <w:b/>
              </w:rPr>
            </w:pPr>
            <w:r>
              <w:rPr>
                <w:rFonts w:ascii="Calibri" w:hAnsi="Calibri"/>
                <w:b/>
              </w:rPr>
              <w:t>ΜΕΛΕΤΗΣ</w:t>
            </w:r>
          </w:p>
        </w:tc>
      </w:tr>
      <w:tr w:rsidR="001D5AF2" w14:paraId="0C2CFFF7" w14:textId="77777777" w:rsidTr="00871102">
        <w:trPr>
          <w:jc w:val="center"/>
        </w:trPr>
        <w:tc>
          <w:tcPr>
            <w:tcW w:w="533" w:type="dxa"/>
          </w:tcPr>
          <w:p w14:paraId="4964406F" w14:textId="77777777" w:rsidR="001D5AF2" w:rsidRDefault="001D5AF2" w:rsidP="00871102">
            <w:pPr>
              <w:jc w:val="center"/>
              <w:rPr>
                <w:rFonts w:ascii="Calibri" w:hAnsi="Calibri"/>
                <w:b/>
              </w:rPr>
            </w:pPr>
            <w:r>
              <w:rPr>
                <w:rFonts w:ascii="Calibri" w:hAnsi="Calibri"/>
                <w:b/>
              </w:rPr>
              <w:t>01</w:t>
            </w:r>
          </w:p>
        </w:tc>
        <w:tc>
          <w:tcPr>
            <w:tcW w:w="2439" w:type="dxa"/>
          </w:tcPr>
          <w:p w14:paraId="2608BC2A" w14:textId="77777777" w:rsidR="001D5AF2" w:rsidRPr="004D0918" w:rsidRDefault="001D5AF2" w:rsidP="00871102">
            <w:pPr>
              <w:jc w:val="both"/>
              <w:rPr>
                <w:rFonts w:asciiTheme="minorHAnsi" w:hAnsiTheme="minorHAnsi" w:cstheme="minorHAnsi"/>
                <w:b/>
                <w:bCs/>
              </w:rPr>
            </w:pPr>
            <w:r w:rsidRPr="004D0918">
              <w:rPr>
                <w:rFonts w:asciiTheme="minorHAnsi" w:hAnsiTheme="minorHAnsi" w:cstheme="minorHAnsi"/>
                <w:b/>
                <w:bCs/>
              </w:rPr>
              <w:t xml:space="preserve">Πετρέλαιο θέρμανσης, όπως περιγράφεται στις Ποιοτικές και Τεχνικές </w:t>
            </w:r>
            <w:r>
              <w:rPr>
                <w:rFonts w:asciiTheme="minorHAnsi" w:hAnsiTheme="minorHAnsi" w:cstheme="minorHAnsi"/>
                <w:b/>
                <w:bCs/>
              </w:rPr>
              <w:t>π</w:t>
            </w:r>
            <w:r w:rsidRPr="004D0918">
              <w:rPr>
                <w:rFonts w:asciiTheme="minorHAnsi" w:hAnsiTheme="minorHAnsi" w:cstheme="minorHAnsi"/>
                <w:b/>
                <w:bCs/>
              </w:rPr>
              <w:t>ροδιαγραφές</w:t>
            </w:r>
          </w:p>
        </w:tc>
        <w:tc>
          <w:tcPr>
            <w:tcW w:w="1276" w:type="dxa"/>
          </w:tcPr>
          <w:p w14:paraId="382768EE" w14:textId="77777777" w:rsidR="001D5AF2" w:rsidRPr="004D0918" w:rsidRDefault="001D5AF2" w:rsidP="00871102">
            <w:pPr>
              <w:jc w:val="center"/>
              <w:rPr>
                <w:rFonts w:ascii="Calibri" w:hAnsi="Calibri"/>
                <w:b/>
                <w:bCs/>
              </w:rPr>
            </w:pPr>
            <w:r w:rsidRPr="004D0918">
              <w:rPr>
                <w:rFonts w:ascii="Calibri" w:hAnsi="Calibri"/>
                <w:b/>
                <w:bCs/>
              </w:rPr>
              <w:t>09135100-5</w:t>
            </w:r>
          </w:p>
        </w:tc>
        <w:tc>
          <w:tcPr>
            <w:tcW w:w="1417" w:type="dxa"/>
          </w:tcPr>
          <w:p w14:paraId="5AF14BD9" w14:textId="6253A2ED" w:rsidR="001D5AF2" w:rsidRDefault="00200F49" w:rsidP="00871102">
            <w:pPr>
              <w:jc w:val="center"/>
              <w:rPr>
                <w:rFonts w:ascii="Calibri" w:hAnsi="Calibri"/>
                <w:b/>
              </w:rPr>
            </w:pPr>
            <w:r>
              <w:rPr>
                <w:rFonts w:ascii="Calibri" w:hAnsi="Calibri"/>
                <w:b/>
              </w:rPr>
              <w:t>8.620,00</w:t>
            </w:r>
          </w:p>
        </w:tc>
        <w:tc>
          <w:tcPr>
            <w:tcW w:w="1546" w:type="dxa"/>
          </w:tcPr>
          <w:p w14:paraId="75F7B86B" w14:textId="08805EAE" w:rsidR="001D5AF2" w:rsidRDefault="00511059" w:rsidP="00871102">
            <w:pPr>
              <w:jc w:val="center"/>
              <w:rPr>
                <w:rFonts w:ascii="Calibri" w:hAnsi="Calibri"/>
                <w:b/>
              </w:rPr>
            </w:pPr>
            <w:r>
              <w:rPr>
                <w:rFonts w:ascii="Calibri" w:hAnsi="Calibri"/>
                <w:b/>
              </w:rPr>
              <w:t>0,935</w:t>
            </w:r>
          </w:p>
        </w:tc>
        <w:tc>
          <w:tcPr>
            <w:tcW w:w="1085" w:type="dxa"/>
          </w:tcPr>
          <w:p w14:paraId="3B6AD2FD" w14:textId="74445AB3" w:rsidR="001D5AF2" w:rsidRDefault="00B21C1D" w:rsidP="00871102">
            <w:pPr>
              <w:jc w:val="center"/>
              <w:rPr>
                <w:rFonts w:ascii="Calibri" w:hAnsi="Calibri"/>
                <w:b/>
              </w:rPr>
            </w:pPr>
            <w:r>
              <w:rPr>
                <w:rFonts w:ascii="Calibri" w:hAnsi="Calibri"/>
                <w:b/>
              </w:rPr>
              <w:t>8.059,70</w:t>
            </w:r>
          </w:p>
        </w:tc>
      </w:tr>
      <w:tr w:rsidR="00200F49" w14:paraId="60AA0661" w14:textId="77777777" w:rsidTr="00871102">
        <w:trPr>
          <w:jc w:val="center"/>
        </w:trPr>
        <w:tc>
          <w:tcPr>
            <w:tcW w:w="533" w:type="dxa"/>
          </w:tcPr>
          <w:p w14:paraId="0607DEDF" w14:textId="6ADDDB38" w:rsidR="00200F49" w:rsidRDefault="00200F49" w:rsidP="00200F49">
            <w:pPr>
              <w:jc w:val="center"/>
              <w:rPr>
                <w:rFonts w:ascii="Calibri" w:hAnsi="Calibri"/>
                <w:b/>
              </w:rPr>
            </w:pPr>
            <w:r>
              <w:rPr>
                <w:rFonts w:ascii="Calibri" w:hAnsi="Calibri"/>
                <w:b/>
              </w:rPr>
              <w:t>02</w:t>
            </w:r>
          </w:p>
        </w:tc>
        <w:tc>
          <w:tcPr>
            <w:tcW w:w="2439" w:type="dxa"/>
          </w:tcPr>
          <w:p w14:paraId="76FDC4EF" w14:textId="49AC8A6F" w:rsidR="00200F49" w:rsidRPr="004D0918" w:rsidRDefault="00200F49" w:rsidP="00200F49">
            <w:pPr>
              <w:jc w:val="both"/>
              <w:rPr>
                <w:rFonts w:asciiTheme="minorHAnsi" w:hAnsiTheme="minorHAnsi" w:cstheme="minorHAnsi"/>
                <w:b/>
                <w:bCs/>
              </w:rPr>
            </w:pPr>
            <w:r w:rsidRPr="004D0918">
              <w:rPr>
                <w:rFonts w:asciiTheme="minorHAnsi" w:hAnsiTheme="minorHAnsi" w:cstheme="minorHAnsi"/>
                <w:b/>
                <w:bCs/>
              </w:rPr>
              <w:t>Αμόλυβδη βενζίνη, όπως περιγράφεται στις «Ποιοτικές και Τεχνικές προδιαγραφές»</w:t>
            </w:r>
          </w:p>
        </w:tc>
        <w:tc>
          <w:tcPr>
            <w:tcW w:w="1276" w:type="dxa"/>
          </w:tcPr>
          <w:p w14:paraId="0079004F" w14:textId="368F50EE" w:rsidR="00200F49" w:rsidRPr="004D0918" w:rsidRDefault="00200F49" w:rsidP="00200F49">
            <w:pPr>
              <w:jc w:val="center"/>
              <w:rPr>
                <w:rFonts w:ascii="Calibri" w:hAnsi="Calibri"/>
                <w:b/>
                <w:bCs/>
              </w:rPr>
            </w:pPr>
            <w:r w:rsidRPr="004D0918">
              <w:rPr>
                <w:rFonts w:ascii="Calibri" w:hAnsi="Calibri"/>
                <w:b/>
                <w:bCs/>
              </w:rPr>
              <w:t>09132100-4</w:t>
            </w:r>
          </w:p>
        </w:tc>
        <w:tc>
          <w:tcPr>
            <w:tcW w:w="1417" w:type="dxa"/>
          </w:tcPr>
          <w:p w14:paraId="3D0D975D" w14:textId="225B2A6E" w:rsidR="00200F49" w:rsidRDefault="00200F49" w:rsidP="00200F49">
            <w:pPr>
              <w:jc w:val="center"/>
              <w:rPr>
                <w:rFonts w:ascii="Calibri" w:hAnsi="Calibri"/>
                <w:b/>
              </w:rPr>
            </w:pPr>
            <w:r>
              <w:rPr>
                <w:rFonts w:ascii="Calibri" w:hAnsi="Calibri"/>
                <w:b/>
              </w:rPr>
              <w:t>113,00</w:t>
            </w:r>
          </w:p>
        </w:tc>
        <w:tc>
          <w:tcPr>
            <w:tcW w:w="1546" w:type="dxa"/>
          </w:tcPr>
          <w:p w14:paraId="4D749B42" w14:textId="55445B1F" w:rsidR="00200F49" w:rsidRDefault="00511059" w:rsidP="00200F49">
            <w:pPr>
              <w:jc w:val="center"/>
              <w:rPr>
                <w:rFonts w:ascii="Calibri" w:hAnsi="Calibri"/>
                <w:b/>
              </w:rPr>
            </w:pPr>
            <w:r>
              <w:rPr>
                <w:rFonts w:ascii="Calibri" w:hAnsi="Calibri"/>
                <w:b/>
              </w:rPr>
              <w:t>1,4</w:t>
            </w:r>
            <w:r w:rsidR="005904AF">
              <w:rPr>
                <w:rFonts w:ascii="Calibri" w:hAnsi="Calibri"/>
                <w:b/>
              </w:rPr>
              <w:t>19</w:t>
            </w:r>
          </w:p>
        </w:tc>
        <w:tc>
          <w:tcPr>
            <w:tcW w:w="1085" w:type="dxa"/>
          </w:tcPr>
          <w:p w14:paraId="0D751B6E" w14:textId="5C9640EA" w:rsidR="00200F49" w:rsidRDefault="005904AF" w:rsidP="00200F49">
            <w:pPr>
              <w:jc w:val="center"/>
              <w:rPr>
                <w:rFonts w:ascii="Calibri" w:hAnsi="Calibri"/>
                <w:b/>
              </w:rPr>
            </w:pPr>
            <w:r>
              <w:rPr>
                <w:rFonts w:ascii="Calibri" w:hAnsi="Calibri"/>
                <w:b/>
              </w:rPr>
              <w:t>160,35</w:t>
            </w:r>
          </w:p>
        </w:tc>
      </w:tr>
      <w:tr w:rsidR="00200F49" w14:paraId="3C32DB0B" w14:textId="77777777" w:rsidTr="00871102">
        <w:trPr>
          <w:jc w:val="center"/>
        </w:trPr>
        <w:tc>
          <w:tcPr>
            <w:tcW w:w="7211" w:type="dxa"/>
            <w:gridSpan w:val="5"/>
          </w:tcPr>
          <w:p w14:paraId="35646838" w14:textId="77777777" w:rsidR="00200F49" w:rsidRDefault="00200F49" w:rsidP="00200F49">
            <w:pPr>
              <w:jc w:val="center"/>
              <w:rPr>
                <w:rFonts w:ascii="Calibri" w:hAnsi="Calibri"/>
                <w:b/>
              </w:rPr>
            </w:pPr>
            <w:r>
              <w:rPr>
                <w:rFonts w:ascii="Calibri" w:hAnsi="Calibri"/>
                <w:b/>
              </w:rPr>
              <w:t>ΣΥΝΟΛΟ</w:t>
            </w:r>
          </w:p>
        </w:tc>
        <w:tc>
          <w:tcPr>
            <w:tcW w:w="1085" w:type="dxa"/>
          </w:tcPr>
          <w:p w14:paraId="67FEFCBD" w14:textId="538DD078" w:rsidR="00200F49" w:rsidRDefault="00D2593A" w:rsidP="00200F49">
            <w:pPr>
              <w:jc w:val="center"/>
              <w:rPr>
                <w:rFonts w:ascii="Calibri" w:hAnsi="Calibri"/>
                <w:b/>
              </w:rPr>
            </w:pPr>
            <w:r>
              <w:rPr>
                <w:rFonts w:ascii="Calibri" w:hAnsi="Calibri"/>
                <w:b/>
              </w:rPr>
              <w:t>8.22</w:t>
            </w:r>
            <w:r w:rsidR="00310D64">
              <w:rPr>
                <w:rFonts w:ascii="Calibri" w:hAnsi="Calibri"/>
                <w:b/>
              </w:rPr>
              <w:t>0</w:t>
            </w:r>
            <w:r>
              <w:rPr>
                <w:rFonts w:ascii="Calibri" w:hAnsi="Calibri"/>
                <w:b/>
              </w:rPr>
              <w:t>,</w:t>
            </w:r>
            <w:r w:rsidR="00310D64">
              <w:rPr>
                <w:rFonts w:ascii="Calibri" w:hAnsi="Calibri"/>
                <w:b/>
              </w:rPr>
              <w:t>05</w:t>
            </w:r>
          </w:p>
        </w:tc>
      </w:tr>
      <w:tr w:rsidR="00200F49" w14:paraId="253B4394" w14:textId="77777777" w:rsidTr="00871102">
        <w:trPr>
          <w:jc w:val="center"/>
        </w:trPr>
        <w:tc>
          <w:tcPr>
            <w:tcW w:w="7211" w:type="dxa"/>
            <w:gridSpan w:val="5"/>
          </w:tcPr>
          <w:p w14:paraId="0609FC8E" w14:textId="77777777" w:rsidR="00200F49" w:rsidRDefault="00200F49" w:rsidP="00200F49">
            <w:pPr>
              <w:jc w:val="center"/>
              <w:rPr>
                <w:rFonts w:ascii="Calibri" w:hAnsi="Calibri"/>
                <w:b/>
              </w:rPr>
            </w:pPr>
            <w:r>
              <w:rPr>
                <w:rFonts w:ascii="Calibri" w:hAnsi="Calibri"/>
                <w:b/>
              </w:rPr>
              <w:t>ΦΠΑ 24%</w:t>
            </w:r>
          </w:p>
        </w:tc>
        <w:tc>
          <w:tcPr>
            <w:tcW w:w="1085" w:type="dxa"/>
          </w:tcPr>
          <w:p w14:paraId="482A98F8" w14:textId="0974BB5B" w:rsidR="00200F49" w:rsidRDefault="00D2593A" w:rsidP="00200F49">
            <w:pPr>
              <w:jc w:val="center"/>
              <w:rPr>
                <w:rFonts w:ascii="Calibri" w:hAnsi="Calibri"/>
                <w:b/>
              </w:rPr>
            </w:pPr>
            <w:r>
              <w:rPr>
                <w:rFonts w:ascii="Calibri" w:hAnsi="Calibri"/>
                <w:b/>
              </w:rPr>
              <w:t>1.97</w:t>
            </w:r>
            <w:r w:rsidR="00310D64">
              <w:rPr>
                <w:rFonts w:ascii="Calibri" w:hAnsi="Calibri"/>
                <w:b/>
              </w:rPr>
              <w:t>2</w:t>
            </w:r>
            <w:r>
              <w:rPr>
                <w:rFonts w:ascii="Calibri" w:hAnsi="Calibri"/>
                <w:b/>
              </w:rPr>
              <w:t>,81</w:t>
            </w:r>
          </w:p>
        </w:tc>
      </w:tr>
      <w:tr w:rsidR="00200F49" w14:paraId="418D1407" w14:textId="77777777" w:rsidTr="00871102">
        <w:trPr>
          <w:jc w:val="center"/>
        </w:trPr>
        <w:tc>
          <w:tcPr>
            <w:tcW w:w="7211" w:type="dxa"/>
            <w:gridSpan w:val="5"/>
          </w:tcPr>
          <w:p w14:paraId="6D9C444D" w14:textId="77777777" w:rsidR="00200F49" w:rsidRDefault="00200F49" w:rsidP="00200F49">
            <w:pPr>
              <w:jc w:val="center"/>
              <w:rPr>
                <w:rFonts w:ascii="Calibri" w:hAnsi="Calibri"/>
                <w:b/>
              </w:rPr>
            </w:pPr>
            <w:r>
              <w:rPr>
                <w:rFonts w:ascii="Calibri" w:hAnsi="Calibri"/>
                <w:b/>
              </w:rPr>
              <w:t>ΣΥΝΟΛΙΚΗ ΤΙΜΗ ΜΕ ΦΠΑ 24%</w:t>
            </w:r>
          </w:p>
        </w:tc>
        <w:tc>
          <w:tcPr>
            <w:tcW w:w="1085" w:type="dxa"/>
          </w:tcPr>
          <w:p w14:paraId="1EF53F60" w14:textId="17C3D609" w:rsidR="00200F49" w:rsidRDefault="00EC3BC2" w:rsidP="00200F49">
            <w:pPr>
              <w:jc w:val="center"/>
              <w:rPr>
                <w:rFonts w:ascii="Calibri" w:hAnsi="Calibri"/>
                <w:b/>
              </w:rPr>
            </w:pPr>
            <w:r>
              <w:rPr>
                <w:rFonts w:ascii="Calibri" w:hAnsi="Calibri"/>
                <w:b/>
              </w:rPr>
              <w:t>10.19</w:t>
            </w:r>
            <w:r w:rsidR="00CF7B8E">
              <w:rPr>
                <w:rFonts w:ascii="Calibri" w:hAnsi="Calibri"/>
                <w:b/>
              </w:rPr>
              <w:t>2</w:t>
            </w:r>
            <w:r>
              <w:rPr>
                <w:rFonts w:ascii="Calibri" w:hAnsi="Calibri"/>
                <w:b/>
              </w:rPr>
              <w:t>,</w:t>
            </w:r>
            <w:r w:rsidR="00CF7B8E">
              <w:rPr>
                <w:rFonts w:ascii="Calibri" w:hAnsi="Calibri"/>
                <w:b/>
              </w:rPr>
              <w:t>86</w:t>
            </w:r>
          </w:p>
        </w:tc>
      </w:tr>
    </w:tbl>
    <w:p w14:paraId="5C461553" w14:textId="65C2F39C" w:rsidR="001D5AF2" w:rsidRPr="00655FAD" w:rsidRDefault="001D5AF2" w:rsidP="001D5AF2">
      <w:pPr>
        <w:rPr>
          <w:rFonts w:ascii="Calibri" w:hAnsi="Calibri"/>
          <w:b/>
          <w:sz w:val="14"/>
          <w:szCs w:val="14"/>
        </w:rPr>
      </w:pPr>
      <w:r>
        <w:rPr>
          <w:rFonts w:ascii="Calibri" w:hAnsi="Calibri"/>
          <w:b/>
        </w:rPr>
        <w:t>*</w:t>
      </w:r>
      <w:r w:rsidRPr="00655FAD">
        <w:rPr>
          <w:rFonts w:ascii="Calibri" w:hAnsi="Calibri"/>
          <w:b/>
          <w:sz w:val="14"/>
          <w:szCs w:val="14"/>
        </w:rPr>
        <w:t>όπως προκύπτει από τα στοιχεία του Παρατηρητηρίου Τιμών Υγρών Καυσίμων του Υπουργείου Ανάπτυξης κι ανταγωνιστικότητας</w:t>
      </w:r>
      <w:r>
        <w:rPr>
          <w:rFonts w:ascii="Calibri" w:hAnsi="Calibri"/>
          <w:b/>
          <w:sz w:val="14"/>
          <w:szCs w:val="14"/>
        </w:rPr>
        <w:t xml:space="preserve"> </w:t>
      </w:r>
    </w:p>
    <w:p w14:paraId="07AD079E" w14:textId="77777777" w:rsidR="001D5AF2" w:rsidRPr="00655FAD" w:rsidRDefault="001D5AF2" w:rsidP="001D5AF2">
      <w:pPr>
        <w:rPr>
          <w:rFonts w:ascii="Calibri" w:hAnsi="Calibri"/>
          <w:b/>
          <w:sz w:val="14"/>
          <w:szCs w:val="14"/>
        </w:rPr>
      </w:pPr>
    </w:p>
    <w:p w14:paraId="0EBBFFBD" w14:textId="5D4EB739" w:rsidR="005118B7" w:rsidRDefault="005118B7" w:rsidP="00A631B9">
      <w:pPr>
        <w:jc w:val="both"/>
        <w:rPr>
          <w:rFonts w:ascii="Calibri" w:hAnsi="Calibri"/>
          <w:bCs/>
          <w:sz w:val="22"/>
          <w:szCs w:val="22"/>
        </w:rPr>
      </w:pPr>
    </w:p>
    <w:p w14:paraId="2FD7DD13" w14:textId="0748F3CE" w:rsidR="005118B7" w:rsidRDefault="005118B7" w:rsidP="00A631B9">
      <w:pPr>
        <w:jc w:val="both"/>
        <w:rPr>
          <w:rFonts w:ascii="Calibri" w:hAnsi="Calibri"/>
          <w:bCs/>
          <w:sz w:val="22"/>
          <w:szCs w:val="22"/>
        </w:rPr>
      </w:pPr>
    </w:p>
    <w:p w14:paraId="3883E44C" w14:textId="77777777" w:rsidR="008F730D" w:rsidRDefault="008F730D" w:rsidP="000B2E94">
      <w:pPr>
        <w:ind w:left="5760"/>
        <w:rPr>
          <w:rFonts w:ascii="Calibri" w:hAnsi="Calibri" w:cs="Arial"/>
          <w:sz w:val="22"/>
          <w:szCs w:val="22"/>
        </w:rPr>
      </w:pPr>
    </w:p>
    <w:p w14:paraId="6310A629" w14:textId="337654C4" w:rsidR="008F730D" w:rsidRDefault="000B2E94" w:rsidP="000B2E94">
      <w:pPr>
        <w:ind w:left="5760"/>
        <w:rPr>
          <w:rFonts w:ascii="Calibri" w:hAnsi="Calibri" w:cs="Arial"/>
          <w:sz w:val="22"/>
          <w:szCs w:val="22"/>
        </w:rPr>
      </w:pPr>
      <w:r>
        <w:rPr>
          <w:rFonts w:ascii="Calibri" w:hAnsi="Calibri" w:cs="Arial"/>
          <w:sz w:val="22"/>
          <w:szCs w:val="22"/>
        </w:rPr>
        <w:t>ΛΙΒΑΔΕΙΑ</w:t>
      </w:r>
      <w:r w:rsidRPr="00BE3ECC">
        <w:rPr>
          <w:rFonts w:ascii="Calibri" w:hAnsi="Calibri" w:cs="Arial"/>
          <w:sz w:val="22"/>
          <w:szCs w:val="22"/>
        </w:rPr>
        <w:t xml:space="preserve">, </w:t>
      </w:r>
    </w:p>
    <w:p w14:paraId="31188650" w14:textId="77777777" w:rsidR="008F730D" w:rsidRDefault="008F730D" w:rsidP="000B2E94">
      <w:pPr>
        <w:ind w:left="5760"/>
        <w:rPr>
          <w:rFonts w:ascii="Calibri" w:hAnsi="Calibri" w:cs="Arial"/>
          <w:sz w:val="22"/>
          <w:szCs w:val="22"/>
        </w:rPr>
      </w:pPr>
    </w:p>
    <w:p w14:paraId="434E4F0E" w14:textId="301FD13E" w:rsidR="000B2E94" w:rsidRDefault="000B2E94" w:rsidP="000B2E94">
      <w:pPr>
        <w:pStyle w:val="a8"/>
        <w:tabs>
          <w:tab w:val="clear" w:pos="4153"/>
          <w:tab w:val="clear" w:pos="8306"/>
          <w:tab w:val="center" w:pos="1701"/>
          <w:tab w:val="center" w:pos="6521"/>
        </w:tabs>
        <w:ind w:right="-1044"/>
        <w:rPr>
          <w:rFonts w:ascii="Calibri" w:hAnsi="Calibri" w:cs="Arial"/>
          <w:sz w:val="22"/>
          <w:szCs w:val="22"/>
        </w:rPr>
      </w:pPr>
      <w:r>
        <w:rPr>
          <w:rFonts w:ascii="Calibri" w:hAnsi="Calibri" w:cs="Arial"/>
          <w:sz w:val="22"/>
          <w:szCs w:val="22"/>
        </w:rPr>
        <w:t xml:space="preserve"> </w:t>
      </w:r>
      <w:r w:rsidR="005659DC">
        <w:rPr>
          <w:rFonts w:ascii="Calibri" w:hAnsi="Calibri" w:cs="Arial"/>
          <w:sz w:val="22"/>
          <w:szCs w:val="22"/>
        </w:rPr>
        <w:t xml:space="preserve"> </w:t>
      </w:r>
      <w:r w:rsidRPr="00171792">
        <w:rPr>
          <w:rFonts w:ascii="Calibri" w:hAnsi="Calibri" w:cs="Arial"/>
          <w:sz w:val="22"/>
          <w:szCs w:val="22"/>
        </w:rPr>
        <w:t xml:space="preserve"> </w:t>
      </w:r>
      <w:r w:rsidRPr="008D3D9C">
        <w:rPr>
          <w:rFonts w:ascii="Calibri" w:hAnsi="Calibri" w:cs="Arial"/>
          <w:sz w:val="22"/>
          <w:szCs w:val="22"/>
        </w:rPr>
        <w:t xml:space="preserve">          </w:t>
      </w:r>
      <w:r w:rsidRPr="00DD2546">
        <w:rPr>
          <w:rFonts w:ascii="Calibri" w:hAnsi="Calibri" w:cs="Arial"/>
          <w:sz w:val="22"/>
          <w:szCs w:val="22"/>
        </w:rPr>
        <w:t xml:space="preserve">  </w:t>
      </w:r>
      <w:r w:rsidRPr="008D3D9C">
        <w:rPr>
          <w:rFonts w:ascii="Calibri" w:hAnsi="Calibri" w:cs="Arial"/>
          <w:sz w:val="22"/>
          <w:szCs w:val="22"/>
        </w:rPr>
        <w:t xml:space="preserve"> </w:t>
      </w:r>
      <w:r>
        <w:rPr>
          <w:rFonts w:ascii="Calibri" w:hAnsi="Calibri" w:cs="Arial"/>
          <w:sz w:val="22"/>
          <w:szCs w:val="22"/>
        </w:rPr>
        <w:t xml:space="preserve">   Ο ΣΥΝΤΑΞΑΣ                                                                                       ΘΕΩΡΗΘΗΚΕ</w:t>
      </w:r>
    </w:p>
    <w:p w14:paraId="41C681DB" w14:textId="77777777" w:rsidR="000B2E94" w:rsidRPr="00A537BB" w:rsidRDefault="000B2E94" w:rsidP="000B2E94">
      <w:pPr>
        <w:pStyle w:val="a8"/>
        <w:tabs>
          <w:tab w:val="clear" w:pos="4153"/>
          <w:tab w:val="clear" w:pos="8306"/>
          <w:tab w:val="center" w:pos="1701"/>
          <w:tab w:val="center" w:pos="6521"/>
        </w:tabs>
        <w:ind w:right="-1044"/>
      </w:pPr>
      <w:r>
        <w:rPr>
          <w:rFonts w:ascii="Calibri" w:hAnsi="Calibri" w:cs="Arial"/>
          <w:sz w:val="22"/>
          <w:szCs w:val="22"/>
        </w:rPr>
        <w:t xml:space="preserve">                                                                  </w:t>
      </w:r>
    </w:p>
    <w:p w14:paraId="777084CC" w14:textId="2BBC20E8" w:rsidR="000B2E94" w:rsidRDefault="000B2E94" w:rsidP="000B2E94">
      <w:pPr>
        <w:tabs>
          <w:tab w:val="left" w:pos="5700"/>
        </w:tabs>
        <w:rPr>
          <w:rFonts w:ascii="Calibri" w:hAnsi="Calibri"/>
        </w:rPr>
      </w:pPr>
    </w:p>
    <w:p w14:paraId="6B472F95" w14:textId="77777777" w:rsidR="00360B67" w:rsidRDefault="00360B67" w:rsidP="000B2E94">
      <w:pPr>
        <w:tabs>
          <w:tab w:val="left" w:pos="5700"/>
        </w:tabs>
        <w:rPr>
          <w:rFonts w:ascii="Calibri" w:hAnsi="Calibri"/>
        </w:rPr>
      </w:pPr>
    </w:p>
    <w:p w14:paraId="32A388EF" w14:textId="77777777" w:rsidR="000B2E94" w:rsidRDefault="000B2E94" w:rsidP="000B2E94">
      <w:pPr>
        <w:tabs>
          <w:tab w:val="left" w:pos="5700"/>
        </w:tabs>
      </w:pPr>
      <w:r>
        <w:rPr>
          <w:rFonts w:ascii="Calibri" w:hAnsi="Calibri" w:cs="Arial"/>
          <w:sz w:val="22"/>
          <w:szCs w:val="22"/>
        </w:rPr>
        <w:t xml:space="preserve">        ΠΑΣΒΑΝΤΙΔΗΣ ΧΑΡΑΛΑΜΠΟΣ                                                              ΖΟΥΒΕΛΟΥ ΕΛΕΝΗ</w:t>
      </w:r>
    </w:p>
    <w:p w14:paraId="46C9185C" w14:textId="77777777" w:rsidR="000B2E94" w:rsidRDefault="000B2E94" w:rsidP="000B2E94">
      <w:pPr>
        <w:tabs>
          <w:tab w:val="left" w:pos="5700"/>
        </w:tabs>
        <w:rPr>
          <w:rFonts w:ascii="Calibri" w:hAnsi="Calibri" w:cs="Arial"/>
          <w:sz w:val="22"/>
          <w:szCs w:val="22"/>
        </w:rPr>
      </w:pPr>
      <w:r>
        <w:rPr>
          <w:rFonts w:ascii="Calibri" w:hAnsi="Calibri" w:cs="Arial"/>
          <w:sz w:val="22"/>
          <w:szCs w:val="22"/>
        </w:rPr>
        <w:t>ΥΠΕΥΘΥΝΟΣ ΠΑΡΟΧΩΝ&amp;ΠΡΟΜΗΘΕΙΩΝ                                             ΥΠΕΥΘΥΝΗ ΟΙΚΟΝΟΜΙΚΩΝ</w:t>
      </w:r>
    </w:p>
    <w:p w14:paraId="02FCEC68" w14:textId="77777777" w:rsidR="008F730D" w:rsidRDefault="008F730D" w:rsidP="000550D2">
      <w:pPr>
        <w:rPr>
          <w:rFonts w:ascii="Calibri" w:hAnsi="Calibri"/>
          <w:b/>
        </w:rPr>
      </w:pPr>
    </w:p>
    <w:p w14:paraId="4E270519" w14:textId="411F294F" w:rsidR="008F730D" w:rsidRDefault="008F730D" w:rsidP="000550D2">
      <w:pPr>
        <w:rPr>
          <w:rFonts w:ascii="Calibri" w:hAnsi="Calibri"/>
          <w:b/>
        </w:rPr>
      </w:pPr>
    </w:p>
    <w:p w14:paraId="63808E0B" w14:textId="55D62DBC" w:rsidR="00F3349E" w:rsidRDefault="00F3349E" w:rsidP="000550D2">
      <w:pPr>
        <w:rPr>
          <w:rFonts w:ascii="Calibri" w:hAnsi="Calibri"/>
          <w:b/>
        </w:rPr>
      </w:pPr>
    </w:p>
    <w:p w14:paraId="14A57B29" w14:textId="2B72A305" w:rsidR="00F3349E" w:rsidRDefault="00F3349E" w:rsidP="000550D2">
      <w:pPr>
        <w:rPr>
          <w:rFonts w:ascii="Calibri" w:hAnsi="Calibri"/>
          <w:b/>
        </w:rPr>
      </w:pPr>
    </w:p>
    <w:p w14:paraId="67E4C976" w14:textId="4F119B1E" w:rsidR="00F3349E" w:rsidRDefault="00F3349E" w:rsidP="000550D2">
      <w:pPr>
        <w:rPr>
          <w:rFonts w:ascii="Calibri" w:hAnsi="Calibri"/>
          <w:b/>
        </w:rPr>
      </w:pPr>
    </w:p>
    <w:p w14:paraId="7178B346" w14:textId="3E827B6B" w:rsidR="00F3349E" w:rsidRDefault="00F3349E" w:rsidP="000550D2">
      <w:pPr>
        <w:rPr>
          <w:rFonts w:ascii="Calibri" w:hAnsi="Calibri"/>
          <w:b/>
        </w:rPr>
      </w:pPr>
    </w:p>
    <w:p w14:paraId="2EC57C6F" w14:textId="69436984" w:rsidR="00F3349E" w:rsidRDefault="00F3349E" w:rsidP="000550D2">
      <w:pPr>
        <w:rPr>
          <w:rFonts w:ascii="Calibri" w:hAnsi="Calibri"/>
          <w:b/>
        </w:rPr>
      </w:pPr>
    </w:p>
    <w:p w14:paraId="5A33D9D3" w14:textId="12384A93" w:rsidR="00F3349E" w:rsidRDefault="00F3349E" w:rsidP="000550D2">
      <w:pPr>
        <w:rPr>
          <w:rFonts w:ascii="Calibri" w:hAnsi="Calibri"/>
          <w:b/>
        </w:rPr>
      </w:pPr>
    </w:p>
    <w:p w14:paraId="1491917E" w14:textId="2F874912" w:rsidR="00F3349E" w:rsidRDefault="00F3349E" w:rsidP="000550D2">
      <w:pPr>
        <w:rPr>
          <w:rFonts w:ascii="Calibri" w:hAnsi="Calibri"/>
          <w:b/>
        </w:rPr>
      </w:pPr>
    </w:p>
    <w:p w14:paraId="740AF726" w14:textId="63B8752C" w:rsidR="00F3349E" w:rsidRDefault="00F3349E" w:rsidP="000550D2">
      <w:pPr>
        <w:rPr>
          <w:rFonts w:ascii="Calibri" w:hAnsi="Calibri"/>
          <w:b/>
        </w:rPr>
      </w:pPr>
    </w:p>
    <w:p w14:paraId="3674094E" w14:textId="1C95B387" w:rsidR="00F3349E" w:rsidRDefault="00F3349E" w:rsidP="000550D2">
      <w:pPr>
        <w:rPr>
          <w:rFonts w:ascii="Calibri" w:hAnsi="Calibri"/>
          <w:b/>
        </w:rPr>
      </w:pPr>
    </w:p>
    <w:p w14:paraId="361512BE" w14:textId="617CCE8D" w:rsidR="00F3349E" w:rsidRDefault="00F3349E" w:rsidP="000550D2">
      <w:pPr>
        <w:rPr>
          <w:rFonts w:ascii="Calibri" w:hAnsi="Calibri"/>
          <w:b/>
        </w:rPr>
      </w:pPr>
    </w:p>
    <w:p w14:paraId="0C0CD4A9" w14:textId="63471E46" w:rsidR="00F3349E" w:rsidRDefault="00F3349E" w:rsidP="000550D2">
      <w:pPr>
        <w:rPr>
          <w:rFonts w:ascii="Calibri" w:hAnsi="Calibri"/>
          <w:b/>
        </w:rPr>
      </w:pPr>
    </w:p>
    <w:p w14:paraId="3A615D30" w14:textId="086248E3" w:rsidR="00F3349E" w:rsidRDefault="00F3349E" w:rsidP="000550D2">
      <w:pPr>
        <w:rPr>
          <w:rFonts w:ascii="Calibri" w:hAnsi="Calibri"/>
          <w:b/>
        </w:rPr>
      </w:pPr>
    </w:p>
    <w:p w14:paraId="3D92D573" w14:textId="77777777" w:rsidR="00EC0477" w:rsidRDefault="00EC0477" w:rsidP="000550D2">
      <w:pPr>
        <w:rPr>
          <w:rFonts w:ascii="Calibri" w:hAnsi="Calibri"/>
          <w:b/>
        </w:rPr>
      </w:pPr>
    </w:p>
    <w:p w14:paraId="0710CE7A" w14:textId="77777777" w:rsidR="00F3349E" w:rsidRDefault="00F3349E" w:rsidP="000550D2">
      <w:pPr>
        <w:rPr>
          <w:rFonts w:ascii="Calibri" w:hAnsi="Calibri"/>
          <w:b/>
        </w:rPr>
      </w:pPr>
    </w:p>
    <w:p w14:paraId="4ED3209E" w14:textId="77777777" w:rsidR="008F730D" w:rsidRDefault="008F730D" w:rsidP="000550D2">
      <w:pPr>
        <w:rPr>
          <w:rFonts w:ascii="Calibri" w:hAnsi="Calibri"/>
          <w:b/>
        </w:rPr>
      </w:pPr>
    </w:p>
    <w:p w14:paraId="08F69C3D" w14:textId="77777777" w:rsidR="008F730D" w:rsidRDefault="008F730D" w:rsidP="000550D2">
      <w:pPr>
        <w:rPr>
          <w:rFonts w:ascii="Calibri" w:hAnsi="Calibri"/>
          <w:b/>
        </w:rPr>
      </w:pPr>
    </w:p>
    <w:bookmarkEnd w:id="1"/>
    <w:p w14:paraId="5CEC0A89" w14:textId="77777777" w:rsidR="00F3349E" w:rsidRPr="00E0472A" w:rsidRDefault="00F3349E" w:rsidP="00F3349E">
      <w:r>
        <w:rPr>
          <w:rFonts w:ascii="Calibri" w:hAnsi="Calibri"/>
          <w:b/>
        </w:rPr>
        <w:lastRenderedPageBreak/>
        <w:t xml:space="preserve">ΚΟΙΝΩΦΕΛΗΣ ΕΠΙΧΕΙΡΗΣΗ                                 </w:t>
      </w:r>
      <w:r>
        <w:rPr>
          <w:rFonts w:ascii="Calibri" w:hAnsi="Calibri"/>
          <w:b/>
        </w:rPr>
        <w:tab/>
      </w:r>
      <w:r>
        <w:rPr>
          <w:rFonts w:ascii="Calibri" w:hAnsi="Calibri"/>
          <w:b/>
        </w:rPr>
        <w:tab/>
        <w:t xml:space="preserve">      ΑΡ.ΠΡΩΤ</w:t>
      </w:r>
      <w:r w:rsidRPr="00E0472A">
        <w:rPr>
          <w:rFonts w:ascii="Calibri" w:hAnsi="Calibri"/>
          <w:b/>
        </w:rPr>
        <w:t>:</w:t>
      </w:r>
      <w:r>
        <w:rPr>
          <w:rFonts w:ascii="Calibri" w:hAnsi="Calibri"/>
          <w:b/>
        </w:rPr>
        <w:t xml:space="preserve"> 57/10-01-2022</w:t>
      </w:r>
    </w:p>
    <w:p w14:paraId="665D12D1" w14:textId="19FAA14F" w:rsidR="00F3349E" w:rsidRDefault="00F3349E" w:rsidP="00F3349E">
      <w:pPr>
        <w:tabs>
          <w:tab w:val="left" w:pos="6456"/>
        </w:tabs>
        <w:rPr>
          <w:rFonts w:ascii="Calibri" w:hAnsi="Calibri"/>
          <w:b/>
        </w:rPr>
      </w:pPr>
      <w:r>
        <w:rPr>
          <w:rFonts w:ascii="Calibri" w:hAnsi="Calibri"/>
          <w:b/>
        </w:rPr>
        <w:t>ΔΗΜΟΥ ΛΕΒΑΔΕΩΝ (Κ.Ε.ΔΗ.Λ)                                                              ΠΡΟΫΠ/ΣΜΟΣ</w:t>
      </w:r>
      <w:r w:rsidRPr="00CF2D1D">
        <w:rPr>
          <w:rFonts w:ascii="Calibri" w:hAnsi="Calibri"/>
          <w:b/>
        </w:rPr>
        <w:t>:</w:t>
      </w:r>
      <w:r>
        <w:rPr>
          <w:rFonts w:ascii="Calibri" w:hAnsi="Calibri"/>
          <w:b/>
        </w:rPr>
        <w:t xml:space="preserve"> 10.19</w:t>
      </w:r>
      <w:r w:rsidR="00EC0477">
        <w:rPr>
          <w:rFonts w:ascii="Calibri" w:hAnsi="Calibri"/>
          <w:b/>
        </w:rPr>
        <w:t>2</w:t>
      </w:r>
      <w:r>
        <w:rPr>
          <w:rFonts w:ascii="Calibri" w:hAnsi="Calibri"/>
          <w:b/>
        </w:rPr>
        <w:t>,</w:t>
      </w:r>
      <w:r w:rsidR="00EC0477">
        <w:rPr>
          <w:rFonts w:ascii="Calibri" w:hAnsi="Calibri"/>
          <w:b/>
        </w:rPr>
        <w:t>86</w:t>
      </w:r>
      <w:r w:rsidRPr="00CF2D1D">
        <w:rPr>
          <w:rFonts w:ascii="Calibri" w:hAnsi="Calibri"/>
          <w:b/>
        </w:rPr>
        <w:t>€ ΜΕ</w:t>
      </w:r>
      <w:r>
        <w:rPr>
          <w:rFonts w:ascii="Calibri" w:hAnsi="Calibri"/>
          <w:b/>
        </w:rPr>
        <w:t xml:space="preserve"> ΦΠΑ</w:t>
      </w:r>
    </w:p>
    <w:p w14:paraId="1BA7CF18" w14:textId="77777777" w:rsidR="00F3349E" w:rsidRDefault="00F3349E" w:rsidP="00F3349E">
      <w:pPr>
        <w:tabs>
          <w:tab w:val="left" w:pos="6456"/>
        </w:tabs>
      </w:pPr>
    </w:p>
    <w:p w14:paraId="2392BB16" w14:textId="77777777" w:rsidR="00EA1F4D" w:rsidRDefault="00EA1F4D" w:rsidP="00250F9D">
      <w:pPr>
        <w:tabs>
          <w:tab w:val="left" w:pos="720"/>
          <w:tab w:val="center" w:pos="4153"/>
          <w:tab w:val="right" w:pos="8306"/>
        </w:tabs>
        <w:jc w:val="center"/>
        <w:rPr>
          <w:rFonts w:ascii="Calibri" w:hAnsi="Calibri" w:cs="Calibri"/>
          <w:b/>
          <w:kern w:val="0"/>
          <w:sz w:val="32"/>
        </w:rPr>
      </w:pPr>
    </w:p>
    <w:p w14:paraId="3002773E" w14:textId="3BECF8DF" w:rsidR="00250F9D" w:rsidRPr="002B6AC7" w:rsidRDefault="00A273C4" w:rsidP="00250F9D">
      <w:pPr>
        <w:tabs>
          <w:tab w:val="left" w:pos="720"/>
          <w:tab w:val="center" w:pos="4153"/>
          <w:tab w:val="right" w:pos="8306"/>
        </w:tabs>
        <w:jc w:val="center"/>
        <w:rPr>
          <w:rFonts w:ascii="Calibri" w:hAnsi="Calibri" w:cs="Calibri"/>
          <w:kern w:val="0"/>
        </w:rPr>
      </w:pPr>
      <w:r>
        <w:rPr>
          <w:rFonts w:ascii="Calibri" w:hAnsi="Calibri" w:cs="Calibri"/>
          <w:b/>
          <w:kern w:val="0"/>
          <w:sz w:val="32"/>
        </w:rPr>
        <w:t>ΕΙΔΙΚΗ</w:t>
      </w:r>
      <w:r w:rsidR="00250F9D" w:rsidRPr="002B6AC7">
        <w:rPr>
          <w:rFonts w:ascii="Calibri" w:hAnsi="Calibri" w:cs="Calibri"/>
          <w:b/>
          <w:kern w:val="0"/>
          <w:sz w:val="32"/>
        </w:rPr>
        <w:t xml:space="preserve"> ΣΥΓΓΡΑΦΗ ΥΠΟΧΡΕΩΣΕΩΝ</w:t>
      </w:r>
    </w:p>
    <w:p w14:paraId="3002773F" w14:textId="77777777" w:rsidR="00250F9D" w:rsidRPr="002B6AC7" w:rsidRDefault="00250F9D" w:rsidP="00250F9D">
      <w:pPr>
        <w:rPr>
          <w:rFonts w:ascii="Calibri" w:hAnsi="Calibri" w:cs="Calibri"/>
          <w:kern w:val="0"/>
        </w:rPr>
      </w:pPr>
    </w:p>
    <w:p w14:paraId="30027740" w14:textId="42A66400" w:rsidR="00250F9D" w:rsidRDefault="00250F9D" w:rsidP="00250F9D">
      <w:pPr>
        <w:rPr>
          <w:rFonts w:ascii="Calibri" w:hAnsi="Calibri" w:cs="Calibri"/>
          <w:kern w:val="0"/>
        </w:rPr>
      </w:pPr>
      <w:r w:rsidRPr="002B6AC7">
        <w:rPr>
          <w:rFonts w:ascii="Calibri" w:hAnsi="Calibri" w:cs="Calibri"/>
          <w:kern w:val="0"/>
          <w:sz w:val="22"/>
          <w:szCs w:val="22"/>
        </w:rPr>
        <w:t>Άρθρο 1</w:t>
      </w:r>
      <w:r w:rsidR="00E91345" w:rsidRPr="00E91345">
        <w:rPr>
          <w:rFonts w:ascii="Calibri" w:hAnsi="Calibri" w:cs="Calibri"/>
          <w:kern w:val="0"/>
          <w:sz w:val="22"/>
          <w:szCs w:val="22"/>
          <w:vertAlign w:val="superscript"/>
        </w:rPr>
        <w:t>ο</w:t>
      </w:r>
      <w:r w:rsidR="00E91345">
        <w:rPr>
          <w:rFonts w:ascii="Calibri" w:hAnsi="Calibri" w:cs="Calibri"/>
          <w:kern w:val="0"/>
          <w:sz w:val="22"/>
          <w:szCs w:val="22"/>
        </w:rPr>
        <w:t xml:space="preserve"> </w:t>
      </w:r>
      <w:r w:rsidRPr="002B6AC7">
        <w:rPr>
          <w:rFonts w:ascii="Calibri" w:hAnsi="Calibri" w:cs="Calibri"/>
          <w:kern w:val="0"/>
          <w:sz w:val="22"/>
          <w:szCs w:val="22"/>
        </w:rPr>
        <w:t xml:space="preserve"> : Αντικείμενο Προμήθειας</w:t>
      </w:r>
    </w:p>
    <w:p w14:paraId="30027741" w14:textId="77777777" w:rsidR="00250F9D" w:rsidRPr="008462F4" w:rsidRDefault="00250F9D" w:rsidP="00250F9D">
      <w:pPr>
        <w:rPr>
          <w:rFonts w:ascii="Calibri" w:hAnsi="Calibri" w:cs="Calibri"/>
          <w:kern w:val="0"/>
        </w:rPr>
      </w:pPr>
    </w:p>
    <w:p w14:paraId="0A7A9B94" w14:textId="2A0DF79E" w:rsidR="00E34BD3" w:rsidRPr="00E34BD3" w:rsidRDefault="00FA159A" w:rsidP="00A273C4">
      <w:pPr>
        <w:jc w:val="both"/>
        <w:rPr>
          <w:rFonts w:ascii="Calibri" w:hAnsi="Calibri" w:cs="Arial"/>
          <w:sz w:val="22"/>
          <w:szCs w:val="22"/>
        </w:rPr>
      </w:pPr>
      <w:r>
        <w:rPr>
          <w:rFonts w:ascii="Calibri" w:hAnsi="Calibri" w:cs="Arial"/>
          <w:sz w:val="22"/>
          <w:szCs w:val="22"/>
        </w:rPr>
        <w:t xml:space="preserve">Το αντικείμενο της </w:t>
      </w:r>
      <w:r w:rsidR="007746E7">
        <w:rPr>
          <w:rFonts w:ascii="Calibri" w:hAnsi="Calibri" w:cs="Arial"/>
          <w:sz w:val="22"/>
          <w:szCs w:val="22"/>
        </w:rPr>
        <w:t>προμήθειας</w:t>
      </w:r>
      <w:r>
        <w:rPr>
          <w:rFonts w:ascii="Calibri" w:hAnsi="Calibri" w:cs="Arial"/>
          <w:sz w:val="22"/>
          <w:szCs w:val="22"/>
        </w:rPr>
        <w:t xml:space="preserve"> είναι </w:t>
      </w:r>
      <w:bookmarkStart w:id="2" w:name="_Hlk68083414"/>
      <w:r w:rsidR="00937EC8" w:rsidRPr="00E34BD3">
        <w:rPr>
          <w:rFonts w:ascii="Calibri" w:hAnsi="Calibri" w:cs="Arial"/>
          <w:sz w:val="22"/>
          <w:szCs w:val="22"/>
        </w:rPr>
        <w:t>πετρέλαιο</w:t>
      </w:r>
      <w:r w:rsidR="00E34BD3" w:rsidRPr="00E34BD3">
        <w:rPr>
          <w:rFonts w:ascii="Calibri" w:hAnsi="Calibri" w:cs="Arial"/>
          <w:sz w:val="22"/>
          <w:szCs w:val="22"/>
        </w:rPr>
        <w:t xml:space="preserve"> για τις ανάγκες θέρμανσης των μισθωμένων διαμερισμάτων</w:t>
      </w:r>
      <w:r w:rsidR="000B5139">
        <w:rPr>
          <w:rFonts w:ascii="Calibri" w:hAnsi="Calibri" w:cs="Arial"/>
          <w:sz w:val="22"/>
          <w:szCs w:val="22"/>
        </w:rPr>
        <w:t xml:space="preserve"> και αμόλυβδη βενζίνη </w:t>
      </w:r>
      <w:r w:rsidR="00B67524" w:rsidRPr="00B67524">
        <w:rPr>
          <w:rFonts w:ascii="Calibri" w:hAnsi="Calibri"/>
          <w:b/>
        </w:rPr>
        <w:t>(</w:t>
      </w:r>
      <w:r w:rsidR="00B67524" w:rsidRPr="00DC1D7B">
        <w:rPr>
          <w:rFonts w:ascii="Calibri" w:hAnsi="Calibri"/>
          <w:b/>
          <w:lang w:val="en-GB"/>
        </w:rPr>
        <w:t>RON</w:t>
      </w:r>
      <w:r w:rsidR="00B67524" w:rsidRPr="00B67524">
        <w:rPr>
          <w:rFonts w:ascii="Calibri" w:hAnsi="Calibri"/>
          <w:b/>
        </w:rPr>
        <w:t>/</w:t>
      </w:r>
      <w:r w:rsidR="00B67524" w:rsidRPr="00DC1D7B">
        <w:rPr>
          <w:rFonts w:ascii="Calibri" w:hAnsi="Calibri"/>
          <w:b/>
          <w:lang w:val="en-GB"/>
        </w:rPr>
        <w:t>MON</w:t>
      </w:r>
      <w:r w:rsidR="00B67524" w:rsidRPr="00B67524">
        <w:rPr>
          <w:rFonts w:ascii="Calibri" w:hAnsi="Calibri"/>
          <w:b/>
        </w:rPr>
        <w:t xml:space="preserve"> 95/85)</w:t>
      </w:r>
      <w:r w:rsidR="00B67524">
        <w:rPr>
          <w:rFonts w:ascii="Calibri" w:hAnsi="Calibri"/>
          <w:b/>
        </w:rPr>
        <w:t xml:space="preserve"> </w:t>
      </w:r>
      <w:r w:rsidR="000B5139">
        <w:rPr>
          <w:rFonts w:ascii="Calibri" w:hAnsi="Calibri" w:cs="Arial"/>
          <w:sz w:val="22"/>
          <w:szCs w:val="22"/>
        </w:rPr>
        <w:t>για το υπηρεσιακό όχημα</w:t>
      </w:r>
      <w:r w:rsidR="00E34BD3" w:rsidRPr="00E34BD3">
        <w:rPr>
          <w:rFonts w:ascii="Calibri" w:hAnsi="Calibri" w:cs="Arial"/>
          <w:sz w:val="22"/>
          <w:szCs w:val="22"/>
        </w:rPr>
        <w:t xml:space="preserve"> </w:t>
      </w:r>
      <w:r w:rsidR="008E5FE6">
        <w:rPr>
          <w:rFonts w:ascii="Calibri" w:hAnsi="Calibri" w:cs="Arial"/>
          <w:sz w:val="22"/>
          <w:szCs w:val="22"/>
        </w:rPr>
        <w:t>τ</w:t>
      </w:r>
      <w:r w:rsidR="00E34BD3" w:rsidRPr="00E34BD3">
        <w:rPr>
          <w:rFonts w:ascii="Calibri" w:hAnsi="Calibri" w:cs="Arial"/>
          <w:sz w:val="22"/>
          <w:szCs w:val="22"/>
        </w:rPr>
        <w:t>η</w:t>
      </w:r>
      <w:r w:rsidR="008E5FE6">
        <w:rPr>
          <w:rFonts w:ascii="Calibri" w:hAnsi="Calibri" w:cs="Arial"/>
          <w:sz w:val="22"/>
          <w:szCs w:val="22"/>
        </w:rPr>
        <w:t>ς</w:t>
      </w:r>
      <w:r w:rsidR="00E34BD3" w:rsidRPr="00E34BD3">
        <w:rPr>
          <w:rFonts w:ascii="Calibri" w:hAnsi="Calibri" w:cs="Arial"/>
          <w:sz w:val="22"/>
          <w:szCs w:val="22"/>
        </w:rPr>
        <w:t xml:space="preserve"> Κ.Ε.ΔΗ.Λ., στο πλαίσιο </w:t>
      </w:r>
      <w:r w:rsidR="000B5139">
        <w:rPr>
          <w:rFonts w:ascii="Calibri" w:hAnsi="Calibri" w:cs="Arial"/>
          <w:sz w:val="22"/>
          <w:szCs w:val="22"/>
        </w:rPr>
        <w:t xml:space="preserve">παράτασης </w:t>
      </w:r>
      <w:r w:rsidR="00E34BD3" w:rsidRPr="00E34BD3">
        <w:rPr>
          <w:rFonts w:ascii="Calibri" w:hAnsi="Calibri" w:cs="Arial"/>
          <w:sz w:val="22"/>
          <w:szCs w:val="22"/>
        </w:rPr>
        <w:t xml:space="preserve">υλοποίησης του προγράμματος </w:t>
      </w:r>
      <w:r w:rsidR="00E34BD3" w:rsidRPr="00E34BD3">
        <w:rPr>
          <w:rFonts w:ascii="Calibri" w:hAnsi="Calibri" w:cs="Calibri"/>
          <w:color w:val="000000"/>
          <w:sz w:val="22"/>
          <w:szCs w:val="22"/>
          <w:bdr w:val="none" w:sz="0" w:space="0" w:color="auto" w:frame="1"/>
          <w:shd w:val="clear" w:color="auto" w:fill="FFFFFF"/>
          <w:lang w:val="en-US"/>
        </w:rPr>
        <w:t>ESTIA</w:t>
      </w:r>
      <w:r w:rsidR="00E34BD3" w:rsidRPr="00E34BD3">
        <w:rPr>
          <w:rFonts w:ascii="Calibri" w:hAnsi="Calibri" w:cs="Calibri"/>
          <w:color w:val="000000"/>
          <w:sz w:val="22"/>
          <w:szCs w:val="22"/>
          <w:bdr w:val="none" w:sz="0" w:space="0" w:color="auto" w:frame="1"/>
          <w:shd w:val="clear" w:color="auto" w:fill="FFFFFF"/>
        </w:rPr>
        <w:t> 2021: ΣΤΕΓΑΣΤΙΚΟ ΠΡΟΓΡΑΜΜΑ ΓΙΑ ΑΙΤΟΥΝΤΕΣ ΔΙΕΘΝΗ ΠΡΟΣΤΑΣΙΑ</w:t>
      </w:r>
      <w:r w:rsidR="00E34BD3" w:rsidRPr="00E34BD3">
        <w:rPr>
          <w:rFonts w:ascii="Calibri" w:hAnsi="Calibri" w:cs="Arial"/>
          <w:sz w:val="22"/>
          <w:szCs w:val="22"/>
        </w:rPr>
        <w:t xml:space="preserve">,  που υλοποιείται από την Κοινωφελή Επιχείρηση του Δήμου </w:t>
      </w:r>
      <w:proofErr w:type="spellStart"/>
      <w:r w:rsidR="00E34BD3" w:rsidRPr="00E34BD3">
        <w:rPr>
          <w:rFonts w:ascii="Calibri" w:hAnsi="Calibri" w:cs="Arial"/>
          <w:sz w:val="22"/>
          <w:szCs w:val="22"/>
        </w:rPr>
        <w:t>Λεβαδέων</w:t>
      </w:r>
      <w:proofErr w:type="spellEnd"/>
      <w:r w:rsidR="00E34BD3" w:rsidRPr="00E34BD3">
        <w:rPr>
          <w:rFonts w:ascii="Calibri" w:hAnsi="Calibri" w:cs="Arial"/>
          <w:sz w:val="22"/>
          <w:szCs w:val="22"/>
        </w:rPr>
        <w:t xml:space="preserve"> (Κ.Ε.ΔΗ.Λ.), κατόπιν συμφωνίας  επιδότησης δράσης με το υπουργείο Μετανάστευσης &amp; Ασύλου.</w:t>
      </w:r>
    </w:p>
    <w:bookmarkEnd w:id="2"/>
    <w:p w14:paraId="300277CC" w14:textId="1CAF2049" w:rsidR="00682A5F" w:rsidRDefault="00682A5F" w:rsidP="00E34BD3">
      <w:pPr>
        <w:ind w:firstLine="567"/>
        <w:jc w:val="both"/>
        <w:rPr>
          <w:rFonts w:ascii="Calibri" w:hAnsi="Calibri" w:cs="Calibri"/>
          <w:kern w:val="0"/>
          <w:sz w:val="22"/>
          <w:szCs w:val="22"/>
        </w:rPr>
      </w:pPr>
    </w:p>
    <w:p w14:paraId="300277CD" w14:textId="117A14D7" w:rsidR="00250F9D" w:rsidRPr="002B6AC7" w:rsidRDefault="00250F9D" w:rsidP="00250F9D">
      <w:pPr>
        <w:rPr>
          <w:rFonts w:ascii="Calibri" w:hAnsi="Calibri" w:cs="Calibri"/>
          <w:kern w:val="0"/>
        </w:rPr>
      </w:pPr>
      <w:r w:rsidRPr="002B6AC7">
        <w:rPr>
          <w:rFonts w:ascii="Calibri" w:hAnsi="Calibri" w:cs="Calibri"/>
          <w:kern w:val="0"/>
          <w:sz w:val="22"/>
          <w:szCs w:val="22"/>
        </w:rPr>
        <w:t>Άρθρο 2</w:t>
      </w:r>
      <w:r w:rsidR="00E91345" w:rsidRPr="00E91345">
        <w:rPr>
          <w:rFonts w:ascii="Calibri" w:hAnsi="Calibri" w:cs="Calibri"/>
          <w:kern w:val="0"/>
          <w:sz w:val="22"/>
          <w:szCs w:val="22"/>
          <w:vertAlign w:val="superscript"/>
        </w:rPr>
        <w:t>ο</w:t>
      </w:r>
      <w:r w:rsidR="00E91345">
        <w:rPr>
          <w:rFonts w:ascii="Calibri" w:hAnsi="Calibri" w:cs="Calibri"/>
          <w:kern w:val="0"/>
          <w:sz w:val="22"/>
          <w:szCs w:val="22"/>
        </w:rPr>
        <w:t xml:space="preserve"> </w:t>
      </w:r>
      <w:r w:rsidRPr="002B6AC7">
        <w:rPr>
          <w:rFonts w:ascii="Calibri" w:hAnsi="Calibri" w:cs="Calibri"/>
          <w:kern w:val="0"/>
          <w:sz w:val="22"/>
          <w:szCs w:val="22"/>
        </w:rPr>
        <w:t xml:space="preserve"> : Ισχύουσες Διατάξεις</w:t>
      </w:r>
    </w:p>
    <w:p w14:paraId="300277CE" w14:textId="77777777" w:rsidR="00250F9D" w:rsidRPr="002B6AC7" w:rsidRDefault="00250F9D" w:rsidP="00250F9D">
      <w:pPr>
        <w:rPr>
          <w:rFonts w:ascii="Calibri" w:hAnsi="Calibri" w:cs="Calibri"/>
          <w:kern w:val="0"/>
          <w:sz w:val="22"/>
          <w:szCs w:val="22"/>
        </w:rPr>
      </w:pPr>
    </w:p>
    <w:p w14:paraId="05643989" w14:textId="363D7414" w:rsidR="0009185A" w:rsidRDefault="00814108" w:rsidP="0009185A">
      <w:pPr>
        <w:ind w:firstLine="720"/>
        <w:jc w:val="both"/>
        <w:rPr>
          <w:rFonts w:asciiTheme="minorHAnsi" w:hAnsiTheme="minorHAnsi" w:cstheme="minorHAnsi"/>
          <w:sz w:val="22"/>
          <w:szCs w:val="22"/>
        </w:rPr>
      </w:pPr>
      <w:r w:rsidRPr="00C02978">
        <w:rPr>
          <w:rFonts w:asciiTheme="minorHAnsi" w:hAnsiTheme="minorHAnsi" w:cstheme="minorHAnsi"/>
          <w:kern w:val="0"/>
          <w:sz w:val="22"/>
          <w:szCs w:val="22"/>
        </w:rPr>
        <w:t xml:space="preserve">Η διενέργεια του διαγωνισμού και η εκτέλεση της προμήθειας </w:t>
      </w:r>
      <w:proofErr w:type="spellStart"/>
      <w:r w:rsidRPr="00C02978">
        <w:rPr>
          <w:rFonts w:asciiTheme="minorHAnsi" w:hAnsiTheme="minorHAnsi" w:cstheme="minorHAnsi"/>
          <w:kern w:val="0"/>
          <w:sz w:val="22"/>
          <w:szCs w:val="22"/>
        </w:rPr>
        <w:t>διέπονται</w:t>
      </w:r>
      <w:proofErr w:type="spellEnd"/>
      <w:r w:rsidRPr="00C02978">
        <w:rPr>
          <w:rFonts w:asciiTheme="minorHAnsi" w:hAnsiTheme="minorHAnsi" w:cstheme="minorHAnsi"/>
          <w:kern w:val="0"/>
          <w:sz w:val="22"/>
          <w:szCs w:val="22"/>
        </w:rPr>
        <w:t xml:space="preserve"> από τις διατάξεις του Ν.4412/2016 «Δημόσιες Συμβάσεις Έργων, Προμηθειών και Υπηρεσιών(προσαρμογή στις Οδηγίες 2014/24/ΕΕ και 2014/25/ΕΕ)», όπως αυτές αναδιατυπώθηκαν κατά περίπτωση και διατηρήθηκαν σε ισχύ.</w:t>
      </w:r>
      <w:r w:rsidR="004472CE" w:rsidRPr="00C02978">
        <w:rPr>
          <w:rFonts w:asciiTheme="minorHAnsi" w:hAnsiTheme="minorHAnsi" w:cstheme="minorHAnsi"/>
          <w:kern w:val="0"/>
          <w:sz w:val="22"/>
          <w:szCs w:val="22"/>
        </w:rPr>
        <w:t xml:space="preserve"> Πλέον </w:t>
      </w:r>
      <w:r w:rsidR="00D03A26" w:rsidRPr="00C02978">
        <w:rPr>
          <w:rFonts w:asciiTheme="minorHAnsi" w:hAnsiTheme="minorHAnsi" w:cstheme="minorHAnsi"/>
          <w:kern w:val="0"/>
          <w:sz w:val="22"/>
          <w:szCs w:val="22"/>
        </w:rPr>
        <w:t>αυτού</w:t>
      </w:r>
      <w:r w:rsidR="0009185A" w:rsidRPr="00C02978">
        <w:rPr>
          <w:rFonts w:asciiTheme="minorHAnsi" w:hAnsiTheme="minorHAnsi" w:cstheme="minorHAnsi"/>
          <w:kern w:val="0"/>
          <w:sz w:val="22"/>
          <w:szCs w:val="22"/>
        </w:rPr>
        <w:t xml:space="preserve">, η </w:t>
      </w:r>
      <w:r w:rsidR="0009185A" w:rsidRPr="00C02978">
        <w:rPr>
          <w:rFonts w:asciiTheme="minorHAnsi" w:hAnsiTheme="minorHAnsi" w:cstheme="minorHAnsi"/>
          <w:spacing w:val="-2"/>
          <w:sz w:val="22"/>
          <w:szCs w:val="22"/>
        </w:rPr>
        <w:t xml:space="preserve">προμήθεια καυσίμων  θα πραγματοποιηθεί </w:t>
      </w:r>
      <w:r w:rsidR="0009185A" w:rsidRPr="00C02978">
        <w:rPr>
          <w:rFonts w:asciiTheme="minorHAnsi" w:hAnsiTheme="minorHAnsi" w:cstheme="minorHAnsi"/>
          <w:sz w:val="22"/>
          <w:szCs w:val="22"/>
        </w:rPr>
        <w:t>σύμφωνα και με τις παρακάτω ισχύουσες διατάξεις:</w:t>
      </w:r>
    </w:p>
    <w:p w14:paraId="6E9B0711" w14:textId="77777777" w:rsidR="00D50EEC" w:rsidRDefault="00D50EEC" w:rsidP="0009185A">
      <w:pPr>
        <w:ind w:firstLine="720"/>
        <w:jc w:val="both"/>
        <w:rPr>
          <w:rFonts w:asciiTheme="minorHAnsi" w:hAnsiTheme="minorHAnsi" w:cstheme="minorHAnsi"/>
          <w:sz w:val="22"/>
          <w:szCs w:val="22"/>
        </w:rPr>
      </w:pPr>
    </w:p>
    <w:p w14:paraId="2BAF0774" w14:textId="3E58A99D" w:rsidR="00C02978" w:rsidRPr="00D50EEC" w:rsidRDefault="00D50EEC" w:rsidP="0009185A">
      <w:pPr>
        <w:ind w:firstLine="720"/>
        <w:jc w:val="both"/>
        <w:rPr>
          <w:rFonts w:asciiTheme="minorHAnsi" w:hAnsiTheme="minorHAnsi" w:cstheme="minorHAnsi"/>
          <w:b/>
          <w:bCs/>
          <w:sz w:val="22"/>
          <w:szCs w:val="22"/>
        </w:rPr>
      </w:pPr>
      <w:r w:rsidRPr="00D50EEC">
        <w:rPr>
          <w:rFonts w:asciiTheme="minorHAnsi" w:hAnsiTheme="minorHAnsi" w:cstheme="minorHAnsi"/>
          <w:b/>
          <w:bCs/>
          <w:sz w:val="22"/>
          <w:szCs w:val="22"/>
        </w:rPr>
        <w:t xml:space="preserve">Για την προμήθεια πετρελαίου θέρμανσης: </w:t>
      </w:r>
    </w:p>
    <w:p w14:paraId="6A6FCA4B" w14:textId="77777777" w:rsidR="00D50EEC" w:rsidRPr="00D50EEC" w:rsidRDefault="00D50EEC" w:rsidP="0009185A">
      <w:pPr>
        <w:ind w:firstLine="720"/>
        <w:jc w:val="both"/>
        <w:rPr>
          <w:rFonts w:asciiTheme="minorHAnsi" w:hAnsiTheme="minorHAnsi" w:cstheme="minorHAnsi"/>
          <w:b/>
          <w:bCs/>
          <w:sz w:val="22"/>
          <w:szCs w:val="22"/>
        </w:rPr>
      </w:pPr>
    </w:p>
    <w:p w14:paraId="637C5AF2" w14:textId="77777777" w:rsidR="0009185A" w:rsidRPr="00C02978" w:rsidRDefault="0009185A" w:rsidP="0009185A">
      <w:pPr>
        <w:widowControl w:val="0"/>
        <w:numPr>
          <w:ilvl w:val="0"/>
          <w:numId w:val="5"/>
        </w:numPr>
        <w:tabs>
          <w:tab w:val="clear" w:pos="360"/>
          <w:tab w:val="left" w:pos="426"/>
        </w:tabs>
        <w:suppressAutoHyphens w:val="0"/>
        <w:ind w:left="426" w:right="-68" w:hanging="426"/>
        <w:jc w:val="both"/>
        <w:rPr>
          <w:rFonts w:asciiTheme="minorHAnsi" w:hAnsiTheme="minorHAnsi" w:cstheme="minorHAnsi"/>
          <w:bCs/>
          <w:sz w:val="22"/>
          <w:szCs w:val="22"/>
        </w:rPr>
      </w:pPr>
      <w:r w:rsidRPr="00C02978">
        <w:rPr>
          <w:rFonts w:asciiTheme="minorHAnsi" w:hAnsiTheme="minorHAnsi" w:cstheme="minorHAnsi"/>
          <w:bCs/>
          <w:sz w:val="22"/>
          <w:szCs w:val="22"/>
        </w:rPr>
        <w:t>Της Απόφασης του Α.Χ.Σ. 467/2002 «Προδιαγραφές και μέθοδοι ελέγχου του πετρελαίου θερμάνσεως» (ΦΕΚ 1531 Β’/2003).</w:t>
      </w:r>
    </w:p>
    <w:p w14:paraId="34B9DD5B" w14:textId="77777777" w:rsidR="0009185A" w:rsidRPr="00C02978" w:rsidRDefault="0009185A" w:rsidP="0009185A">
      <w:pPr>
        <w:widowControl w:val="0"/>
        <w:numPr>
          <w:ilvl w:val="0"/>
          <w:numId w:val="5"/>
        </w:numPr>
        <w:tabs>
          <w:tab w:val="clear" w:pos="360"/>
          <w:tab w:val="left" w:pos="426"/>
        </w:tabs>
        <w:suppressAutoHyphens w:val="0"/>
        <w:ind w:left="426" w:right="-68" w:hanging="426"/>
        <w:jc w:val="both"/>
        <w:rPr>
          <w:rFonts w:asciiTheme="minorHAnsi" w:hAnsiTheme="minorHAnsi" w:cstheme="minorHAnsi"/>
          <w:bCs/>
          <w:sz w:val="22"/>
          <w:szCs w:val="22"/>
        </w:rPr>
      </w:pPr>
      <w:r w:rsidRPr="00C02978">
        <w:rPr>
          <w:rFonts w:asciiTheme="minorHAnsi" w:hAnsiTheme="minorHAnsi" w:cstheme="minorHAnsi"/>
          <w:bCs/>
          <w:sz w:val="22"/>
          <w:szCs w:val="22"/>
        </w:rPr>
        <w:t xml:space="preserve">Της Απόφασης του Α.Χ.Σ. 468/2003 «Διαδικασίες χρωματισμού και </w:t>
      </w:r>
      <w:proofErr w:type="spellStart"/>
      <w:r w:rsidRPr="00C02978">
        <w:rPr>
          <w:rFonts w:asciiTheme="minorHAnsi" w:hAnsiTheme="minorHAnsi" w:cstheme="minorHAnsi"/>
          <w:bCs/>
          <w:sz w:val="22"/>
          <w:szCs w:val="22"/>
        </w:rPr>
        <w:t>ιχνηθέτησης</w:t>
      </w:r>
      <w:proofErr w:type="spellEnd"/>
      <w:r w:rsidRPr="00C02978">
        <w:rPr>
          <w:rFonts w:asciiTheme="minorHAnsi" w:hAnsiTheme="minorHAnsi" w:cstheme="minorHAnsi"/>
          <w:bCs/>
          <w:sz w:val="22"/>
          <w:szCs w:val="22"/>
        </w:rPr>
        <w:t xml:space="preserve"> πετρελαίου θέρμανσης.» (ΦΕΚ 1273 Β’/2003).</w:t>
      </w:r>
    </w:p>
    <w:p w14:paraId="596DA959" w14:textId="77777777" w:rsidR="0009185A" w:rsidRPr="00C02978" w:rsidRDefault="0009185A" w:rsidP="0009185A">
      <w:pPr>
        <w:widowControl w:val="0"/>
        <w:numPr>
          <w:ilvl w:val="0"/>
          <w:numId w:val="5"/>
        </w:numPr>
        <w:tabs>
          <w:tab w:val="clear" w:pos="360"/>
          <w:tab w:val="left" w:pos="426"/>
        </w:tabs>
        <w:suppressAutoHyphens w:val="0"/>
        <w:ind w:left="426" w:right="-68" w:hanging="426"/>
        <w:jc w:val="both"/>
        <w:rPr>
          <w:rFonts w:asciiTheme="minorHAnsi" w:hAnsiTheme="minorHAnsi" w:cstheme="minorHAnsi"/>
          <w:bCs/>
          <w:sz w:val="22"/>
          <w:szCs w:val="22"/>
        </w:rPr>
      </w:pPr>
      <w:r w:rsidRPr="00C02978">
        <w:rPr>
          <w:rFonts w:asciiTheme="minorHAnsi" w:hAnsiTheme="minorHAnsi" w:cstheme="minorHAnsi"/>
          <w:bCs/>
          <w:sz w:val="22"/>
          <w:szCs w:val="22"/>
        </w:rPr>
        <w:t>Της Απόφασης του Α.Χ.Σ. 284/2006 «Εναρμόνιση της Ελληνικής νομοθεσίας προς τη Οδηγία 1999/32/ΕΚ…» (ΦΕΚ 1736 Β’/2007).</w:t>
      </w:r>
    </w:p>
    <w:p w14:paraId="2FF1E1E3" w14:textId="149D2D08" w:rsidR="0009185A" w:rsidRPr="00C02978" w:rsidRDefault="0009185A" w:rsidP="008E5FE6">
      <w:pPr>
        <w:widowControl w:val="0"/>
        <w:tabs>
          <w:tab w:val="left" w:pos="426"/>
        </w:tabs>
        <w:suppressAutoHyphens w:val="0"/>
        <w:ind w:left="426" w:right="-68"/>
        <w:jc w:val="both"/>
        <w:rPr>
          <w:rFonts w:asciiTheme="minorHAnsi" w:hAnsiTheme="minorHAnsi" w:cstheme="minorHAnsi"/>
          <w:bCs/>
          <w:sz w:val="22"/>
          <w:szCs w:val="22"/>
        </w:rPr>
      </w:pPr>
    </w:p>
    <w:p w14:paraId="31439D58" w14:textId="212C1DB7" w:rsidR="00D50EEC" w:rsidRDefault="00D50EEC" w:rsidP="00D50EEC">
      <w:pPr>
        <w:ind w:firstLine="720"/>
        <w:jc w:val="both"/>
        <w:rPr>
          <w:rFonts w:asciiTheme="minorHAnsi" w:hAnsiTheme="minorHAnsi" w:cstheme="minorHAnsi"/>
          <w:b/>
          <w:bCs/>
          <w:sz w:val="22"/>
          <w:szCs w:val="22"/>
        </w:rPr>
      </w:pPr>
      <w:r>
        <w:rPr>
          <w:rFonts w:ascii="Calibri" w:hAnsi="Calibri" w:cs="Calibri"/>
          <w:kern w:val="0"/>
          <w:sz w:val="22"/>
          <w:szCs w:val="22"/>
        </w:rPr>
        <w:t xml:space="preserve"> </w:t>
      </w:r>
      <w:r w:rsidRPr="00D50EEC">
        <w:rPr>
          <w:rFonts w:asciiTheme="minorHAnsi" w:hAnsiTheme="minorHAnsi" w:cstheme="minorHAnsi"/>
          <w:b/>
          <w:bCs/>
          <w:sz w:val="22"/>
          <w:szCs w:val="22"/>
        </w:rPr>
        <w:t xml:space="preserve">Για την προμήθεια </w:t>
      </w:r>
      <w:r>
        <w:rPr>
          <w:rFonts w:asciiTheme="minorHAnsi" w:hAnsiTheme="minorHAnsi" w:cstheme="minorHAnsi"/>
          <w:b/>
          <w:bCs/>
          <w:sz w:val="22"/>
          <w:szCs w:val="22"/>
        </w:rPr>
        <w:t>αμόλυβδης βενζίνης</w:t>
      </w:r>
      <w:r w:rsidRPr="00D50EEC">
        <w:rPr>
          <w:rFonts w:asciiTheme="minorHAnsi" w:hAnsiTheme="minorHAnsi" w:cstheme="minorHAnsi"/>
          <w:b/>
          <w:bCs/>
          <w:sz w:val="22"/>
          <w:szCs w:val="22"/>
        </w:rPr>
        <w:t xml:space="preserve">: </w:t>
      </w:r>
    </w:p>
    <w:p w14:paraId="2D67B0CE" w14:textId="77777777" w:rsidR="00D83F80" w:rsidRPr="00C02978" w:rsidRDefault="00D83F80" w:rsidP="00D83F80">
      <w:pPr>
        <w:ind w:firstLine="720"/>
        <w:jc w:val="both"/>
        <w:rPr>
          <w:rFonts w:asciiTheme="minorHAnsi" w:hAnsiTheme="minorHAnsi" w:cstheme="minorHAnsi"/>
          <w:sz w:val="22"/>
          <w:szCs w:val="22"/>
        </w:rPr>
      </w:pPr>
    </w:p>
    <w:p w14:paraId="7DF6AC58" w14:textId="77777777" w:rsidR="00D83F80" w:rsidRPr="00C02978" w:rsidRDefault="00D83F80" w:rsidP="00D83F80">
      <w:pPr>
        <w:widowControl w:val="0"/>
        <w:numPr>
          <w:ilvl w:val="0"/>
          <w:numId w:val="5"/>
        </w:numPr>
        <w:tabs>
          <w:tab w:val="clear" w:pos="360"/>
          <w:tab w:val="left" w:pos="426"/>
        </w:tabs>
        <w:suppressAutoHyphens w:val="0"/>
        <w:ind w:left="426" w:right="-68" w:hanging="426"/>
        <w:jc w:val="both"/>
        <w:rPr>
          <w:rFonts w:asciiTheme="minorHAnsi" w:hAnsiTheme="minorHAnsi" w:cstheme="minorHAnsi"/>
          <w:bCs/>
          <w:snapToGrid w:val="0"/>
          <w:sz w:val="22"/>
          <w:szCs w:val="22"/>
        </w:rPr>
      </w:pPr>
      <w:r w:rsidRPr="00C02978">
        <w:rPr>
          <w:rFonts w:asciiTheme="minorHAnsi" w:hAnsiTheme="minorHAnsi" w:cstheme="minorHAnsi"/>
          <w:bCs/>
          <w:snapToGrid w:val="0"/>
          <w:sz w:val="22"/>
          <w:szCs w:val="22"/>
        </w:rPr>
        <w:t>Του Ν.3054/2002 ΦΕΚ 230 Α’/2002 «Οργάνωση της αγοράς πετρελαιοειδών και άλλες διατάξεις».</w:t>
      </w:r>
    </w:p>
    <w:p w14:paraId="7B3EA02E" w14:textId="77777777" w:rsidR="00D83F80" w:rsidRPr="00C02978" w:rsidRDefault="00D83F80" w:rsidP="00D83F80">
      <w:pPr>
        <w:widowControl w:val="0"/>
        <w:numPr>
          <w:ilvl w:val="0"/>
          <w:numId w:val="5"/>
        </w:numPr>
        <w:tabs>
          <w:tab w:val="clear" w:pos="360"/>
          <w:tab w:val="left" w:pos="426"/>
        </w:tabs>
        <w:suppressAutoHyphens w:val="0"/>
        <w:ind w:left="426" w:right="-68" w:hanging="426"/>
        <w:jc w:val="both"/>
        <w:rPr>
          <w:rFonts w:asciiTheme="minorHAnsi" w:hAnsiTheme="minorHAnsi" w:cstheme="minorHAnsi"/>
          <w:bCs/>
          <w:snapToGrid w:val="0"/>
          <w:sz w:val="22"/>
          <w:szCs w:val="22"/>
        </w:rPr>
      </w:pPr>
      <w:r w:rsidRPr="00C02978">
        <w:rPr>
          <w:rFonts w:asciiTheme="minorHAnsi" w:hAnsiTheme="minorHAnsi" w:cstheme="minorHAnsi"/>
          <w:bCs/>
          <w:snapToGrid w:val="0"/>
          <w:sz w:val="22"/>
          <w:szCs w:val="22"/>
        </w:rPr>
        <w:t>Του Ν.3438/2006 ΦΕΚ 33 Α’/2006 «Σύσταση Συμβουλίου Εθνικής Ενεργειακής Στρατηγικής - Ρύθμιση θεμάτων Υπουργείου Ανάπτυξης».</w:t>
      </w:r>
    </w:p>
    <w:p w14:paraId="2C93FA6D" w14:textId="77777777" w:rsidR="00D83F80" w:rsidRPr="00C02978" w:rsidRDefault="00D83F80" w:rsidP="00D83F80">
      <w:pPr>
        <w:widowControl w:val="0"/>
        <w:numPr>
          <w:ilvl w:val="0"/>
          <w:numId w:val="5"/>
        </w:numPr>
        <w:tabs>
          <w:tab w:val="clear" w:pos="360"/>
          <w:tab w:val="left" w:pos="426"/>
        </w:tabs>
        <w:suppressAutoHyphens w:val="0"/>
        <w:ind w:left="426" w:right="-68" w:hanging="426"/>
        <w:jc w:val="both"/>
        <w:rPr>
          <w:rFonts w:asciiTheme="minorHAnsi" w:hAnsiTheme="minorHAnsi" w:cstheme="minorHAnsi"/>
          <w:bCs/>
          <w:snapToGrid w:val="0"/>
          <w:sz w:val="22"/>
          <w:szCs w:val="22"/>
        </w:rPr>
      </w:pPr>
      <w:r w:rsidRPr="00C02978">
        <w:rPr>
          <w:rFonts w:asciiTheme="minorHAnsi" w:hAnsiTheme="minorHAnsi" w:cstheme="minorHAnsi"/>
          <w:bCs/>
          <w:snapToGrid w:val="0"/>
          <w:sz w:val="22"/>
          <w:szCs w:val="22"/>
        </w:rPr>
        <w:t>Της Απόφασης του Α.</w:t>
      </w:r>
      <w:r w:rsidRPr="00C02978">
        <w:rPr>
          <w:rFonts w:asciiTheme="minorHAnsi" w:hAnsiTheme="minorHAnsi" w:cstheme="minorHAnsi"/>
          <w:bCs/>
          <w:snapToGrid w:val="0"/>
          <w:sz w:val="22"/>
          <w:szCs w:val="22"/>
          <w:lang w:val="en-US"/>
        </w:rPr>
        <w:t>X</w:t>
      </w:r>
      <w:r w:rsidRPr="00C02978">
        <w:rPr>
          <w:rFonts w:asciiTheme="minorHAnsi" w:hAnsiTheme="minorHAnsi" w:cstheme="minorHAnsi"/>
          <w:bCs/>
          <w:snapToGrid w:val="0"/>
          <w:sz w:val="22"/>
          <w:szCs w:val="22"/>
        </w:rPr>
        <w:t>.Σ. 291/2003 «Εναρμόνιση της Ελληνικής Νομοθεσίας προς την Οδηγία 98/70/ΕΚ του Ευρωπαϊκού Κοινοβουλίου και του Συμβουλίου της 13ης Οκτωβρίου 1998 όσον αφορά την ποιότητα των καυσίμων βενζίνης και ντίζελ, όπως έχει τροποποιηθεί και ισχύει.» (ΦΕΚ 332 Β’/2004).</w:t>
      </w:r>
    </w:p>
    <w:p w14:paraId="43FAE8DC" w14:textId="77777777" w:rsidR="00D83F80" w:rsidRPr="00C02978" w:rsidRDefault="00D83F80" w:rsidP="00D83F80">
      <w:pPr>
        <w:widowControl w:val="0"/>
        <w:numPr>
          <w:ilvl w:val="0"/>
          <w:numId w:val="5"/>
        </w:numPr>
        <w:tabs>
          <w:tab w:val="clear" w:pos="360"/>
          <w:tab w:val="left" w:pos="426"/>
        </w:tabs>
        <w:suppressAutoHyphens w:val="0"/>
        <w:ind w:left="426" w:right="-68" w:hanging="426"/>
        <w:jc w:val="both"/>
        <w:rPr>
          <w:rFonts w:asciiTheme="minorHAnsi" w:hAnsiTheme="minorHAnsi" w:cstheme="minorHAnsi"/>
          <w:bCs/>
          <w:snapToGrid w:val="0"/>
          <w:sz w:val="22"/>
          <w:szCs w:val="22"/>
        </w:rPr>
      </w:pPr>
      <w:r w:rsidRPr="00C02978">
        <w:rPr>
          <w:rFonts w:asciiTheme="minorHAnsi" w:hAnsiTheme="minorHAnsi" w:cstheme="minorHAnsi"/>
          <w:bCs/>
          <w:snapToGrid w:val="0"/>
          <w:sz w:val="22"/>
          <w:szCs w:val="22"/>
        </w:rPr>
        <w:t>Της Απόφασης του Α.</w:t>
      </w:r>
      <w:r w:rsidRPr="00C02978">
        <w:rPr>
          <w:rFonts w:asciiTheme="minorHAnsi" w:hAnsiTheme="minorHAnsi" w:cstheme="minorHAnsi"/>
          <w:bCs/>
          <w:snapToGrid w:val="0"/>
          <w:sz w:val="22"/>
          <w:szCs w:val="22"/>
          <w:lang w:val="en-US"/>
        </w:rPr>
        <w:t>X</w:t>
      </w:r>
      <w:r w:rsidRPr="00C02978">
        <w:rPr>
          <w:rFonts w:asciiTheme="minorHAnsi" w:hAnsiTheme="minorHAnsi" w:cstheme="minorHAnsi"/>
          <w:bCs/>
          <w:snapToGrid w:val="0"/>
          <w:sz w:val="22"/>
          <w:szCs w:val="22"/>
        </w:rPr>
        <w:t>.Σ. 513/2004 «Προσαρμογή στην τεχνική πρόοδο της απόφασης Α.Χ.Σ. 291/2003…» (ΦΕΚ 1149 Β’/2005).</w:t>
      </w:r>
    </w:p>
    <w:p w14:paraId="0BC421C8" w14:textId="77777777" w:rsidR="00D83F80" w:rsidRPr="00C02978" w:rsidRDefault="00D83F80" w:rsidP="00D83F80">
      <w:pPr>
        <w:widowControl w:val="0"/>
        <w:numPr>
          <w:ilvl w:val="0"/>
          <w:numId w:val="5"/>
        </w:numPr>
        <w:tabs>
          <w:tab w:val="clear" w:pos="360"/>
          <w:tab w:val="left" w:pos="426"/>
        </w:tabs>
        <w:suppressAutoHyphens w:val="0"/>
        <w:ind w:left="426" w:right="-68" w:hanging="426"/>
        <w:jc w:val="both"/>
        <w:rPr>
          <w:rFonts w:asciiTheme="minorHAnsi" w:hAnsiTheme="minorHAnsi" w:cstheme="minorHAnsi"/>
          <w:bCs/>
          <w:snapToGrid w:val="0"/>
          <w:sz w:val="22"/>
          <w:szCs w:val="22"/>
        </w:rPr>
      </w:pPr>
      <w:r w:rsidRPr="00C02978">
        <w:rPr>
          <w:rFonts w:asciiTheme="minorHAnsi" w:hAnsiTheme="minorHAnsi" w:cstheme="minorHAnsi"/>
          <w:bCs/>
          <w:snapToGrid w:val="0"/>
          <w:sz w:val="22"/>
          <w:szCs w:val="22"/>
        </w:rPr>
        <w:t>Της Απόφασης του Α.</w:t>
      </w:r>
      <w:r w:rsidRPr="00C02978">
        <w:rPr>
          <w:rFonts w:asciiTheme="minorHAnsi" w:hAnsiTheme="minorHAnsi" w:cstheme="minorHAnsi"/>
          <w:bCs/>
          <w:snapToGrid w:val="0"/>
          <w:sz w:val="22"/>
          <w:szCs w:val="22"/>
          <w:lang w:val="en-US"/>
        </w:rPr>
        <w:t>X</w:t>
      </w:r>
      <w:r w:rsidRPr="00C02978">
        <w:rPr>
          <w:rFonts w:asciiTheme="minorHAnsi" w:hAnsiTheme="minorHAnsi" w:cstheme="minorHAnsi"/>
          <w:bCs/>
          <w:snapToGrid w:val="0"/>
          <w:sz w:val="22"/>
          <w:szCs w:val="22"/>
        </w:rPr>
        <w:t xml:space="preserve">.Σ. 460/2009 «Τροποποίηση της απόφασης Α.Χ.Σ. 92/2009… ντίζελ, όπως έχει τροποποιηθεί και ισχύει.» (ΦΕΚ 67 Β’/2010). </w:t>
      </w:r>
    </w:p>
    <w:p w14:paraId="7E50B1AC" w14:textId="77777777" w:rsidR="00D83F80" w:rsidRPr="00C02978" w:rsidRDefault="00D83F80" w:rsidP="00D83F80">
      <w:pPr>
        <w:widowControl w:val="0"/>
        <w:numPr>
          <w:ilvl w:val="0"/>
          <w:numId w:val="5"/>
        </w:numPr>
        <w:tabs>
          <w:tab w:val="clear" w:pos="360"/>
          <w:tab w:val="left" w:pos="426"/>
        </w:tabs>
        <w:suppressAutoHyphens w:val="0"/>
        <w:ind w:left="426" w:right="-68" w:hanging="426"/>
        <w:jc w:val="both"/>
        <w:rPr>
          <w:rFonts w:asciiTheme="minorHAnsi" w:hAnsiTheme="minorHAnsi" w:cstheme="minorHAnsi"/>
          <w:bCs/>
          <w:snapToGrid w:val="0"/>
          <w:sz w:val="22"/>
          <w:szCs w:val="22"/>
        </w:rPr>
      </w:pPr>
      <w:r w:rsidRPr="00C02978">
        <w:rPr>
          <w:rFonts w:asciiTheme="minorHAnsi" w:hAnsiTheme="minorHAnsi" w:cstheme="minorHAnsi"/>
          <w:bCs/>
          <w:snapToGrid w:val="0"/>
          <w:sz w:val="22"/>
          <w:szCs w:val="22"/>
        </w:rPr>
        <w:t>Της Απόφασης του Α.</w:t>
      </w:r>
      <w:r w:rsidRPr="00C02978">
        <w:rPr>
          <w:rFonts w:asciiTheme="minorHAnsi" w:hAnsiTheme="minorHAnsi" w:cstheme="minorHAnsi"/>
          <w:bCs/>
          <w:snapToGrid w:val="0"/>
          <w:sz w:val="22"/>
          <w:szCs w:val="22"/>
          <w:lang w:val="en-US"/>
        </w:rPr>
        <w:t>X</w:t>
      </w:r>
      <w:r w:rsidRPr="00C02978">
        <w:rPr>
          <w:rFonts w:asciiTheme="minorHAnsi" w:hAnsiTheme="minorHAnsi" w:cstheme="minorHAnsi"/>
          <w:bCs/>
          <w:snapToGrid w:val="0"/>
          <w:sz w:val="22"/>
          <w:szCs w:val="22"/>
        </w:rPr>
        <w:t>.Σ. 316/2010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 (ΦΕΚ 501 Β’/2012).</w:t>
      </w:r>
    </w:p>
    <w:p w14:paraId="78BD0047" w14:textId="77777777" w:rsidR="00D83F80" w:rsidRPr="00C02978" w:rsidRDefault="00D83F80" w:rsidP="00D83F80">
      <w:pPr>
        <w:widowControl w:val="0"/>
        <w:numPr>
          <w:ilvl w:val="0"/>
          <w:numId w:val="5"/>
        </w:numPr>
        <w:tabs>
          <w:tab w:val="clear" w:pos="360"/>
          <w:tab w:val="left" w:pos="426"/>
        </w:tabs>
        <w:suppressAutoHyphens w:val="0"/>
        <w:ind w:left="426" w:right="-68" w:hanging="426"/>
        <w:jc w:val="both"/>
        <w:rPr>
          <w:rFonts w:asciiTheme="minorHAnsi" w:hAnsiTheme="minorHAnsi" w:cstheme="minorHAnsi"/>
          <w:bCs/>
          <w:snapToGrid w:val="0"/>
          <w:sz w:val="22"/>
          <w:szCs w:val="22"/>
        </w:rPr>
      </w:pPr>
      <w:r w:rsidRPr="00C02978">
        <w:rPr>
          <w:rFonts w:asciiTheme="minorHAnsi" w:hAnsiTheme="minorHAnsi" w:cstheme="minorHAnsi"/>
          <w:bCs/>
          <w:sz w:val="22"/>
          <w:szCs w:val="22"/>
          <w:lang w:val="en-US"/>
        </w:rPr>
        <w:t>T</w:t>
      </w:r>
      <w:r w:rsidRPr="00C02978">
        <w:rPr>
          <w:rFonts w:asciiTheme="minorHAnsi" w:hAnsiTheme="minorHAnsi" w:cstheme="minorHAnsi"/>
          <w:bCs/>
          <w:sz w:val="22"/>
          <w:szCs w:val="22"/>
        </w:rPr>
        <w:t xml:space="preserve">ης Απόφασης του </w:t>
      </w:r>
      <w:r w:rsidRPr="00C02978">
        <w:rPr>
          <w:rFonts w:asciiTheme="minorHAnsi" w:hAnsiTheme="minorHAnsi" w:cstheme="minorHAnsi"/>
          <w:bCs/>
          <w:snapToGrid w:val="0"/>
          <w:sz w:val="22"/>
          <w:szCs w:val="22"/>
        </w:rPr>
        <w:t>Α.</w:t>
      </w:r>
      <w:r w:rsidRPr="00C02978">
        <w:rPr>
          <w:rFonts w:asciiTheme="minorHAnsi" w:hAnsiTheme="minorHAnsi" w:cstheme="minorHAnsi"/>
          <w:bCs/>
          <w:snapToGrid w:val="0"/>
          <w:sz w:val="22"/>
          <w:szCs w:val="22"/>
          <w:lang w:val="en-US"/>
        </w:rPr>
        <w:t>X</w:t>
      </w:r>
      <w:r w:rsidRPr="00C02978">
        <w:rPr>
          <w:rFonts w:asciiTheme="minorHAnsi" w:hAnsiTheme="minorHAnsi" w:cstheme="minorHAnsi"/>
          <w:bCs/>
          <w:snapToGrid w:val="0"/>
          <w:sz w:val="22"/>
          <w:szCs w:val="22"/>
        </w:rPr>
        <w:t xml:space="preserve">.Σ. </w:t>
      </w:r>
      <w:r w:rsidRPr="00C02978">
        <w:rPr>
          <w:rFonts w:asciiTheme="minorHAnsi" w:hAnsiTheme="minorHAnsi" w:cstheme="minorHAnsi"/>
          <w:bCs/>
          <w:sz w:val="22"/>
          <w:szCs w:val="22"/>
        </w:rPr>
        <w:t>510/2004 «</w:t>
      </w:r>
      <w:r w:rsidRPr="00C02978">
        <w:rPr>
          <w:rFonts w:asciiTheme="minorHAnsi" w:hAnsiTheme="minorHAnsi" w:cstheme="minorHAnsi"/>
          <w:sz w:val="22"/>
          <w:szCs w:val="22"/>
        </w:rPr>
        <w:t>Καύσιμα Αυτοκινήτων − Αμόλυβδη Βενζίνη − Απαιτήσεις και Μέθοδοι Δοκιμών»</w:t>
      </w:r>
      <w:r w:rsidRPr="00C02978">
        <w:rPr>
          <w:rFonts w:asciiTheme="minorHAnsi" w:hAnsiTheme="minorHAnsi" w:cstheme="minorHAnsi"/>
          <w:bCs/>
          <w:sz w:val="22"/>
          <w:szCs w:val="22"/>
        </w:rPr>
        <w:t xml:space="preserve"> (ΦΕΚ 872 Β’/2007).</w:t>
      </w:r>
    </w:p>
    <w:p w14:paraId="05C09A1C" w14:textId="77777777" w:rsidR="00D83F80" w:rsidRPr="00803931" w:rsidRDefault="00D83F80" w:rsidP="00D83F80">
      <w:pPr>
        <w:widowControl w:val="0"/>
        <w:numPr>
          <w:ilvl w:val="0"/>
          <w:numId w:val="5"/>
        </w:numPr>
        <w:tabs>
          <w:tab w:val="clear" w:pos="360"/>
          <w:tab w:val="left" w:pos="426"/>
        </w:tabs>
        <w:suppressAutoHyphens w:val="0"/>
        <w:ind w:left="426" w:right="-68" w:hanging="426"/>
        <w:jc w:val="both"/>
        <w:rPr>
          <w:rFonts w:asciiTheme="minorHAnsi" w:hAnsiTheme="minorHAnsi" w:cstheme="minorHAnsi"/>
          <w:bCs/>
          <w:sz w:val="22"/>
          <w:szCs w:val="22"/>
        </w:rPr>
      </w:pPr>
      <w:r w:rsidRPr="00C02978">
        <w:rPr>
          <w:rFonts w:asciiTheme="minorHAnsi" w:hAnsiTheme="minorHAnsi" w:cstheme="minorHAnsi"/>
          <w:bCs/>
          <w:sz w:val="22"/>
          <w:szCs w:val="22"/>
        </w:rPr>
        <w:lastRenderedPageBreak/>
        <w:t xml:space="preserve">Της Απόφασης του </w:t>
      </w:r>
      <w:r w:rsidRPr="00C02978">
        <w:rPr>
          <w:rFonts w:asciiTheme="minorHAnsi" w:hAnsiTheme="minorHAnsi" w:cstheme="minorHAnsi"/>
          <w:bCs/>
          <w:snapToGrid w:val="0"/>
          <w:sz w:val="22"/>
          <w:szCs w:val="22"/>
        </w:rPr>
        <w:t>Α.</w:t>
      </w:r>
      <w:r w:rsidRPr="00C02978">
        <w:rPr>
          <w:rFonts w:asciiTheme="minorHAnsi" w:hAnsiTheme="minorHAnsi" w:cstheme="minorHAnsi"/>
          <w:bCs/>
          <w:snapToGrid w:val="0"/>
          <w:sz w:val="22"/>
          <w:szCs w:val="22"/>
          <w:lang w:val="en-US"/>
        </w:rPr>
        <w:t>X</w:t>
      </w:r>
      <w:r w:rsidRPr="00C02978">
        <w:rPr>
          <w:rFonts w:asciiTheme="minorHAnsi" w:hAnsiTheme="minorHAnsi" w:cstheme="minorHAnsi"/>
          <w:bCs/>
          <w:snapToGrid w:val="0"/>
          <w:sz w:val="22"/>
          <w:szCs w:val="22"/>
        </w:rPr>
        <w:t>.Σ.</w:t>
      </w:r>
      <w:r w:rsidRPr="00C02978">
        <w:rPr>
          <w:rFonts w:asciiTheme="minorHAnsi" w:hAnsiTheme="minorHAnsi" w:cstheme="minorHAnsi"/>
          <w:bCs/>
          <w:sz w:val="22"/>
          <w:szCs w:val="22"/>
        </w:rPr>
        <w:t xml:space="preserve"> 514/2004 «Καύσιμα αυτοκινήτων - Πετρέλαιο κίνησης - Απαιτήσεις και μέθοδοι Δοκιμών.» (ΦΕΚ 1490 Β’/2006).</w:t>
      </w:r>
    </w:p>
    <w:p w14:paraId="48E4D074" w14:textId="77777777" w:rsidR="00D83F80" w:rsidRPr="00C02978" w:rsidRDefault="00D83F80" w:rsidP="00D83F80">
      <w:pPr>
        <w:widowControl w:val="0"/>
        <w:numPr>
          <w:ilvl w:val="0"/>
          <w:numId w:val="5"/>
        </w:numPr>
        <w:tabs>
          <w:tab w:val="clear" w:pos="360"/>
          <w:tab w:val="left" w:pos="426"/>
        </w:tabs>
        <w:suppressAutoHyphens w:val="0"/>
        <w:ind w:left="426" w:right="-68" w:hanging="426"/>
        <w:jc w:val="both"/>
        <w:rPr>
          <w:rFonts w:asciiTheme="minorHAnsi" w:hAnsiTheme="minorHAnsi" w:cstheme="minorHAnsi"/>
          <w:bCs/>
          <w:sz w:val="22"/>
          <w:szCs w:val="22"/>
        </w:rPr>
      </w:pPr>
      <w:r w:rsidRPr="00C02978">
        <w:rPr>
          <w:rFonts w:asciiTheme="minorHAnsi" w:hAnsiTheme="minorHAnsi" w:cstheme="minorHAnsi"/>
          <w:bCs/>
          <w:sz w:val="22"/>
          <w:szCs w:val="22"/>
        </w:rPr>
        <w:t>Της Απόφασης του Α.Χ.Σ. 284/2006 «Εναρμόνιση της Ελληνικής νομοθεσίας προς τη Οδηγία 1999/32/ΕΚ…» (ΦΕΚ 1736 Β’/2007).</w:t>
      </w:r>
    </w:p>
    <w:p w14:paraId="0D1DD965" w14:textId="77777777" w:rsidR="00D83F80" w:rsidRPr="00C02978" w:rsidRDefault="00D83F80" w:rsidP="00D83F80">
      <w:pPr>
        <w:widowControl w:val="0"/>
        <w:numPr>
          <w:ilvl w:val="0"/>
          <w:numId w:val="5"/>
        </w:numPr>
        <w:tabs>
          <w:tab w:val="clear" w:pos="360"/>
          <w:tab w:val="left" w:pos="426"/>
        </w:tabs>
        <w:suppressAutoHyphens w:val="0"/>
        <w:ind w:left="426" w:right="-68" w:hanging="426"/>
        <w:jc w:val="both"/>
        <w:rPr>
          <w:rFonts w:asciiTheme="minorHAnsi" w:hAnsiTheme="minorHAnsi" w:cstheme="minorHAnsi"/>
          <w:bCs/>
          <w:sz w:val="22"/>
          <w:szCs w:val="22"/>
        </w:rPr>
      </w:pPr>
      <w:r w:rsidRPr="00C02978">
        <w:rPr>
          <w:rFonts w:asciiTheme="minorHAnsi" w:hAnsiTheme="minorHAnsi" w:cstheme="minorHAnsi"/>
          <w:bCs/>
          <w:sz w:val="22"/>
          <w:szCs w:val="22"/>
        </w:rPr>
        <w:t>Της με αριθμό 1450/550/10-2-1982 Υπουργικής Απόφασης «Καθορισμός καταναλώσεως καυσίμων και λιπαντικών των Κρατικών αυτοκινήτων, Ν.Π.Δ.Δ., Οργανισμών κλπ.» (ΦΕΚ 93 Β’/1982).</w:t>
      </w:r>
    </w:p>
    <w:p w14:paraId="4D29B6B5" w14:textId="77777777" w:rsidR="00D83F80" w:rsidRPr="00C02978" w:rsidRDefault="00D83F80" w:rsidP="00D83F80">
      <w:pPr>
        <w:widowControl w:val="0"/>
        <w:numPr>
          <w:ilvl w:val="0"/>
          <w:numId w:val="5"/>
        </w:numPr>
        <w:tabs>
          <w:tab w:val="clear" w:pos="360"/>
          <w:tab w:val="left" w:pos="426"/>
        </w:tabs>
        <w:suppressAutoHyphens w:val="0"/>
        <w:ind w:left="426" w:right="-68" w:hanging="426"/>
        <w:jc w:val="both"/>
        <w:rPr>
          <w:rFonts w:asciiTheme="minorHAnsi" w:hAnsiTheme="minorHAnsi" w:cstheme="minorHAnsi"/>
          <w:bCs/>
          <w:sz w:val="22"/>
          <w:szCs w:val="22"/>
        </w:rPr>
      </w:pPr>
      <w:r w:rsidRPr="00C02978">
        <w:rPr>
          <w:rFonts w:asciiTheme="minorHAnsi" w:hAnsiTheme="minorHAnsi" w:cstheme="minorHAnsi"/>
          <w:bCs/>
          <w:sz w:val="22"/>
          <w:szCs w:val="22"/>
        </w:rPr>
        <w:t>Της με αριθμό 543/5543/00 Κοινής Υπουργικής Απόφασης «Χρήση, κυκλοφορία και άλλα θέματα σχετικά με τα αυτοκίνητα – οχήματα των υπηρεσιών του Δημόσιου τομέα.» (ΦΕΚ 376 Β’/2000).</w:t>
      </w:r>
    </w:p>
    <w:p w14:paraId="347CA8E2" w14:textId="77777777" w:rsidR="00D83F80" w:rsidRPr="00D50EEC" w:rsidRDefault="00D83F80" w:rsidP="00D50EEC">
      <w:pPr>
        <w:ind w:firstLine="720"/>
        <w:jc w:val="both"/>
        <w:rPr>
          <w:rFonts w:asciiTheme="minorHAnsi" w:hAnsiTheme="minorHAnsi" w:cstheme="minorHAnsi"/>
          <w:b/>
          <w:bCs/>
          <w:sz w:val="22"/>
          <w:szCs w:val="22"/>
        </w:rPr>
      </w:pPr>
    </w:p>
    <w:p w14:paraId="300277D1" w14:textId="0CABA43D" w:rsidR="00250F9D" w:rsidRPr="002B6AC7" w:rsidRDefault="00250F9D" w:rsidP="00D50EEC">
      <w:pPr>
        <w:ind w:left="426"/>
        <w:rPr>
          <w:rFonts w:ascii="Calibri" w:hAnsi="Calibri" w:cs="Calibri"/>
          <w:kern w:val="0"/>
          <w:sz w:val="22"/>
          <w:szCs w:val="22"/>
        </w:rPr>
      </w:pPr>
    </w:p>
    <w:p w14:paraId="300277D2" w14:textId="1D1E93D7" w:rsidR="00250F9D" w:rsidRDefault="00250F9D" w:rsidP="00250F9D">
      <w:pPr>
        <w:rPr>
          <w:rFonts w:ascii="Calibri" w:hAnsi="Calibri" w:cs="Calibri"/>
          <w:kern w:val="0"/>
          <w:sz w:val="22"/>
          <w:szCs w:val="22"/>
        </w:rPr>
      </w:pPr>
      <w:r w:rsidRPr="002B6AC7">
        <w:rPr>
          <w:rFonts w:ascii="Calibri" w:hAnsi="Calibri" w:cs="Calibri"/>
          <w:kern w:val="0"/>
          <w:sz w:val="22"/>
          <w:szCs w:val="22"/>
        </w:rPr>
        <w:t>Άρθρο 3</w:t>
      </w:r>
      <w:r w:rsidR="00E663AB" w:rsidRPr="00E663AB">
        <w:rPr>
          <w:rFonts w:ascii="Calibri" w:hAnsi="Calibri" w:cs="Calibri"/>
          <w:kern w:val="0"/>
          <w:sz w:val="22"/>
          <w:szCs w:val="22"/>
          <w:vertAlign w:val="superscript"/>
        </w:rPr>
        <w:t>ο</w:t>
      </w:r>
      <w:r w:rsidR="00E663AB">
        <w:rPr>
          <w:rFonts w:ascii="Calibri" w:hAnsi="Calibri" w:cs="Calibri"/>
          <w:kern w:val="0"/>
          <w:sz w:val="22"/>
          <w:szCs w:val="22"/>
        </w:rPr>
        <w:t xml:space="preserve"> </w:t>
      </w:r>
      <w:r w:rsidRPr="002B6AC7">
        <w:rPr>
          <w:rFonts w:ascii="Calibri" w:hAnsi="Calibri" w:cs="Calibri"/>
          <w:kern w:val="0"/>
          <w:sz w:val="22"/>
          <w:szCs w:val="22"/>
        </w:rPr>
        <w:t xml:space="preserve"> : Τεχνικές Προδιαγραφέ</w:t>
      </w:r>
      <w:r>
        <w:rPr>
          <w:rFonts w:ascii="Calibri" w:hAnsi="Calibri" w:cs="Calibri"/>
          <w:kern w:val="0"/>
          <w:sz w:val="22"/>
          <w:szCs w:val="22"/>
        </w:rPr>
        <w:t>ς</w:t>
      </w:r>
    </w:p>
    <w:p w14:paraId="300277D3" w14:textId="77777777" w:rsidR="00250F9D" w:rsidRPr="002B6AC7" w:rsidRDefault="00250F9D" w:rsidP="00250F9D">
      <w:pPr>
        <w:rPr>
          <w:rFonts w:ascii="Calibri" w:hAnsi="Calibri" w:cs="Calibri"/>
          <w:kern w:val="0"/>
          <w:sz w:val="22"/>
          <w:szCs w:val="22"/>
        </w:rPr>
      </w:pPr>
    </w:p>
    <w:p w14:paraId="300277D4" w14:textId="3BEA3AD6" w:rsidR="00250F9D" w:rsidRDefault="00250F9D" w:rsidP="00BE3F67">
      <w:pPr>
        <w:jc w:val="both"/>
        <w:rPr>
          <w:rFonts w:ascii="Calibri" w:hAnsi="Calibri" w:cs="Calibri"/>
          <w:kern w:val="0"/>
        </w:rPr>
      </w:pPr>
      <w:r w:rsidRPr="002B6AC7">
        <w:rPr>
          <w:rFonts w:ascii="Calibri" w:hAnsi="Calibri" w:cs="Calibri"/>
          <w:kern w:val="0"/>
          <w:sz w:val="22"/>
          <w:szCs w:val="22"/>
        </w:rPr>
        <w:t xml:space="preserve">Ως αναλύονται </w:t>
      </w:r>
      <w:r w:rsidR="004C605C">
        <w:rPr>
          <w:rFonts w:ascii="Calibri" w:hAnsi="Calibri" w:cs="Calibri"/>
          <w:kern w:val="0"/>
          <w:sz w:val="22"/>
          <w:szCs w:val="22"/>
        </w:rPr>
        <w:t xml:space="preserve">στο πεδίο </w:t>
      </w:r>
      <w:r w:rsidR="000E1DF0">
        <w:rPr>
          <w:rFonts w:ascii="Calibri" w:hAnsi="Calibri" w:cs="Calibri"/>
          <w:kern w:val="0"/>
          <w:sz w:val="22"/>
          <w:szCs w:val="22"/>
        </w:rPr>
        <w:t>«Ποιοτικές και Τεχνικές Προδιαγραφές</w:t>
      </w:r>
      <w:r w:rsidR="007A7E35">
        <w:rPr>
          <w:rFonts w:ascii="Calibri" w:hAnsi="Calibri" w:cs="Calibri"/>
          <w:kern w:val="0"/>
          <w:sz w:val="22"/>
          <w:szCs w:val="22"/>
        </w:rPr>
        <w:t>» και στην κείμενη νομοθεσία που παρατίθεται στο</w:t>
      </w:r>
      <w:r w:rsidR="00115FA0">
        <w:rPr>
          <w:rFonts w:ascii="Calibri" w:hAnsi="Calibri" w:cs="Calibri"/>
          <w:kern w:val="0"/>
          <w:sz w:val="22"/>
          <w:szCs w:val="22"/>
        </w:rPr>
        <w:t>ν πίνακα της σελ. 3.</w:t>
      </w:r>
    </w:p>
    <w:p w14:paraId="300277D5" w14:textId="77777777" w:rsidR="00250F9D" w:rsidRPr="008462F4" w:rsidRDefault="00250F9D" w:rsidP="00250F9D">
      <w:pPr>
        <w:rPr>
          <w:rFonts w:ascii="Calibri" w:hAnsi="Calibri" w:cs="Calibri"/>
          <w:kern w:val="0"/>
        </w:rPr>
      </w:pPr>
    </w:p>
    <w:p w14:paraId="300277D7" w14:textId="7E0CF598" w:rsidR="00250F9D" w:rsidRDefault="00250F9D" w:rsidP="00250F9D">
      <w:pPr>
        <w:rPr>
          <w:rFonts w:ascii="Calibri" w:hAnsi="Calibri" w:cs="Calibri"/>
          <w:kern w:val="0"/>
          <w:sz w:val="22"/>
          <w:szCs w:val="22"/>
        </w:rPr>
      </w:pPr>
      <w:r w:rsidRPr="002B6AC7">
        <w:rPr>
          <w:rFonts w:ascii="Calibri" w:hAnsi="Calibri" w:cs="Calibri"/>
          <w:kern w:val="0"/>
          <w:sz w:val="22"/>
          <w:szCs w:val="22"/>
        </w:rPr>
        <w:t>Άρθρο 4</w:t>
      </w:r>
      <w:r w:rsidR="00E663AB" w:rsidRPr="00E663AB">
        <w:rPr>
          <w:rFonts w:ascii="Calibri" w:hAnsi="Calibri" w:cs="Calibri"/>
          <w:kern w:val="0"/>
          <w:sz w:val="22"/>
          <w:szCs w:val="22"/>
          <w:vertAlign w:val="superscript"/>
        </w:rPr>
        <w:t>ο</w:t>
      </w:r>
      <w:r w:rsidR="00E663AB">
        <w:rPr>
          <w:rFonts w:ascii="Calibri" w:hAnsi="Calibri" w:cs="Calibri"/>
          <w:kern w:val="0"/>
          <w:sz w:val="22"/>
          <w:szCs w:val="22"/>
        </w:rPr>
        <w:t xml:space="preserve"> </w:t>
      </w:r>
      <w:r w:rsidR="00DF4674">
        <w:rPr>
          <w:rFonts w:ascii="Calibri" w:hAnsi="Calibri" w:cs="Calibri"/>
          <w:kern w:val="0"/>
          <w:sz w:val="22"/>
          <w:szCs w:val="22"/>
        </w:rPr>
        <w:t>:</w:t>
      </w:r>
      <w:r w:rsidRPr="002B6AC7">
        <w:rPr>
          <w:rFonts w:ascii="Calibri" w:hAnsi="Calibri" w:cs="Calibri"/>
          <w:kern w:val="0"/>
          <w:sz w:val="22"/>
          <w:szCs w:val="22"/>
        </w:rPr>
        <w:t xml:space="preserve"> </w:t>
      </w:r>
      <w:r w:rsidR="00E663AB">
        <w:rPr>
          <w:rFonts w:ascii="Calibri" w:hAnsi="Calibri" w:cs="Calibri"/>
          <w:kern w:val="0"/>
          <w:sz w:val="22"/>
          <w:szCs w:val="22"/>
        </w:rPr>
        <w:t>Προϋπολογισμός</w:t>
      </w:r>
    </w:p>
    <w:p w14:paraId="5236B2D7" w14:textId="77777777" w:rsidR="00D448D9" w:rsidRDefault="00D448D9" w:rsidP="00250F9D">
      <w:pPr>
        <w:rPr>
          <w:rFonts w:ascii="Calibri" w:hAnsi="Calibri" w:cs="Calibri"/>
          <w:kern w:val="0"/>
          <w:sz w:val="22"/>
          <w:szCs w:val="22"/>
        </w:rPr>
      </w:pPr>
    </w:p>
    <w:p w14:paraId="69674115" w14:textId="59A350ED" w:rsidR="005B58D7" w:rsidRDefault="005B58D7" w:rsidP="005B58D7">
      <w:pPr>
        <w:jc w:val="both"/>
        <w:rPr>
          <w:rFonts w:ascii="Calibri" w:hAnsi="Calibri" w:cs="Arial"/>
          <w:sz w:val="22"/>
          <w:szCs w:val="22"/>
        </w:rPr>
      </w:pPr>
      <w:r>
        <w:rPr>
          <w:rFonts w:ascii="Calibri" w:hAnsi="Calibri" w:cs="Arial"/>
          <w:sz w:val="22"/>
          <w:szCs w:val="22"/>
        </w:rPr>
        <w:t xml:space="preserve">Για την δαπάνη προμήθειας πετρελαίου θέρμανσης για τα μισθωμένα διαμερίσματα της Κ.Ε.ΔΗ.Λ. υπάρχει εγγεγραμμένη πίστωση ποσού </w:t>
      </w:r>
      <w:r w:rsidRPr="00CF2D1D">
        <w:rPr>
          <w:rFonts w:ascii="Calibri" w:hAnsi="Calibri" w:cs="Arial"/>
          <w:sz w:val="22"/>
          <w:szCs w:val="22"/>
        </w:rPr>
        <w:t xml:space="preserve">ύψους </w:t>
      </w:r>
      <w:r>
        <w:rPr>
          <w:rFonts w:ascii="Calibri" w:hAnsi="Calibri" w:cs="Arial"/>
          <w:sz w:val="22"/>
          <w:szCs w:val="22"/>
        </w:rPr>
        <w:t xml:space="preserve">εννιά χιλιάδων εννιακοσίων ενενήντα </w:t>
      </w:r>
      <w:r w:rsidR="00566117">
        <w:rPr>
          <w:rFonts w:ascii="Calibri" w:hAnsi="Calibri" w:cs="Arial"/>
          <w:sz w:val="22"/>
          <w:szCs w:val="22"/>
        </w:rPr>
        <w:t>τεσσάρων</w:t>
      </w:r>
      <w:r>
        <w:rPr>
          <w:rFonts w:ascii="Calibri" w:hAnsi="Calibri" w:cs="Arial"/>
          <w:sz w:val="22"/>
          <w:szCs w:val="22"/>
        </w:rPr>
        <w:t xml:space="preserve"> ευρώ και </w:t>
      </w:r>
      <w:r w:rsidR="00566117">
        <w:rPr>
          <w:rFonts w:ascii="Calibri" w:hAnsi="Calibri" w:cs="Arial"/>
          <w:sz w:val="22"/>
          <w:szCs w:val="22"/>
        </w:rPr>
        <w:t>τριών</w:t>
      </w:r>
      <w:r>
        <w:rPr>
          <w:rFonts w:ascii="Calibri" w:hAnsi="Calibri" w:cs="Arial"/>
          <w:sz w:val="22"/>
          <w:szCs w:val="22"/>
        </w:rPr>
        <w:t xml:space="preserve"> λεπτών </w:t>
      </w:r>
      <w:r w:rsidRPr="00B528D0">
        <w:rPr>
          <w:rFonts w:ascii="Calibri" w:hAnsi="Calibri" w:cs="Arial"/>
          <w:sz w:val="22"/>
          <w:szCs w:val="22"/>
        </w:rPr>
        <w:t>(</w:t>
      </w:r>
      <w:r>
        <w:rPr>
          <w:rFonts w:ascii="Calibri" w:hAnsi="Calibri" w:cs="Arial"/>
          <w:sz w:val="22"/>
          <w:szCs w:val="22"/>
        </w:rPr>
        <w:t>9.99</w:t>
      </w:r>
      <w:r w:rsidR="00EC0477">
        <w:rPr>
          <w:rFonts w:ascii="Calibri" w:hAnsi="Calibri" w:cs="Arial"/>
          <w:sz w:val="22"/>
          <w:szCs w:val="22"/>
        </w:rPr>
        <w:t>4</w:t>
      </w:r>
      <w:r>
        <w:rPr>
          <w:rFonts w:ascii="Calibri" w:hAnsi="Calibri" w:cs="Arial"/>
          <w:sz w:val="22"/>
          <w:szCs w:val="22"/>
        </w:rPr>
        <w:t>,</w:t>
      </w:r>
      <w:r w:rsidR="00EC0477">
        <w:rPr>
          <w:rFonts w:ascii="Calibri" w:hAnsi="Calibri" w:cs="Arial"/>
          <w:sz w:val="22"/>
          <w:szCs w:val="22"/>
        </w:rPr>
        <w:t>03</w:t>
      </w:r>
      <w:r w:rsidRPr="00B528D0">
        <w:rPr>
          <w:rFonts w:ascii="Calibri" w:hAnsi="Calibri" w:cs="Arial"/>
          <w:sz w:val="22"/>
          <w:szCs w:val="22"/>
        </w:rPr>
        <w:t>€</w:t>
      </w:r>
      <w:r>
        <w:rPr>
          <w:rFonts w:ascii="Calibri" w:hAnsi="Calibri" w:cs="Arial"/>
          <w:sz w:val="22"/>
          <w:szCs w:val="22"/>
        </w:rPr>
        <w:t>)</w:t>
      </w:r>
      <w:r w:rsidRPr="00B528D0">
        <w:rPr>
          <w:rFonts w:ascii="Calibri" w:hAnsi="Calibri" w:cs="Arial"/>
          <w:b/>
          <w:sz w:val="22"/>
          <w:szCs w:val="22"/>
        </w:rPr>
        <w:t xml:space="preserve"> </w:t>
      </w:r>
      <w:r w:rsidRPr="00CF2D1D">
        <w:rPr>
          <w:rFonts w:ascii="Calibri" w:hAnsi="Calibri" w:cs="Arial"/>
          <w:sz w:val="22"/>
          <w:szCs w:val="22"/>
        </w:rPr>
        <w:t>η</w:t>
      </w:r>
      <w:r>
        <w:rPr>
          <w:rFonts w:ascii="Calibri" w:hAnsi="Calibri" w:cs="Arial"/>
          <w:sz w:val="22"/>
          <w:szCs w:val="22"/>
        </w:rPr>
        <w:t xml:space="preserve"> οποία θα βαρύνει </w:t>
      </w:r>
      <w:r w:rsidRPr="00A465E7">
        <w:rPr>
          <w:rFonts w:ascii="Calibri" w:hAnsi="Calibri" w:cs="Arial"/>
          <w:sz w:val="22"/>
          <w:szCs w:val="22"/>
        </w:rPr>
        <w:t xml:space="preserve">τον Κ.Α. </w:t>
      </w:r>
      <w:r w:rsidRPr="00635953">
        <w:rPr>
          <w:rFonts w:ascii="Calibri" w:hAnsi="Calibri" w:cs="Arial"/>
          <w:sz w:val="22"/>
          <w:szCs w:val="22"/>
        </w:rPr>
        <w:t>15/</w:t>
      </w:r>
      <w:r>
        <w:rPr>
          <w:rFonts w:ascii="Calibri" w:hAnsi="Calibri" w:cs="Arial"/>
          <w:sz w:val="22"/>
          <w:szCs w:val="22"/>
        </w:rPr>
        <w:t>6643.001</w:t>
      </w:r>
      <w:r w:rsidRPr="00635953">
        <w:rPr>
          <w:rFonts w:ascii="Calibri" w:hAnsi="Calibri" w:cs="Arial"/>
          <w:sz w:val="22"/>
          <w:szCs w:val="22"/>
        </w:rPr>
        <w:t xml:space="preserve">  με τίτλο ‘’</w:t>
      </w:r>
      <w:r>
        <w:rPr>
          <w:rFonts w:ascii="Calibri" w:hAnsi="Calibri" w:cs="Arial"/>
          <w:sz w:val="22"/>
          <w:szCs w:val="22"/>
        </w:rPr>
        <w:t>Προμήθεια καυσίμων για θέρμανση</w:t>
      </w:r>
      <w:r w:rsidRPr="00635953">
        <w:rPr>
          <w:rFonts w:ascii="Calibri" w:hAnsi="Calibri" w:cs="Arial"/>
          <w:sz w:val="22"/>
          <w:szCs w:val="22"/>
        </w:rPr>
        <w:t>‘</w:t>
      </w:r>
      <w:r w:rsidRPr="00A465E7">
        <w:rPr>
          <w:rFonts w:ascii="Calibri" w:hAnsi="Calibri" w:cs="Arial"/>
          <w:sz w:val="22"/>
          <w:szCs w:val="22"/>
        </w:rPr>
        <w:t>’</w:t>
      </w:r>
      <w:r>
        <w:rPr>
          <w:rFonts w:ascii="Calibri" w:hAnsi="Calibri" w:cs="Arial"/>
          <w:sz w:val="22"/>
          <w:szCs w:val="22"/>
        </w:rPr>
        <w:t xml:space="preserve"> του προϋπολογισμού της Κ.Ε.ΔΗ.Λ. οικ. έτους 2022.</w:t>
      </w:r>
    </w:p>
    <w:p w14:paraId="4DAEE40E" w14:textId="77777777" w:rsidR="005B58D7" w:rsidRDefault="005B58D7" w:rsidP="005B58D7">
      <w:pPr>
        <w:jc w:val="both"/>
        <w:rPr>
          <w:rFonts w:ascii="Calibri" w:hAnsi="Calibri" w:cs="Arial"/>
          <w:sz w:val="22"/>
          <w:szCs w:val="22"/>
        </w:rPr>
      </w:pPr>
      <w:r>
        <w:rPr>
          <w:rFonts w:ascii="Calibri" w:hAnsi="Calibri" w:cs="Arial"/>
          <w:sz w:val="22"/>
          <w:szCs w:val="22"/>
        </w:rPr>
        <w:t xml:space="preserve">Για την δαπάνη προμήθειας καυσίμου </w:t>
      </w:r>
      <w:r w:rsidRPr="00BD5914">
        <w:rPr>
          <w:rFonts w:ascii="Calibri" w:hAnsi="Calibri" w:cs="Arial"/>
          <w:b/>
          <w:bCs/>
          <w:sz w:val="22"/>
          <w:szCs w:val="22"/>
        </w:rPr>
        <w:t>(</w:t>
      </w:r>
      <w:r w:rsidRPr="00BD5914">
        <w:rPr>
          <w:rFonts w:asciiTheme="minorHAnsi" w:hAnsiTheme="minorHAnsi" w:cstheme="minorHAnsi"/>
          <w:b/>
          <w:bCs/>
        </w:rPr>
        <w:t xml:space="preserve">Βενζίνη Αμόλυβδη </w:t>
      </w:r>
      <w:r w:rsidRPr="00BD5914">
        <w:rPr>
          <w:rFonts w:asciiTheme="minorHAnsi" w:hAnsiTheme="minorHAnsi" w:cstheme="minorHAnsi"/>
          <w:b/>
          <w:bCs/>
          <w:lang w:val="en-US"/>
        </w:rPr>
        <w:t>premium</w:t>
      </w:r>
      <w:r w:rsidRPr="00BD5914">
        <w:rPr>
          <w:rFonts w:asciiTheme="minorHAnsi" w:hAnsiTheme="minorHAnsi" w:cstheme="minorHAnsi"/>
          <w:b/>
          <w:bCs/>
        </w:rPr>
        <w:t xml:space="preserve"> (</w:t>
      </w:r>
      <w:r w:rsidRPr="00BD5914">
        <w:rPr>
          <w:rFonts w:asciiTheme="minorHAnsi" w:hAnsiTheme="minorHAnsi" w:cstheme="minorHAnsi"/>
          <w:b/>
          <w:bCs/>
          <w:lang w:val="en-US"/>
        </w:rPr>
        <w:t>RON</w:t>
      </w:r>
      <w:r w:rsidRPr="00BD5914">
        <w:rPr>
          <w:rFonts w:asciiTheme="minorHAnsi" w:hAnsiTheme="minorHAnsi" w:cstheme="minorHAnsi"/>
          <w:b/>
          <w:bCs/>
        </w:rPr>
        <w:t>/</w:t>
      </w:r>
      <w:r w:rsidRPr="00BD5914">
        <w:rPr>
          <w:rFonts w:asciiTheme="minorHAnsi" w:hAnsiTheme="minorHAnsi" w:cstheme="minorHAnsi"/>
          <w:b/>
          <w:bCs/>
          <w:lang w:val="en-US"/>
        </w:rPr>
        <w:t>MON</w:t>
      </w:r>
      <w:r w:rsidRPr="00BD5914">
        <w:rPr>
          <w:rFonts w:asciiTheme="minorHAnsi" w:hAnsiTheme="minorHAnsi" w:cstheme="minorHAnsi"/>
          <w:b/>
          <w:bCs/>
        </w:rPr>
        <w:t xml:space="preserve"> 95/85))</w:t>
      </w:r>
      <w:r>
        <w:rPr>
          <w:rFonts w:ascii="Calibri" w:hAnsi="Calibri" w:cs="Arial"/>
          <w:sz w:val="22"/>
          <w:szCs w:val="22"/>
        </w:rPr>
        <w:t xml:space="preserve"> για το υπηρεσιακό όχημα της Κ.Ε.ΔΗ.Λ. υπάρχει εγγεγραμμένη πίστωση ποσού </w:t>
      </w:r>
      <w:r w:rsidRPr="00CF2D1D">
        <w:rPr>
          <w:rFonts w:ascii="Calibri" w:hAnsi="Calibri" w:cs="Arial"/>
          <w:sz w:val="22"/>
          <w:szCs w:val="22"/>
        </w:rPr>
        <w:t xml:space="preserve">ύψους </w:t>
      </w:r>
      <w:proofErr w:type="spellStart"/>
      <w:r>
        <w:rPr>
          <w:rFonts w:ascii="Calibri" w:hAnsi="Calibri" w:cs="Arial"/>
          <w:sz w:val="22"/>
          <w:szCs w:val="22"/>
        </w:rPr>
        <w:t>εκατόν</w:t>
      </w:r>
      <w:proofErr w:type="spellEnd"/>
      <w:r>
        <w:rPr>
          <w:rFonts w:ascii="Calibri" w:hAnsi="Calibri" w:cs="Arial"/>
          <w:sz w:val="22"/>
          <w:szCs w:val="22"/>
        </w:rPr>
        <w:t xml:space="preserve"> ενενήντα οκτώ ευρώ κι ογδόντα τριών λεπτών </w:t>
      </w:r>
      <w:r w:rsidRPr="00B528D0">
        <w:rPr>
          <w:rFonts w:ascii="Calibri" w:hAnsi="Calibri" w:cs="Arial"/>
          <w:sz w:val="22"/>
          <w:szCs w:val="22"/>
        </w:rPr>
        <w:t>(</w:t>
      </w:r>
      <w:r>
        <w:rPr>
          <w:rFonts w:ascii="Calibri" w:hAnsi="Calibri" w:cs="Arial"/>
          <w:sz w:val="22"/>
          <w:szCs w:val="22"/>
        </w:rPr>
        <w:t>198,83</w:t>
      </w:r>
      <w:r w:rsidRPr="00B528D0">
        <w:rPr>
          <w:rFonts w:ascii="Calibri" w:hAnsi="Calibri" w:cs="Arial"/>
          <w:sz w:val="22"/>
          <w:szCs w:val="22"/>
        </w:rPr>
        <w:t>€</w:t>
      </w:r>
      <w:r>
        <w:rPr>
          <w:rFonts w:ascii="Calibri" w:hAnsi="Calibri" w:cs="Arial"/>
          <w:sz w:val="22"/>
          <w:szCs w:val="22"/>
        </w:rPr>
        <w:t>)</w:t>
      </w:r>
      <w:r w:rsidRPr="00B528D0">
        <w:rPr>
          <w:rFonts w:ascii="Calibri" w:hAnsi="Calibri" w:cs="Arial"/>
          <w:b/>
          <w:sz w:val="22"/>
          <w:szCs w:val="22"/>
        </w:rPr>
        <w:t xml:space="preserve"> </w:t>
      </w:r>
      <w:r w:rsidRPr="00CF2D1D">
        <w:rPr>
          <w:rFonts w:ascii="Calibri" w:hAnsi="Calibri" w:cs="Arial"/>
          <w:sz w:val="22"/>
          <w:szCs w:val="22"/>
        </w:rPr>
        <w:t>η</w:t>
      </w:r>
      <w:r>
        <w:rPr>
          <w:rFonts w:ascii="Calibri" w:hAnsi="Calibri" w:cs="Arial"/>
          <w:sz w:val="22"/>
          <w:szCs w:val="22"/>
        </w:rPr>
        <w:t xml:space="preserve"> οποία θα βαρύνει </w:t>
      </w:r>
      <w:r w:rsidRPr="00A465E7">
        <w:rPr>
          <w:rFonts w:ascii="Calibri" w:hAnsi="Calibri" w:cs="Arial"/>
          <w:sz w:val="22"/>
          <w:szCs w:val="22"/>
        </w:rPr>
        <w:t xml:space="preserve">τον Κ.Α. </w:t>
      </w:r>
      <w:r w:rsidRPr="00635953">
        <w:rPr>
          <w:rFonts w:ascii="Calibri" w:hAnsi="Calibri" w:cs="Arial"/>
          <w:sz w:val="22"/>
          <w:szCs w:val="22"/>
        </w:rPr>
        <w:t>15/</w:t>
      </w:r>
      <w:r>
        <w:rPr>
          <w:rFonts w:ascii="Calibri" w:hAnsi="Calibri" w:cs="Arial"/>
          <w:sz w:val="22"/>
          <w:szCs w:val="22"/>
        </w:rPr>
        <w:t>6641.001</w:t>
      </w:r>
      <w:r w:rsidRPr="00635953">
        <w:rPr>
          <w:rFonts w:ascii="Calibri" w:hAnsi="Calibri" w:cs="Arial"/>
          <w:sz w:val="22"/>
          <w:szCs w:val="22"/>
        </w:rPr>
        <w:t xml:space="preserve">  με τίτλο ‘</w:t>
      </w:r>
      <w:r>
        <w:rPr>
          <w:rFonts w:ascii="Calibri" w:hAnsi="Calibri" w:cs="Arial"/>
          <w:sz w:val="22"/>
          <w:szCs w:val="22"/>
        </w:rPr>
        <w:t>Καύσιμα οχήματος</w:t>
      </w:r>
      <w:r w:rsidRPr="00A465E7">
        <w:rPr>
          <w:rFonts w:ascii="Calibri" w:hAnsi="Calibri" w:cs="Arial"/>
          <w:sz w:val="22"/>
          <w:szCs w:val="22"/>
        </w:rPr>
        <w:t>’</w:t>
      </w:r>
      <w:r>
        <w:rPr>
          <w:rFonts w:ascii="Calibri" w:hAnsi="Calibri" w:cs="Arial"/>
          <w:sz w:val="22"/>
          <w:szCs w:val="22"/>
        </w:rPr>
        <w:t xml:space="preserve"> του προϋπολογισμού της Κ.Ε.ΔΗ.Λ. οικ. έτους 2022.</w:t>
      </w:r>
    </w:p>
    <w:p w14:paraId="496FD529" w14:textId="5DC2157D" w:rsidR="005B58D7" w:rsidRDefault="005B58D7" w:rsidP="005B58D7">
      <w:pPr>
        <w:jc w:val="both"/>
        <w:rPr>
          <w:rFonts w:ascii="Calibri" w:hAnsi="Calibri"/>
          <w:bCs/>
          <w:sz w:val="22"/>
          <w:szCs w:val="22"/>
        </w:rPr>
      </w:pPr>
      <w:r w:rsidRPr="008F730D">
        <w:rPr>
          <w:rFonts w:ascii="Calibri" w:hAnsi="Calibri"/>
          <w:bCs/>
          <w:sz w:val="22"/>
          <w:szCs w:val="22"/>
        </w:rPr>
        <w:t xml:space="preserve">Η συνολική προϋπολογισθείσα δαπάνη της προμήθειας καυσίμων ανέρχεται στο ποσό των  </w:t>
      </w:r>
      <w:r>
        <w:rPr>
          <w:rFonts w:ascii="Calibri" w:hAnsi="Calibri"/>
          <w:bCs/>
          <w:sz w:val="22"/>
          <w:szCs w:val="22"/>
        </w:rPr>
        <w:t xml:space="preserve">δέκα </w:t>
      </w:r>
      <w:r w:rsidRPr="008F730D">
        <w:rPr>
          <w:rFonts w:ascii="Calibri" w:hAnsi="Calibri"/>
          <w:bCs/>
          <w:sz w:val="22"/>
          <w:szCs w:val="22"/>
        </w:rPr>
        <w:t xml:space="preserve">χιλιάδων </w:t>
      </w:r>
      <w:proofErr w:type="spellStart"/>
      <w:r>
        <w:rPr>
          <w:rFonts w:ascii="Calibri" w:hAnsi="Calibri"/>
          <w:bCs/>
          <w:sz w:val="22"/>
          <w:szCs w:val="22"/>
        </w:rPr>
        <w:t>εκατόν</w:t>
      </w:r>
      <w:proofErr w:type="spellEnd"/>
      <w:r>
        <w:rPr>
          <w:rFonts w:ascii="Calibri" w:hAnsi="Calibri"/>
          <w:bCs/>
          <w:sz w:val="22"/>
          <w:szCs w:val="22"/>
        </w:rPr>
        <w:t xml:space="preserve"> ενενήντα </w:t>
      </w:r>
      <w:r w:rsidR="00566117">
        <w:rPr>
          <w:rFonts w:ascii="Calibri" w:hAnsi="Calibri"/>
          <w:bCs/>
          <w:sz w:val="22"/>
          <w:szCs w:val="22"/>
        </w:rPr>
        <w:t>δύο</w:t>
      </w:r>
      <w:r>
        <w:rPr>
          <w:rFonts w:ascii="Calibri" w:hAnsi="Calibri"/>
          <w:bCs/>
          <w:sz w:val="22"/>
          <w:szCs w:val="22"/>
        </w:rPr>
        <w:t xml:space="preserve"> ευρώ </w:t>
      </w:r>
      <w:r w:rsidRPr="008F730D">
        <w:rPr>
          <w:rFonts w:ascii="Calibri" w:hAnsi="Calibri"/>
          <w:bCs/>
          <w:sz w:val="22"/>
          <w:szCs w:val="22"/>
        </w:rPr>
        <w:t xml:space="preserve">και </w:t>
      </w:r>
      <w:r w:rsidR="00566117">
        <w:rPr>
          <w:rFonts w:ascii="Calibri" w:hAnsi="Calibri"/>
          <w:bCs/>
          <w:sz w:val="22"/>
          <w:szCs w:val="22"/>
        </w:rPr>
        <w:t>ογδόντα έξι</w:t>
      </w:r>
      <w:r>
        <w:rPr>
          <w:rFonts w:ascii="Calibri" w:hAnsi="Calibri"/>
          <w:bCs/>
          <w:sz w:val="22"/>
          <w:szCs w:val="22"/>
        </w:rPr>
        <w:t xml:space="preserve"> </w:t>
      </w:r>
      <w:r w:rsidRPr="008F730D">
        <w:rPr>
          <w:rFonts w:ascii="Calibri" w:hAnsi="Calibri"/>
          <w:bCs/>
          <w:sz w:val="22"/>
          <w:szCs w:val="22"/>
        </w:rPr>
        <w:t>λεπτών (</w:t>
      </w:r>
      <w:r>
        <w:rPr>
          <w:rFonts w:ascii="Calibri" w:hAnsi="Calibri"/>
          <w:bCs/>
          <w:sz w:val="22"/>
          <w:szCs w:val="22"/>
        </w:rPr>
        <w:t>10.19</w:t>
      </w:r>
      <w:r w:rsidR="00566117">
        <w:rPr>
          <w:rFonts w:ascii="Calibri" w:hAnsi="Calibri"/>
          <w:bCs/>
          <w:sz w:val="22"/>
          <w:szCs w:val="22"/>
        </w:rPr>
        <w:t>2</w:t>
      </w:r>
      <w:r>
        <w:rPr>
          <w:rFonts w:ascii="Calibri" w:hAnsi="Calibri"/>
          <w:bCs/>
          <w:sz w:val="22"/>
          <w:szCs w:val="22"/>
        </w:rPr>
        <w:t>,</w:t>
      </w:r>
      <w:r w:rsidR="00566117">
        <w:rPr>
          <w:rFonts w:ascii="Calibri" w:hAnsi="Calibri"/>
          <w:bCs/>
          <w:sz w:val="22"/>
          <w:szCs w:val="22"/>
        </w:rPr>
        <w:t>86</w:t>
      </w:r>
      <w:r w:rsidRPr="008F730D">
        <w:rPr>
          <w:rFonts w:ascii="Calibri" w:hAnsi="Calibri"/>
          <w:bCs/>
          <w:sz w:val="22"/>
          <w:szCs w:val="22"/>
        </w:rPr>
        <w:t>€) συμπεριλαμβανομένου του Φ.Π.Α. 24%.</w:t>
      </w:r>
    </w:p>
    <w:p w14:paraId="18070A21" w14:textId="77777777" w:rsidR="00B67524" w:rsidRDefault="00B67524" w:rsidP="005B58D7">
      <w:pPr>
        <w:jc w:val="both"/>
        <w:rPr>
          <w:rFonts w:ascii="Calibri" w:hAnsi="Calibri"/>
          <w:bCs/>
          <w:sz w:val="22"/>
          <w:szCs w:val="22"/>
        </w:rPr>
      </w:pPr>
    </w:p>
    <w:p w14:paraId="55ACB726" w14:textId="49458D03" w:rsidR="00E25301" w:rsidRDefault="00DB66D5" w:rsidP="00E25301">
      <w:pPr>
        <w:rPr>
          <w:rFonts w:asciiTheme="minorHAnsi" w:eastAsia="Calibri" w:hAnsiTheme="minorHAnsi" w:cstheme="minorHAnsi"/>
          <w:sz w:val="22"/>
          <w:szCs w:val="22"/>
        </w:rPr>
      </w:pPr>
      <w:r w:rsidRPr="00DB66D5">
        <w:rPr>
          <w:rFonts w:asciiTheme="minorHAnsi" w:eastAsia="Calibri" w:hAnsiTheme="minorHAnsi" w:cstheme="minorHAnsi"/>
          <w:sz w:val="22"/>
          <w:szCs w:val="22"/>
        </w:rPr>
        <w:t xml:space="preserve">Άρθρο </w:t>
      </w:r>
      <w:r w:rsidR="00165D8B">
        <w:rPr>
          <w:rFonts w:asciiTheme="minorHAnsi" w:eastAsia="Calibri" w:hAnsiTheme="minorHAnsi" w:cstheme="minorHAnsi"/>
          <w:sz w:val="22"/>
          <w:szCs w:val="22"/>
        </w:rPr>
        <w:t>5</w:t>
      </w:r>
      <w:r w:rsidRPr="00DB66D5">
        <w:rPr>
          <w:rFonts w:asciiTheme="minorHAnsi" w:eastAsia="Calibri" w:hAnsiTheme="minorHAnsi" w:cstheme="minorHAnsi"/>
          <w:sz w:val="22"/>
          <w:szCs w:val="22"/>
          <w:vertAlign w:val="superscript"/>
        </w:rPr>
        <w:t>ο</w:t>
      </w:r>
      <w:r w:rsidRPr="00DB66D5">
        <w:rPr>
          <w:rFonts w:asciiTheme="minorHAnsi" w:eastAsia="Calibri" w:hAnsiTheme="minorHAnsi" w:cstheme="minorHAnsi"/>
          <w:sz w:val="22"/>
          <w:szCs w:val="22"/>
        </w:rPr>
        <w:t xml:space="preserve"> : Κατακύρωση προμήθειας </w:t>
      </w:r>
      <w:r w:rsidR="00DF4674">
        <w:rPr>
          <w:rFonts w:asciiTheme="minorHAnsi" w:eastAsia="Calibri" w:hAnsiTheme="minorHAnsi" w:cstheme="minorHAnsi"/>
          <w:sz w:val="22"/>
          <w:szCs w:val="22"/>
        </w:rPr>
        <w:t>–</w:t>
      </w:r>
      <w:r w:rsidRPr="00DB66D5">
        <w:rPr>
          <w:rFonts w:asciiTheme="minorHAnsi" w:eastAsia="Calibri" w:hAnsiTheme="minorHAnsi" w:cstheme="minorHAnsi"/>
          <w:sz w:val="22"/>
          <w:szCs w:val="22"/>
        </w:rPr>
        <w:t xml:space="preserve"> ανάθεση</w:t>
      </w:r>
      <w:r w:rsidR="00DF4674">
        <w:rPr>
          <w:rFonts w:asciiTheme="minorHAnsi" w:eastAsia="Calibri" w:hAnsiTheme="minorHAnsi" w:cstheme="minorHAnsi"/>
          <w:sz w:val="22"/>
          <w:szCs w:val="22"/>
        </w:rPr>
        <w:t xml:space="preserve"> </w:t>
      </w:r>
    </w:p>
    <w:p w14:paraId="0C3F9392" w14:textId="77777777" w:rsidR="00D448D9" w:rsidRDefault="00D448D9" w:rsidP="00E25301">
      <w:pPr>
        <w:rPr>
          <w:rFonts w:asciiTheme="minorHAnsi" w:eastAsia="Calibri" w:hAnsiTheme="minorHAnsi" w:cstheme="minorHAnsi"/>
          <w:sz w:val="22"/>
          <w:szCs w:val="22"/>
        </w:rPr>
      </w:pPr>
    </w:p>
    <w:p w14:paraId="136C9AE7" w14:textId="7D69D5DA" w:rsidR="001A3FAE" w:rsidRPr="00D448D9" w:rsidRDefault="00DB66D5" w:rsidP="001A3FAE">
      <w:pPr>
        <w:suppressAutoHyphens w:val="0"/>
        <w:autoSpaceDE w:val="0"/>
        <w:autoSpaceDN w:val="0"/>
        <w:adjustRightInd w:val="0"/>
        <w:jc w:val="both"/>
        <w:rPr>
          <w:rFonts w:asciiTheme="minorHAnsi" w:hAnsiTheme="minorHAnsi" w:cstheme="minorHAnsi"/>
          <w:sz w:val="22"/>
          <w:szCs w:val="22"/>
        </w:rPr>
      </w:pPr>
      <w:r w:rsidRPr="00D448D9">
        <w:rPr>
          <w:rFonts w:asciiTheme="minorHAnsi" w:hAnsiTheme="minorHAnsi" w:cstheme="minorHAnsi"/>
          <w:sz w:val="22"/>
          <w:szCs w:val="22"/>
        </w:rPr>
        <w:t xml:space="preserve">Η κατακύρωση θα γίνει στον προσφέροντα </w:t>
      </w:r>
      <w:r w:rsidR="00151166" w:rsidRPr="00D448D9">
        <w:rPr>
          <w:rFonts w:asciiTheme="minorHAnsi" w:hAnsiTheme="minorHAnsi" w:cstheme="minorHAnsi"/>
          <w:sz w:val="22"/>
          <w:szCs w:val="22"/>
        </w:rPr>
        <w:t>το μεγαλύτερο</w:t>
      </w:r>
      <w:r w:rsidR="00C943B4" w:rsidRPr="00D448D9">
        <w:rPr>
          <w:rFonts w:asciiTheme="minorHAnsi" w:hAnsiTheme="minorHAnsi" w:cstheme="minorHAnsi"/>
          <w:sz w:val="22"/>
          <w:szCs w:val="22"/>
        </w:rPr>
        <w:t xml:space="preserve"> </w:t>
      </w:r>
      <w:r w:rsidR="001A3FAE" w:rsidRPr="00D448D9">
        <w:rPr>
          <w:rFonts w:asciiTheme="minorHAnsi" w:hAnsiTheme="minorHAnsi" w:cstheme="minorHAnsi"/>
          <w:sz w:val="22"/>
          <w:szCs w:val="22"/>
        </w:rPr>
        <w:t>σε ακέραιες μονάδες</w:t>
      </w:r>
      <w:r w:rsidR="00151166" w:rsidRPr="00D448D9">
        <w:rPr>
          <w:rFonts w:asciiTheme="minorHAnsi" w:hAnsiTheme="minorHAnsi" w:cstheme="minorHAnsi"/>
          <w:sz w:val="22"/>
          <w:szCs w:val="22"/>
        </w:rPr>
        <w:t xml:space="preserve"> ποσοστό έκπτωσης </w:t>
      </w:r>
      <w:r w:rsidR="001A3FAE" w:rsidRPr="00D448D9">
        <w:rPr>
          <w:rFonts w:asciiTheme="minorHAnsi" w:hAnsiTheme="minorHAnsi" w:cstheme="minorHAnsi"/>
          <w:sz w:val="22"/>
          <w:szCs w:val="22"/>
        </w:rPr>
        <w:t xml:space="preserve"> επί της διαμορφούμενης μέσης μηνιαίας λιανικής τιμής πώλησης </w:t>
      </w:r>
      <w:r w:rsidR="008E0EC4">
        <w:rPr>
          <w:rFonts w:asciiTheme="minorHAnsi" w:hAnsiTheme="minorHAnsi" w:cstheme="minorHAnsi"/>
          <w:sz w:val="22"/>
          <w:szCs w:val="22"/>
        </w:rPr>
        <w:t>πετρελαίου θέρμανσης</w:t>
      </w:r>
      <w:r w:rsidR="00B67524">
        <w:rPr>
          <w:rFonts w:asciiTheme="minorHAnsi" w:hAnsiTheme="minorHAnsi" w:cstheme="minorHAnsi"/>
          <w:sz w:val="22"/>
          <w:szCs w:val="22"/>
        </w:rPr>
        <w:t xml:space="preserve"> και αμόλυβδης βενζίνης </w:t>
      </w:r>
      <w:r w:rsidR="00B67524" w:rsidRPr="00B67524">
        <w:rPr>
          <w:rFonts w:ascii="Calibri" w:hAnsi="Calibri"/>
          <w:b/>
        </w:rPr>
        <w:t>(</w:t>
      </w:r>
      <w:r w:rsidR="00B67524" w:rsidRPr="00DC1D7B">
        <w:rPr>
          <w:rFonts w:ascii="Calibri" w:hAnsi="Calibri"/>
          <w:b/>
          <w:lang w:val="en-GB"/>
        </w:rPr>
        <w:t>RON</w:t>
      </w:r>
      <w:r w:rsidR="00B67524" w:rsidRPr="00B67524">
        <w:rPr>
          <w:rFonts w:ascii="Calibri" w:hAnsi="Calibri"/>
          <w:b/>
        </w:rPr>
        <w:t>/</w:t>
      </w:r>
      <w:r w:rsidR="00B67524" w:rsidRPr="00DC1D7B">
        <w:rPr>
          <w:rFonts w:ascii="Calibri" w:hAnsi="Calibri"/>
          <w:b/>
          <w:lang w:val="en-GB"/>
        </w:rPr>
        <w:t>MON</w:t>
      </w:r>
      <w:r w:rsidR="00B67524" w:rsidRPr="00B67524">
        <w:rPr>
          <w:rFonts w:ascii="Calibri" w:hAnsi="Calibri"/>
          <w:b/>
        </w:rPr>
        <w:t xml:space="preserve"> 95/85)</w:t>
      </w:r>
      <w:r w:rsidR="001A3FAE" w:rsidRPr="00D448D9">
        <w:rPr>
          <w:rFonts w:asciiTheme="minorHAnsi" w:hAnsiTheme="minorHAnsi" w:cstheme="minorHAnsi"/>
          <w:sz w:val="22"/>
          <w:szCs w:val="22"/>
        </w:rPr>
        <w:t xml:space="preserve">, όπως αυτές προσδιορίζονται από το </w:t>
      </w:r>
      <w:bookmarkStart w:id="3" w:name="_Hlk68075914"/>
      <w:r w:rsidR="001A3FAE" w:rsidRPr="00D448D9">
        <w:rPr>
          <w:rFonts w:asciiTheme="minorHAnsi" w:hAnsiTheme="minorHAnsi" w:cstheme="minorHAnsi"/>
          <w:sz w:val="22"/>
          <w:szCs w:val="22"/>
        </w:rPr>
        <w:t xml:space="preserve">Παρατηρητήριο Τιμών Υγρών Καυσίμων του Υπουργείου Ανάπτυξης και Ανταγωνιστικότητας και πιστοποιούνται από τις αρμόδιες υπηρεσίες της Π.Ε. Βοιωτίας, με την έκδοση εβδομαδιαίου δελτίου τιμών. Η μέση μηνιαία λιανική τιμή προκύπτει από το μέσο όρο των εβδομαδιαίων δελτίων τιμών </w:t>
      </w:r>
      <w:proofErr w:type="spellStart"/>
      <w:r w:rsidR="001A3FAE" w:rsidRPr="00D448D9">
        <w:rPr>
          <w:rFonts w:asciiTheme="minorHAnsi" w:hAnsiTheme="minorHAnsi" w:cstheme="minorHAnsi"/>
          <w:sz w:val="22"/>
          <w:szCs w:val="22"/>
        </w:rPr>
        <w:t>έκαστου</w:t>
      </w:r>
      <w:proofErr w:type="spellEnd"/>
      <w:r w:rsidR="001A3FAE" w:rsidRPr="00D448D9">
        <w:rPr>
          <w:rFonts w:asciiTheme="minorHAnsi" w:hAnsiTheme="minorHAnsi" w:cstheme="minorHAnsi"/>
          <w:sz w:val="22"/>
          <w:szCs w:val="22"/>
        </w:rPr>
        <w:t xml:space="preserve"> μήνα</w:t>
      </w:r>
      <w:bookmarkEnd w:id="3"/>
      <w:r w:rsidR="001A3FAE" w:rsidRPr="00D448D9">
        <w:rPr>
          <w:rFonts w:asciiTheme="minorHAnsi" w:hAnsiTheme="minorHAnsi" w:cstheme="minorHAnsi"/>
          <w:sz w:val="22"/>
          <w:szCs w:val="22"/>
        </w:rPr>
        <w:t>.</w:t>
      </w:r>
    </w:p>
    <w:p w14:paraId="4ED1D368" w14:textId="62A82109" w:rsidR="008110E0" w:rsidRDefault="008110E0" w:rsidP="001A3FAE">
      <w:pPr>
        <w:suppressAutoHyphens w:val="0"/>
        <w:autoSpaceDE w:val="0"/>
        <w:autoSpaceDN w:val="0"/>
        <w:adjustRightInd w:val="0"/>
        <w:jc w:val="both"/>
        <w:rPr>
          <w:rFonts w:ascii="Segoe UI" w:hAnsi="Segoe UI" w:cs="Segoe UI"/>
          <w:sz w:val="21"/>
          <w:szCs w:val="21"/>
        </w:rPr>
      </w:pPr>
    </w:p>
    <w:p w14:paraId="67084875" w14:textId="6E8B4ABC" w:rsidR="008110E0" w:rsidRDefault="008110E0" w:rsidP="001A3FAE">
      <w:pPr>
        <w:suppressAutoHyphens w:val="0"/>
        <w:autoSpaceDE w:val="0"/>
        <w:autoSpaceDN w:val="0"/>
        <w:adjustRightInd w:val="0"/>
        <w:jc w:val="both"/>
        <w:rPr>
          <w:rFonts w:asciiTheme="minorHAnsi" w:hAnsiTheme="minorHAnsi" w:cstheme="minorHAnsi"/>
          <w:sz w:val="22"/>
          <w:szCs w:val="22"/>
        </w:rPr>
      </w:pPr>
      <w:r w:rsidRPr="00D448D9">
        <w:rPr>
          <w:rFonts w:asciiTheme="minorHAnsi" w:hAnsiTheme="minorHAnsi" w:cstheme="minorHAnsi"/>
          <w:sz w:val="22"/>
          <w:szCs w:val="22"/>
        </w:rPr>
        <w:t>Άρθρο 6</w:t>
      </w:r>
      <w:r w:rsidRPr="00D448D9">
        <w:rPr>
          <w:rFonts w:asciiTheme="minorHAnsi" w:hAnsiTheme="minorHAnsi" w:cstheme="minorHAnsi"/>
          <w:sz w:val="22"/>
          <w:szCs w:val="22"/>
          <w:vertAlign w:val="superscript"/>
        </w:rPr>
        <w:t>ο</w:t>
      </w:r>
      <w:r w:rsidRPr="00D448D9">
        <w:rPr>
          <w:rFonts w:asciiTheme="minorHAnsi" w:hAnsiTheme="minorHAnsi" w:cstheme="minorHAnsi"/>
          <w:sz w:val="22"/>
          <w:szCs w:val="22"/>
        </w:rPr>
        <w:t xml:space="preserve"> </w:t>
      </w:r>
      <w:r w:rsidR="001E35B3" w:rsidRPr="00D448D9">
        <w:rPr>
          <w:rFonts w:asciiTheme="minorHAnsi" w:hAnsiTheme="minorHAnsi" w:cstheme="minorHAnsi"/>
          <w:sz w:val="22"/>
          <w:szCs w:val="22"/>
        </w:rPr>
        <w:t>: Συμβατικά στοιχεία</w:t>
      </w:r>
    </w:p>
    <w:p w14:paraId="70BF1025" w14:textId="77777777" w:rsidR="00AE5A14" w:rsidRPr="00D448D9" w:rsidRDefault="00AE5A14" w:rsidP="001A3FAE">
      <w:pPr>
        <w:suppressAutoHyphens w:val="0"/>
        <w:autoSpaceDE w:val="0"/>
        <w:autoSpaceDN w:val="0"/>
        <w:adjustRightInd w:val="0"/>
        <w:jc w:val="both"/>
        <w:rPr>
          <w:rFonts w:asciiTheme="minorHAnsi" w:hAnsiTheme="minorHAnsi" w:cstheme="minorHAnsi"/>
          <w:sz w:val="22"/>
          <w:szCs w:val="22"/>
        </w:rPr>
      </w:pPr>
    </w:p>
    <w:p w14:paraId="5760F73F" w14:textId="77777777" w:rsidR="00D448D9" w:rsidRPr="00D448D9" w:rsidRDefault="00D448D9" w:rsidP="00D448D9">
      <w:pPr>
        <w:suppressAutoHyphens w:val="0"/>
        <w:autoSpaceDE w:val="0"/>
        <w:autoSpaceDN w:val="0"/>
        <w:adjustRightInd w:val="0"/>
        <w:jc w:val="both"/>
        <w:rPr>
          <w:rFonts w:asciiTheme="minorHAnsi" w:hAnsiTheme="minorHAnsi" w:cstheme="minorHAnsi"/>
          <w:sz w:val="22"/>
          <w:szCs w:val="22"/>
        </w:rPr>
      </w:pPr>
      <w:r w:rsidRPr="00D448D9">
        <w:rPr>
          <w:rFonts w:asciiTheme="minorHAnsi" w:hAnsiTheme="minorHAnsi" w:cstheme="minorHAnsi"/>
          <w:sz w:val="22"/>
          <w:szCs w:val="22"/>
        </w:rPr>
        <w:t>Τα συμβατικά στοιχεία της μελέτης είναι :</w:t>
      </w:r>
    </w:p>
    <w:p w14:paraId="3DFA1ADB" w14:textId="77777777" w:rsidR="00D448D9" w:rsidRPr="00D448D9" w:rsidRDefault="00D448D9" w:rsidP="00D448D9">
      <w:pPr>
        <w:suppressAutoHyphens w:val="0"/>
        <w:autoSpaceDE w:val="0"/>
        <w:autoSpaceDN w:val="0"/>
        <w:adjustRightInd w:val="0"/>
        <w:jc w:val="both"/>
        <w:rPr>
          <w:rFonts w:asciiTheme="minorHAnsi" w:hAnsiTheme="minorHAnsi" w:cstheme="minorHAnsi"/>
          <w:sz w:val="22"/>
          <w:szCs w:val="22"/>
        </w:rPr>
      </w:pPr>
      <w:r w:rsidRPr="00D448D9">
        <w:rPr>
          <w:rFonts w:asciiTheme="minorHAnsi" w:hAnsiTheme="minorHAnsi" w:cstheme="minorHAnsi"/>
          <w:sz w:val="22"/>
          <w:szCs w:val="22"/>
        </w:rPr>
        <w:t>α) Τεχνική έκθεση - Ποιοτικές και τεχνικές προδιαγραφές</w:t>
      </w:r>
    </w:p>
    <w:p w14:paraId="3EE51DC6" w14:textId="1650BE8E" w:rsidR="00D448D9" w:rsidRPr="00D448D9" w:rsidRDefault="00D448D9" w:rsidP="00D448D9">
      <w:pPr>
        <w:suppressAutoHyphens w:val="0"/>
        <w:autoSpaceDE w:val="0"/>
        <w:autoSpaceDN w:val="0"/>
        <w:adjustRightInd w:val="0"/>
        <w:jc w:val="both"/>
        <w:rPr>
          <w:rFonts w:asciiTheme="minorHAnsi" w:hAnsiTheme="minorHAnsi" w:cstheme="minorHAnsi"/>
          <w:sz w:val="22"/>
          <w:szCs w:val="22"/>
        </w:rPr>
      </w:pPr>
      <w:r w:rsidRPr="00D448D9">
        <w:rPr>
          <w:rFonts w:asciiTheme="minorHAnsi" w:hAnsiTheme="minorHAnsi" w:cstheme="minorHAnsi"/>
          <w:sz w:val="22"/>
          <w:szCs w:val="22"/>
        </w:rPr>
        <w:t xml:space="preserve">β) </w:t>
      </w:r>
      <w:r w:rsidR="00B55F22">
        <w:rPr>
          <w:rFonts w:asciiTheme="minorHAnsi" w:hAnsiTheme="minorHAnsi" w:cstheme="minorHAnsi"/>
          <w:sz w:val="22"/>
          <w:szCs w:val="22"/>
        </w:rPr>
        <w:t xml:space="preserve">Συνοπτικός </w:t>
      </w:r>
      <w:r w:rsidRPr="00D448D9">
        <w:rPr>
          <w:rFonts w:asciiTheme="minorHAnsi" w:hAnsiTheme="minorHAnsi" w:cstheme="minorHAnsi"/>
          <w:sz w:val="22"/>
          <w:szCs w:val="22"/>
        </w:rPr>
        <w:t xml:space="preserve">Ενδεικτικός προϋπολογισμός </w:t>
      </w:r>
      <w:r w:rsidR="00B33D03">
        <w:rPr>
          <w:rFonts w:asciiTheme="minorHAnsi" w:hAnsiTheme="minorHAnsi" w:cstheme="minorHAnsi"/>
          <w:sz w:val="22"/>
          <w:szCs w:val="22"/>
        </w:rPr>
        <w:t>και ενδεικτικοί προϋπολογισμοί</w:t>
      </w:r>
    </w:p>
    <w:p w14:paraId="76B40314" w14:textId="77777777" w:rsidR="00D448D9" w:rsidRPr="00D448D9" w:rsidRDefault="00D448D9" w:rsidP="00D448D9">
      <w:pPr>
        <w:suppressAutoHyphens w:val="0"/>
        <w:autoSpaceDE w:val="0"/>
        <w:autoSpaceDN w:val="0"/>
        <w:adjustRightInd w:val="0"/>
        <w:jc w:val="both"/>
        <w:rPr>
          <w:rFonts w:asciiTheme="minorHAnsi" w:hAnsiTheme="minorHAnsi" w:cstheme="minorHAnsi"/>
          <w:sz w:val="22"/>
          <w:szCs w:val="22"/>
        </w:rPr>
      </w:pPr>
      <w:r w:rsidRPr="00D448D9">
        <w:rPr>
          <w:rFonts w:asciiTheme="minorHAnsi" w:hAnsiTheme="minorHAnsi" w:cstheme="minorHAnsi"/>
          <w:sz w:val="22"/>
          <w:szCs w:val="22"/>
        </w:rPr>
        <w:t>γ) Ειδική συγγραφή υποχρεώσεων</w:t>
      </w:r>
    </w:p>
    <w:p w14:paraId="72E70169" w14:textId="77777777" w:rsidR="00D448D9" w:rsidRPr="00D448D9" w:rsidRDefault="00D448D9" w:rsidP="00D448D9">
      <w:pPr>
        <w:suppressAutoHyphens w:val="0"/>
        <w:autoSpaceDE w:val="0"/>
        <w:autoSpaceDN w:val="0"/>
        <w:adjustRightInd w:val="0"/>
        <w:jc w:val="both"/>
        <w:rPr>
          <w:rFonts w:asciiTheme="minorHAnsi" w:hAnsiTheme="minorHAnsi" w:cstheme="minorHAnsi"/>
          <w:sz w:val="22"/>
          <w:szCs w:val="22"/>
        </w:rPr>
      </w:pPr>
      <w:r w:rsidRPr="00D448D9">
        <w:rPr>
          <w:rFonts w:asciiTheme="minorHAnsi" w:hAnsiTheme="minorHAnsi" w:cstheme="minorHAnsi"/>
          <w:sz w:val="22"/>
          <w:szCs w:val="22"/>
        </w:rPr>
        <w:t>δ) Τιμολόγια προσφοράς</w:t>
      </w:r>
    </w:p>
    <w:p w14:paraId="3CA7ADF0" w14:textId="77777777" w:rsidR="001E35B3" w:rsidRPr="00D448D9" w:rsidRDefault="001E35B3" w:rsidP="001A3FAE">
      <w:pPr>
        <w:suppressAutoHyphens w:val="0"/>
        <w:autoSpaceDE w:val="0"/>
        <w:autoSpaceDN w:val="0"/>
        <w:adjustRightInd w:val="0"/>
        <w:jc w:val="both"/>
        <w:rPr>
          <w:rFonts w:asciiTheme="minorHAnsi" w:hAnsiTheme="minorHAnsi" w:cstheme="minorHAnsi"/>
          <w:sz w:val="22"/>
          <w:szCs w:val="22"/>
        </w:rPr>
      </w:pPr>
    </w:p>
    <w:p w14:paraId="3C3CEF24" w14:textId="77777777" w:rsidR="00151166" w:rsidRPr="005D78CE" w:rsidRDefault="00151166" w:rsidP="001A3FAE">
      <w:pPr>
        <w:suppressAutoHyphens w:val="0"/>
        <w:autoSpaceDE w:val="0"/>
        <w:autoSpaceDN w:val="0"/>
        <w:adjustRightInd w:val="0"/>
        <w:jc w:val="both"/>
        <w:rPr>
          <w:rFonts w:ascii="Segoe UI" w:hAnsi="Segoe UI" w:cs="Segoe UI"/>
          <w:sz w:val="21"/>
          <w:szCs w:val="21"/>
        </w:rPr>
      </w:pPr>
    </w:p>
    <w:p w14:paraId="64C9938B" w14:textId="6A6BEFC2" w:rsidR="00AB3CB5" w:rsidRPr="008462F4" w:rsidRDefault="00D2407C" w:rsidP="00250F9D">
      <w:pPr>
        <w:rPr>
          <w:rFonts w:ascii="Calibri" w:hAnsi="Calibri" w:cs="Calibri"/>
          <w:kern w:val="0"/>
          <w:sz w:val="22"/>
          <w:szCs w:val="22"/>
        </w:rPr>
      </w:pPr>
      <w:r>
        <w:rPr>
          <w:rFonts w:ascii="Calibri" w:hAnsi="Calibri" w:cs="Calibri"/>
          <w:kern w:val="0"/>
          <w:sz w:val="22"/>
          <w:szCs w:val="22"/>
        </w:rPr>
        <w:lastRenderedPageBreak/>
        <w:t>Άρθρο</w:t>
      </w:r>
      <w:r w:rsidR="00165D8B">
        <w:rPr>
          <w:rFonts w:ascii="Calibri" w:hAnsi="Calibri" w:cs="Calibri"/>
          <w:kern w:val="0"/>
          <w:sz w:val="22"/>
          <w:szCs w:val="22"/>
        </w:rPr>
        <w:t xml:space="preserve"> </w:t>
      </w:r>
      <w:r w:rsidR="000A7CDF">
        <w:rPr>
          <w:rFonts w:ascii="Calibri" w:hAnsi="Calibri" w:cs="Calibri"/>
          <w:kern w:val="0"/>
          <w:sz w:val="22"/>
          <w:szCs w:val="22"/>
        </w:rPr>
        <w:t>7</w:t>
      </w:r>
      <w:r w:rsidR="00165D8B" w:rsidRPr="00165D8B">
        <w:rPr>
          <w:rFonts w:ascii="Calibri" w:hAnsi="Calibri" w:cs="Calibri"/>
          <w:kern w:val="0"/>
          <w:sz w:val="22"/>
          <w:szCs w:val="22"/>
          <w:vertAlign w:val="superscript"/>
        </w:rPr>
        <w:t>ο</w:t>
      </w:r>
      <w:r w:rsidR="00165D8B">
        <w:rPr>
          <w:rFonts w:ascii="Calibri" w:hAnsi="Calibri" w:cs="Calibri"/>
          <w:kern w:val="0"/>
          <w:sz w:val="22"/>
          <w:szCs w:val="22"/>
        </w:rPr>
        <w:t xml:space="preserve"> : </w:t>
      </w:r>
      <w:r w:rsidR="00E25301" w:rsidRPr="00E25301">
        <w:rPr>
          <w:rFonts w:ascii="Calibri" w:hAnsi="Calibri" w:cs="Calibri"/>
          <w:kern w:val="0"/>
          <w:sz w:val="22"/>
          <w:szCs w:val="22"/>
        </w:rPr>
        <w:t>Σύμβαση προμήθειας</w:t>
      </w:r>
    </w:p>
    <w:p w14:paraId="0A38E9B6" w14:textId="77777777" w:rsidR="00654F0E" w:rsidRPr="00427747" w:rsidRDefault="004750B6" w:rsidP="00654F0E">
      <w:pPr>
        <w:spacing w:before="120" w:after="12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Μεταξύ της Κ.Ε.ΔΗ.Λ. και του μειοδότη προμηθευτή θα συναφθεί σύμβαση προμήθειας, σύμφωνα με τις διατάξεις του νομικού πλαισίου που διέπει τη λειτουργία της Κοινωφελούς Επιχείρησης του δήμου </w:t>
      </w:r>
      <w:proofErr w:type="spellStart"/>
      <w:r>
        <w:rPr>
          <w:rFonts w:asciiTheme="minorHAnsi" w:eastAsia="Calibri" w:hAnsiTheme="minorHAnsi" w:cstheme="minorHAnsi"/>
          <w:sz w:val="22"/>
          <w:szCs w:val="22"/>
        </w:rPr>
        <w:t>Λεβαδέων</w:t>
      </w:r>
      <w:proofErr w:type="spellEnd"/>
      <w:r>
        <w:rPr>
          <w:rFonts w:asciiTheme="minorHAnsi" w:eastAsia="Calibri" w:hAnsiTheme="minorHAnsi" w:cstheme="minorHAnsi"/>
          <w:sz w:val="22"/>
          <w:szCs w:val="22"/>
        </w:rPr>
        <w:t xml:space="preserve">. </w:t>
      </w:r>
      <w:r w:rsidRPr="004F3A3C">
        <w:rPr>
          <w:rFonts w:asciiTheme="minorHAnsi" w:eastAsia="Calibri" w:hAnsiTheme="minorHAnsi" w:cstheme="minorHAnsi"/>
          <w:sz w:val="22"/>
          <w:szCs w:val="22"/>
        </w:rPr>
        <w:t xml:space="preserve">Η εκχώρηση σε τρίτους των υποχρεώσεων και των δικαιωμάτων που απορρέουν από τη σύμβαση </w:t>
      </w:r>
      <w:r>
        <w:rPr>
          <w:rFonts w:asciiTheme="minorHAnsi" w:eastAsia="Calibri" w:hAnsiTheme="minorHAnsi" w:cstheme="minorHAnsi"/>
          <w:sz w:val="22"/>
          <w:szCs w:val="22"/>
        </w:rPr>
        <w:t xml:space="preserve">με τον  προμηθευτή, , απαγορεύεται. </w:t>
      </w:r>
      <w:r w:rsidR="00BE2A81">
        <w:rPr>
          <w:rFonts w:asciiTheme="minorHAnsi" w:eastAsia="Calibri" w:hAnsiTheme="minorHAnsi" w:cstheme="minorHAnsi"/>
          <w:sz w:val="22"/>
          <w:szCs w:val="22"/>
        </w:rPr>
        <w:t xml:space="preserve"> Η ισχύς της σύμβασης που θα υπογραφεί μεταξύ της Κ.Ε.ΔΗ.Λ. και του </w:t>
      </w:r>
      <w:r w:rsidR="00874848">
        <w:rPr>
          <w:rFonts w:asciiTheme="minorHAnsi" w:eastAsia="Calibri" w:hAnsiTheme="minorHAnsi" w:cstheme="minorHAnsi"/>
          <w:sz w:val="22"/>
          <w:szCs w:val="22"/>
        </w:rPr>
        <w:t xml:space="preserve">αναδόχου θα έχει διάρκεια από την ημερομηνία υπογραφής έως και </w:t>
      </w:r>
      <w:r w:rsidR="006D1307">
        <w:rPr>
          <w:rFonts w:asciiTheme="minorHAnsi" w:eastAsia="Calibri" w:hAnsiTheme="minorHAnsi" w:cstheme="minorHAnsi"/>
          <w:sz w:val="22"/>
          <w:szCs w:val="22"/>
        </w:rPr>
        <w:t xml:space="preserve">τη λήξη της παράτασης υλοποίησης του </w:t>
      </w:r>
      <w:r w:rsidR="006D1307">
        <w:rPr>
          <w:rFonts w:asciiTheme="minorHAnsi" w:eastAsia="Calibri" w:hAnsiTheme="minorHAnsi" w:cstheme="minorHAnsi"/>
          <w:sz w:val="22"/>
          <w:szCs w:val="22"/>
          <w:lang w:val="en-US"/>
        </w:rPr>
        <w:t>ESTIA</w:t>
      </w:r>
      <w:r w:rsidR="006D1307" w:rsidRPr="006D1307">
        <w:rPr>
          <w:rFonts w:asciiTheme="minorHAnsi" w:eastAsia="Calibri" w:hAnsiTheme="minorHAnsi" w:cstheme="minorHAnsi"/>
          <w:sz w:val="22"/>
          <w:szCs w:val="22"/>
        </w:rPr>
        <w:t xml:space="preserve"> 2021</w:t>
      </w:r>
      <w:r w:rsidR="006D1307">
        <w:rPr>
          <w:rFonts w:asciiTheme="minorHAnsi" w:eastAsia="Calibri" w:hAnsiTheme="minorHAnsi" w:cstheme="minorHAnsi"/>
          <w:sz w:val="22"/>
          <w:szCs w:val="22"/>
        </w:rPr>
        <w:t>, ήτοι 15/04/2022</w:t>
      </w:r>
      <w:r w:rsidR="00654F0E">
        <w:rPr>
          <w:rFonts w:asciiTheme="minorHAnsi" w:eastAsia="Calibri" w:hAnsiTheme="minorHAnsi" w:cstheme="minorHAnsi"/>
          <w:sz w:val="22"/>
          <w:szCs w:val="22"/>
        </w:rPr>
        <w:t xml:space="preserve">, </w:t>
      </w:r>
      <w:r w:rsidR="00654F0E" w:rsidRPr="00427747">
        <w:rPr>
          <w:rFonts w:asciiTheme="minorHAnsi" w:eastAsia="Calibri" w:hAnsiTheme="minorHAnsi" w:cstheme="minorHAnsi"/>
          <w:sz w:val="22"/>
          <w:szCs w:val="22"/>
        </w:rPr>
        <w:t>ή έως την ανάλωση του ενδεικτικού προϋπολογισμού ή της ποσότητας των ειδών εάν συμβεί πριν τη λήξη της διάρκειας της σύμβασης.</w:t>
      </w:r>
    </w:p>
    <w:p w14:paraId="0488FE1D" w14:textId="77777777" w:rsidR="00847F94" w:rsidRDefault="00847F94" w:rsidP="00B05B42">
      <w:pPr>
        <w:jc w:val="both"/>
        <w:rPr>
          <w:rFonts w:asciiTheme="minorHAnsi" w:hAnsiTheme="minorHAnsi" w:cstheme="minorHAnsi"/>
          <w:bCs/>
          <w:sz w:val="22"/>
          <w:szCs w:val="22"/>
        </w:rPr>
      </w:pPr>
    </w:p>
    <w:p w14:paraId="2A9D6FAC" w14:textId="3615FC9E" w:rsidR="00B05B42" w:rsidRPr="003675A8" w:rsidRDefault="003675A8" w:rsidP="00B05B42">
      <w:pPr>
        <w:jc w:val="both"/>
        <w:rPr>
          <w:rFonts w:asciiTheme="minorHAnsi" w:hAnsiTheme="minorHAnsi" w:cstheme="minorHAnsi"/>
          <w:bCs/>
          <w:sz w:val="22"/>
          <w:szCs w:val="22"/>
        </w:rPr>
      </w:pPr>
      <w:r w:rsidRPr="003675A8">
        <w:rPr>
          <w:rFonts w:asciiTheme="minorHAnsi" w:hAnsiTheme="minorHAnsi" w:cstheme="minorHAnsi"/>
          <w:bCs/>
          <w:sz w:val="22"/>
          <w:szCs w:val="22"/>
        </w:rPr>
        <w:t>Άρθρο 8</w:t>
      </w:r>
      <w:r w:rsidRPr="003675A8">
        <w:rPr>
          <w:rFonts w:asciiTheme="minorHAnsi" w:hAnsiTheme="minorHAnsi" w:cstheme="minorHAnsi"/>
          <w:bCs/>
          <w:sz w:val="22"/>
          <w:szCs w:val="22"/>
          <w:vertAlign w:val="superscript"/>
        </w:rPr>
        <w:t>ο</w:t>
      </w:r>
      <w:r w:rsidRPr="003675A8">
        <w:rPr>
          <w:rFonts w:asciiTheme="minorHAnsi" w:hAnsiTheme="minorHAnsi" w:cstheme="minorHAnsi"/>
          <w:bCs/>
          <w:sz w:val="22"/>
          <w:szCs w:val="22"/>
        </w:rPr>
        <w:t xml:space="preserve"> </w:t>
      </w:r>
      <w:r w:rsidR="00B05B42" w:rsidRPr="003675A8">
        <w:rPr>
          <w:rFonts w:asciiTheme="minorHAnsi" w:hAnsiTheme="minorHAnsi" w:cstheme="minorHAnsi"/>
          <w:bCs/>
          <w:sz w:val="22"/>
          <w:szCs w:val="22"/>
        </w:rPr>
        <w:t xml:space="preserve">: </w:t>
      </w:r>
      <w:r>
        <w:rPr>
          <w:rFonts w:asciiTheme="minorHAnsi" w:hAnsiTheme="minorHAnsi" w:cstheme="minorHAnsi"/>
          <w:bCs/>
          <w:sz w:val="22"/>
          <w:szCs w:val="22"/>
        </w:rPr>
        <w:t>Οικονομική προσφορά</w:t>
      </w:r>
    </w:p>
    <w:p w14:paraId="2CBCD62D" w14:textId="77777777" w:rsidR="00B05B42" w:rsidRPr="00B05B42" w:rsidRDefault="00B05B42" w:rsidP="00B05B42">
      <w:pPr>
        <w:jc w:val="both"/>
        <w:rPr>
          <w:rFonts w:asciiTheme="minorHAnsi" w:hAnsiTheme="minorHAnsi" w:cstheme="minorHAnsi"/>
          <w:b/>
          <w:sz w:val="22"/>
          <w:szCs w:val="22"/>
        </w:rPr>
      </w:pPr>
    </w:p>
    <w:p w14:paraId="74D1E6BC" w14:textId="02A33901" w:rsidR="00B05B42" w:rsidRPr="00B05B42" w:rsidRDefault="00B05B42" w:rsidP="00A50C0F">
      <w:pPr>
        <w:jc w:val="both"/>
        <w:rPr>
          <w:rFonts w:asciiTheme="minorHAnsi" w:hAnsiTheme="minorHAnsi" w:cstheme="minorHAnsi"/>
          <w:sz w:val="22"/>
          <w:szCs w:val="22"/>
        </w:rPr>
      </w:pPr>
      <w:r w:rsidRPr="00B05B42">
        <w:rPr>
          <w:rFonts w:asciiTheme="minorHAnsi" w:hAnsiTheme="minorHAnsi" w:cstheme="minorHAnsi"/>
          <w:sz w:val="22"/>
          <w:szCs w:val="22"/>
        </w:rPr>
        <w:t>Η οικονομική προσφορά του υποψήφιου προμηθευτή, ο οποίος θα αναλάβει τελικά την παρούσα προμήθεια θα αποτελεί αναπόσπαστο μέρος της σχετικής σύμβασης. Συνεπώς, η ποσοστιαία έκπτωση της προσφοράς του προμηθευτή</w:t>
      </w:r>
      <w:r w:rsidR="003675A8">
        <w:rPr>
          <w:rFonts w:asciiTheme="minorHAnsi" w:hAnsiTheme="minorHAnsi" w:cstheme="minorHAnsi"/>
          <w:sz w:val="22"/>
          <w:szCs w:val="22"/>
        </w:rPr>
        <w:t xml:space="preserve"> καυσίμων</w:t>
      </w:r>
      <w:r w:rsidRPr="00B05B42">
        <w:rPr>
          <w:rFonts w:asciiTheme="minorHAnsi" w:hAnsiTheme="minorHAnsi" w:cstheme="minorHAnsi"/>
          <w:sz w:val="22"/>
          <w:szCs w:val="22"/>
        </w:rPr>
        <w:t>, θα παραμένει σταθερή για το χρονικό διάστημα που θα είναι σε ισχύ η αντίστοιχη σύμβαση προμήθειας, δηλαδή μέχρι την πραγματοποίηση της παράδοσης καθενός από τα προς προμήθεια είδη σύμφωνα με ότι προβλέπεται στην παρούσα μελέτη. Οποιαδήποτε αλλαγή της προσφοράς από την πλευρά του προμηθευτή θα απορρίπτεται ως απαράδεκτη και αντίθετη στους όρους της αντίστοιχης σύμβασης.</w:t>
      </w:r>
    </w:p>
    <w:p w14:paraId="338D9E8D" w14:textId="77777777" w:rsidR="00B05B42" w:rsidRPr="00B05B42" w:rsidRDefault="00B05B42" w:rsidP="00A50C0F">
      <w:pPr>
        <w:jc w:val="both"/>
        <w:rPr>
          <w:rFonts w:asciiTheme="minorHAnsi" w:hAnsiTheme="minorHAnsi" w:cstheme="minorHAnsi"/>
          <w:sz w:val="22"/>
          <w:szCs w:val="22"/>
        </w:rPr>
      </w:pPr>
      <w:r w:rsidRPr="00B05B42">
        <w:rPr>
          <w:rFonts w:asciiTheme="minorHAnsi" w:hAnsiTheme="minorHAnsi" w:cstheme="minorHAnsi"/>
          <w:sz w:val="22"/>
          <w:szCs w:val="22"/>
        </w:rPr>
        <w:t>Σημειώνεται εδώ ότι σε κάθε υποψήφιο προμηθευτή θα διατίθεται έντυπο τιμολογίου προσφοράς, το οποίο ο υποψήφιος προμηθευτής θα συμπληρώνει υποχρεωτικά προκειμένου να υποβάλλει την οικονομική προσφορά του.</w:t>
      </w:r>
    </w:p>
    <w:p w14:paraId="5B08628F" w14:textId="77777777" w:rsidR="00B05B42" w:rsidRPr="00DD0AB4" w:rsidRDefault="00B05B42" w:rsidP="00B05B42">
      <w:pPr>
        <w:ind w:firstLine="426"/>
        <w:jc w:val="both"/>
        <w:rPr>
          <w:rFonts w:ascii="Segoe UI" w:hAnsi="Segoe UI" w:cs="Segoe UI"/>
          <w:b/>
          <w:caps/>
          <w:sz w:val="21"/>
          <w:szCs w:val="21"/>
        </w:rPr>
      </w:pPr>
    </w:p>
    <w:p w14:paraId="5E95DC8C" w14:textId="4948570E" w:rsidR="00F9776C" w:rsidRDefault="00150353" w:rsidP="00F9776C">
      <w:pPr>
        <w:spacing w:before="120" w:after="12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Άρθρο </w:t>
      </w:r>
      <w:r w:rsidR="00867C01">
        <w:rPr>
          <w:rFonts w:asciiTheme="minorHAnsi" w:eastAsia="Calibri" w:hAnsiTheme="minorHAnsi" w:cstheme="minorHAnsi"/>
          <w:sz w:val="22"/>
          <w:szCs w:val="22"/>
        </w:rPr>
        <w:t>9</w:t>
      </w:r>
      <w:r w:rsidRPr="00150353">
        <w:rPr>
          <w:rFonts w:asciiTheme="minorHAnsi" w:eastAsia="Calibri" w:hAnsiTheme="minorHAnsi" w:cstheme="minorHAnsi"/>
          <w:sz w:val="22"/>
          <w:szCs w:val="22"/>
          <w:vertAlign w:val="superscript"/>
        </w:rPr>
        <w:t>ο</w:t>
      </w:r>
      <w:r>
        <w:rPr>
          <w:rFonts w:asciiTheme="minorHAnsi" w:eastAsia="Calibri" w:hAnsiTheme="minorHAnsi" w:cstheme="minorHAnsi"/>
          <w:sz w:val="22"/>
          <w:szCs w:val="22"/>
        </w:rPr>
        <w:t xml:space="preserve"> :</w:t>
      </w:r>
      <w:r w:rsidR="00920CA8" w:rsidRPr="00920CA8">
        <w:rPr>
          <w:rFonts w:asciiTheme="minorHAnsi" w:eastAsia="Calibri" w:hAnsiTheme="minorHAnsi" w:cstheme="minorHAnsi"/>
          <w:sz w:val="22"/>
          <w:szCs w:val="22"/>
        </w:rPr>
        <w:t xml:space="preserve"> Παραλαβή της προμήθειας</w:t>
      </w:r>
      <w:r w:rsidR="00C92F00">
        <w:rPr>
          <w:rFonts w:asciiTheme="minorHAnsi" w:eastAsia="Calibri" w:hAnsiTheme="minorHAnsi" w:cstheme="minorHAnsi"/>
          <w:sz w:val="22"/>
          <w:szCs w:val="22"/>
        </w:rPr>
        <w:t xml:space="preserve"> - </w:t>
      </w:r>
      <w:r w:rsidR="00C92F00" w:rsidRPr="00C92F00">
        <w:rPr>
          <w:rFonts w:asciiTheme="minorHAnsi" w:eastAsia="Calibri" w:hAnsiTheme="minorHAnsi" w:cstheme="minorHAnsi"/>
          <w:sz w:val="22"/>
          <w:szCs w:val="22"/>
        </w:rPr>
        <w:t>Χρόνοι και τόποι παράδοσης καυσίμων</w:t>
      </w:r>
      <w:r w:rsidR="00920CA8" w:rsidRPr="00920CA8">
        <w:rPr>
          <w:rFonts w:asciiTheme="minorHAnsi" w:eastAsia="Calibri" w:hAnsiTheme="minorHAnsi" w:cstheme="minorHAnsi"/>
          <w:sz w:val="22"/>
          <w:szCs w:val="22"/>
        </w:rPr>
        <w:t>.</w:t>
      </w:r>
    </w:p>
    <w:p w14:paraId="4B71749E" w14:textId="3B7C1282" w:rsidR="006800BD" w:rsidRDefault="00205EF8" w:rsidP="009B6BA8">
      <w:pPr>
        <w:jc w:val="both"/>
        <w:rPr>
          <w:rFonts w:ascii="Calibri" w:hAnsi="Calibri" w:cs="Calibri"/>
          <w:kern w:val="0"/>
          <w:sz w:val="22"/>
          <w:szCs w:val="22"/>
        </w:rPr>
      </w:pPr>
      <w:r w:rsidRPr="00205EF8">
        <w:rPr>
          <w:rFonts w:asciiTheme="minorHAnsi" w:eastAsia="Calibri" w:hAnsiTheme="minorHAnsi" w:cstheme="minorHAnsi"/>
          <w:sz w:val="22"/>
          <w:szCs w:val="22"/>
        </w:rPr>
        <w:t xml:space="preserve">Το πετρέλαιο θέρμανσης θα παραδίδεται στις κατά τόπους δεξαμενές των κτιρίων </w:t>
      </w:r>
      <w:r w:rsidR="003F19ED">
        <w:rPr>
          <w:rFonts w:asciiTheme="minorHAnsi" w:eastAsia="Calibri" w:hAnsiTheme="minorHAnsi" w:cstheme="minorHAnsi"/>
          <w:sz w:val="22"/>
          <w:szCs w:val="22"/>
        </w:rPr>
        <w:t xml:space="preserve">των διαμερισμάτων όπου φιλοξενούνται οι ωφελούμενοι του προγράμματος </w:t>
      </w:r>
      <w:r w:rsidR="003F19ED">
        <w:rPr>
          <w:rFonts w:asciiTheme="minorHAnsi" w:eastAsia="Calibri" w:hAnsiTheme="minorHAnsi" w:cstheme="minorHAnsi"/>
          <w:sz w:val="22"/>
          <w:szCs w:val="22"/>
          <w:lang w:val="en-US"/>
        </w:rPr>
        <w:t>ESTIA</w:t>
      </w:r>
      <w:r w:rsidR="003F19ED" w:rsidRPr="003F19ED">
        <w:rPr>
          <w:rFonts w:asciiTheme="minorHAnsi" w:eastAsia="Calibri" w:hAnsiTheme="minorHAnsi" w:cstheme="minorHAnsi"/>
          <w:sz w:val="22"/>
          <w:szCs w:val="22"/>
        </w:rPr>
        <w:t xml:space="preserve"> </w:t>
      </w:r>
      <w:r w:rsidR="003F19ED">
        <w:rPr>
          <w:rFonts w:asciiTheme="minorHAnsi" w:eastAsia="Calibri" w:hAnsiTheme="minorHAnsi" w:cstheme="minorHAnsi"/>
          <w:sz w:val="22"/>
          <w:szCs w:val="22"/>
        </w:rPr>
        <w:t xml:space="preserve">και στα οποία </w:t>
      </w:r>
      <w:r w:rsidR="000B2962">
        <w:rPr>
          <w:rFonts w:asciiTheme="minorHAnsi" w:eastAsia="Calibri" w:hAnsiTheme="minorHAnsi" w:cstheme="minorHAnsi"/>
          <w:sz w:val="22"/>
          <w:szCs w:val="22"/>
        </w:rPr>
        <w:t xml:space="preserve">γίνεται αποκλειστική χρήση του πετρελαίου θέρμανσης. </w:t>
      </w:r>
      <w:r w:rsidRPr="00205EF8">
        <w:rPr>
          <w:rFonts w:asciiTheme="minorHAnsi" w:eastAsia="Calibri" w:hAnsiTheme="minorHAnsi" w:cstheme="minorHAnsi"/>
          <w:sz w:val="22"/>
          <w:szCs w:val="22"/>
        </w:rPr>
        <w:t>Οι παραγγελίες του πετρελαίου θέρμανσης θα γίνονται τμηματικά</w:t>
      </w:r>
      <w:r w:rsidR="00EA3A7F">
        <w:rPr>
          <w:rFonts w:asciiTheme="minorHAnsi" w:eastAsia="Calibri" w:hAnsiTheme="minorHAnsi" w:cstheme="minorHAnsi"/>
          <w:sz w:val="22"/>
          <w:szCs w:val="22"/>
        </w:rPr>
        <w:t xml:space="preserve">, ανάλογα με τις </w:t>
      </w:r>
      <w:proofErr w:type="spellStart"/>
      <w:r w:rsidR="00EA3A7F">
        <w:rPr>
          <w:rFonts w:asciiTheme="minorHAnsi" w:eastAsia="Calibri" w:hAnsiTheme="minorHAnsi" w:cstheme="minorHAnsi"/>
          <w:sz w:val="22"/>
          <w:szCs w:val="22"/>
        </w:rPr>
        <w:t>προκύπτουσες</w:t>
      </w:r>
      <w:proofErr w:type="spellEnd"/>
      <w:r w:rsidR="00EA3A7F">
        <w:rPr>
          <w:rFonts w:asciiTheme="minorHAnsi" w:eastAsia="Calibri" w:hAnsiTheme="minorHAnsi" w:cstheme="minorHAnsi"/>
          <w:sz w:val="22"/>
          <w:szCs w:val="22"/>
        </w:rPr>
        <w:t xml:space="preserve"> ανάγκες</w:t>
      </w:r>
      <w:r w:rsidR="008D4AAD">
        <w:rPr>
          <w:rFonts w:asciiTheme="minorHAnsi" w:eastAsia="Calibri" w:hAnsiTheme="minorHAnsi" w:cstheme="minorHAnsi"/>
          <w:sz w:val="22"/>
          <w:szCs w:val="22"/>
        </w:rPr>
        <w:t xml:space="preserve"> στα υποκείμενα διαμερίσματα. </w:t>
      </w:r>
      <w:r w:rsidRPr="00205EF8">
        <w:rPr>
          <w:rFonts w:asciiTheme="minorHAnsi" w:eastAsia="Calibri" w:hAnsiTheme="minorHAnsi" w:cstheme="minorHAnsi"/>
          <w:sz w:val="22"/>
          <w:szCs w:val="22"/>
        </w:rPr>
        <w:t xml:space="preserve"> Ο προμηθευτής θα ειδοποιείται </w:t>
      </w:r>
      <w:r w:rsidR="00227CFC">
        <w:rPr>
          <w:rFonts w:asciiTheme="minorHAnsi" w:eastAsia="Calibri" w:hAnsiTheme="minorHAnsi" w:cstheme="minorHAnsi"/>
          <w:sz w:val="22"/>
          <w:szCs w:val="22"/>
        </w:rPr>
        <w:t xml:space="preserve">έως και </w:t>
      </w:r>
      <w:r w:rsidRPr="00205EF8">
        <w:rPr>
          <w:rFonts w:asciiTheme="minorHAnsi" w:eastAsia="Calibri" w:hAnsiTheme="minorHAnsi" w:cstheme="minorHAnsi"/>
          <w:sz w:val="22"/>
          <w:szCs w:val="22"/>
        </w:rPr>
        <w:t xml:space="preserve">δύο (2) εργάσιμες ημέρες πριν την παράδοση για τον τόπο παράδοσης του πετρελαίου θέρμανσης και θα είναι υποχρεωμένος να τις εκτελεί μέχρι το μεσημέρι της επόμενης τρίτης (3) ημέρας, </w:t>
      </w:r>
      <w:proofErr w:type="spellStart"/>
      <w:r w:rsidRPr="00205EF8">
        <w:rPr>
          <w:rFonts w:asciiTheme="minorHAnsi" w:eastAsia="Calibri" w:hAnsiTheme="minorHAnsi" w:cstheme="minorHAnsi"/>
          <w:sz w:val="22"/>
          <w:szCs w:val="22"/>
        </w:rPr>
        <w:t>αφαιρουμένων</w:t>
      </w:r>
      <w:proofErr w:type="spellEnd"/>
      <w:r w:rsidRPr="00205EF8">
        <w:rPr>
          <w:rFonts w:asciiTheme="minorHAnsi" w:eastAsia="Calibri" w:hAnsiTheme="minorHAnsi" w:cstheme="minorHAnsi"/>
          <w:sz w:val="22"/>
          <w:szCs w:val="22"/>
        </w:rPr>
        <w:t xml:space="preserve"> των αργιών, στον τόπο παράδοσης που ορίζεται από την ειδοποίηση</w:t>
      </w:r>
      <w:r w:rsidR="00743746">
        <w:rPr>
          <w:rFonts w:asciiTheme="minorHAnsi" w:eastAsia="Calibri" w:hAnsiTheme="minorHAnsi" w:cstheme="minorHAnsi"/>
          <w:sz w:val="22"/>
          <w:szCs w:val="22"/>
        </w:rPr>
        <w:t xml:space="preserve">, </w:t>
      </w:r>
      <w:r w:rsidR="00920CA8" w:rsidRPr="00920CA8">
        <w:rPr>
          <w:rFonts w:asciiTheme="minorHAnsi" w:eastAsia="Calibri" w:hAnsiTheme="minorHAnsi" w:cstheme="minorHAnsi"/>
          <w:sz w:val="22"/>
          <w:szCs w:val="22"/>
        </w:rPr>
        <w:t xml:space="preserve"> σύμφωνα </w:t>
      </w:r>
      <w:r w:rsidR="00743746">
        <w:rPr>
          <w:rFonts w:asciiTheme="minorHAnsi" w:eastAsia="Calibri" w:hAnsiTheme="minorHAnsi" w:cstheme="minorHAnsi"/>
          <w:sz w:val="22"/>
          <w:szCs w:val="22"/>
        </w:rPr>
        <w:t xml:space="preserve">και </w:t>
      </w:r>
      <w:r w:rsidR="00920CA8" w:rsidRPr="00920CA8">
        <w:rPr>
          <w:rFonts w:asciiTheme="minorHAnsi" w:eastAsia="Calibri" w:hAnsiTheme="minorHAnsi" w:cstheme="minorHAnsi"/>
          <w:sz w:val="22"/>
          <w:szCs w:val="22"/>
        </w:rPr>
        <w:t>με τις σχετικές υποδείξεις του τμήματος παροχών και προμηθειών.</w:t>
      </w:r>
      <w:r w:rsidR="006800BD" w:rsidRPr="006800BD">
        <w:rPr>
          <w:rFonts w:ascii="Calibri" w:hAnsi="Calibri" w:cs="Calibri"/>
          <w:kern w:val="0"/>
          <w:sz w:val="22"/>
          <w:szCs w:val="22"/>
        </w:rPr>
        <w:t xml:space="preserve"> </w:t>
      </w:r>
      <w:r w:rsidR="009B6BA8" w:rsidRPr="009B6BA8">
        <w:rPr>
          <w:rFonts w:ascii="Calibri" w:hAnsi="Calibri" w:cs="Calibri"/>
          <w:kern w:val="0"/>
          <w:sz w:val="22"/>
          <w:szCs w:val="22"/>
        </w:rPr>
        <w:t>Η παράδοση</w:t>
      </w:r>
      <w:r w:rsidR="00F9776C">
        <w:rPr>
          <w:rFonts w:ascii="Calibri" w:hAnsi="Calibri" w:cs="Calibri"/>
          <w:kern w:val="0"/>
          <w:sz w:val="22"/>
          <w:szCs w:val="22"/>
        </w:rPr>
        <w:t xml:space="preserve">, </w:t>
      </w:r>
      <w:r w:rsidR="009B6BA8" w:rsidRPr="009B6BA8">
        <w:rPr>
          <w:rFonts w:ascii="Calibri" w:hAnsi="Calibri" w:cs="Calibri"/>
          <w:kern w:val="0"/>
          <w:sz w:val="22"/>
          <w:szCs w:val="22"/>
        </w:rPr>
        <w:t>η φόρτωση</w:t>
      </w:r>
      <w:r w:rsidR="00F9776C">
        <w:rPr>
          <w:rFonts w:ascii="Calibri" w:hAnsi="Calibri" w:cs="Calibri"/>
          <w:kern w:val="0"/>
          <w:sz w:val="22"/>
          <w:szCs w:val="22"/>
        </w:rPr>
        <w:t xml:space="preserve"> -</w:t>
      </w:r>
      <w:r w:rsidR="009B6BA8" w:rsidRPr="009B6BA8">
        <w:rPr>
          <w:rFonts w:ascii="Calibri" w:hAnsi="Calibri" w:cs="Calibri"/>
          <w:kern w:val="0"/>
          <w:sz w:val="22"/>
          <w:szCs w:val="22"/>
        </w:rPr>
        <w:t xml:space="preserve"> εκφόρτωση θα γίνεται με ευθύνη και δαπάνη του προμηθευτή</w:t>
      </w:r>
      <w:r w:rsidR="008A5275">
        <w:rPr>
          <w:rFonts w:ascii="Calibri" w:hAnsi="Calibri" w:cs="Calibri"/>
          <w:kern w:val="0"/>
          <w:sz w:val="22"/>
          <w:szCs w:val="22"/>
        </w:rPr>
        <w:t xml:space="preserve">. </w:t>
      </w:r>
    </w:p>
    <w:p w14:paraId="5A6CBA16" w14:textId="77777777" w:rsidR="00047E96" w:rsidRDefault="00047E96" w:rsidP="009B6BA8">
      <w:pPr>
        <w:jc w:val="both"/>
        <w:rPr>
          <w:rFonts w:asciiTheme="minorHAnsi" w:eastAsia="Calibri" w:hAnsiTheme="minorHAnsi" w:cstheme="minorHAnsi"/>
          <w:sz w:val="22"/>
          <w:szCs w:val="22"/>
        </w:rPr>
      </w:pPr>
    </w:p>
    <w:p w14:paraId="21DECEE2" w14:textId="182BB4FD" w:rsidR="00E51DE7" w:rsidRDefault="00047E96" w:rsidP="009B6BA8">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Η προμήθεια του αυτοκινήτου της Κ.Ε.ΔΗ.Λ. με αμόλυβδη βενζίνη θα γίνεται τμηματικά, ανάλογα με τις </w:t>
      </w:r>
      <w:proofErr w:type="spellStart"/>
      <w:r>
        <w:rPr>
          <w:rFonts w:asciiTheme="minorHAnsi" w:eastAsia="Calibri" w:hAnsiTheme="minorHAnsi" w:cstheme="minorHAnsi"/>
          <w:sz w:val="22"/>
          <w:szCs w:val="22"/>
        </w:rPr>
        <w:t>προκύπτουσες</w:t>
      </w:r>
      <w:proofErr w:type="spellEnd"/>
      <w:r>
        <w:rPr>
          <w:rFonts w:asciiTheme="minorHAnsi" w:eastAsia="Calibri" w:hAnsiTheme="minorHAnsi" w:cstheme="minorHAnsi"/>
          <w:sz w:val="22"/>
          <w:szCs w:val="22"/>
        </w:rPr>
        <w:t xml:space="preserve"> ανάγκες, </w:t>
      </w:r>
      <w:r w:rsidRPr="00C8002C">
        <w:rPr>
          <w:rFonts w:asciiTheme="minorHAnsi" w:eastAsia="Calibri" w:hAnsiTheme="minorHAnsi" w:cstheme="minorHAnsi"/>
          <w:sz w:val="22"/>
          <w:szCs w:val="22"/>
        </w:rPr>
        <w:t>κατόπιν υπόδειξης από τον</w:t>
      </w:r>
      <w:r>
        <w:rPr>
          <w:rFonts w:asciiTheme="minorHAnsi" w:eastAsia="Calibri" w:hAnsiTheme="minorHAnsi" w:cstheme="minorHAnsi"/>
          <w:sz w:val="22"/>
          <w:szCs w:val="22"/>
        </w:rPr>
        <w:t xml:space="preserve"> </w:t>
      </w:r>
      <w:r w:rsidRPr="00C8002C">
        <w:rPr>
          <w:rFonts w:asciiTheme="minorHAnsi" w:eastAsia="Calibri" w:hAnsiTheme="minorHAnsi" w:cstheme="minorHAnsi"/>
          <w:sz w:val="22"/>
          <w:szCs w:val="22"/>
        </w:rPr>
        <w:t>αρμόδιο υπάλληλο του τμήματος προμηθειών</w:t>
      </w:r>
      <w:r>
        <w:rPr>
          <w:rFonts w:asciiTheme="minorHAnsi" w:eastAsia="Calibri" w:hAnsiTheme="minorHAnsi" w:cstheme="minorHAnsi"/>
          <w:sz w:val="22"/>
          <w:szCs w:val="22"/>
        </w:rPr>
        <w:t xml:space="preserve"> και ο προμηθευτής είναι υποχρεωμένος για τον εφοδιασμό του όλες τις ημέρες και ώρες της εβδομάδας, καθώς και κατά τη διάρκεια Σαββατοκύριακου και αργιών. Ο προμηθευτής φέρει πλήρη και ακέραια ευθύνη για τον έγκαιρο, σωστό και χωρίς πρακτικό πρόβλημα εφοδιασμό του αυτοκινήτου της Κ.Ε.ΔΗ.Λ. με καύσιμο που πληροί σε ολόκληρο τις οριζόμενες και συμφωνηθείσες προδιαγραφές</w:t>
      </w:r>
    </w:p>
    <w:p w14:paraId="5FCAFCF7" w14:textId="77777777" w:rsidR="00047E96" w:rsidRDefault="00047E96" w:rsidP="009B6BA8">
      <w:pPr>
        <w:jc w:val="both"/>
        <w:rPr>
          <w:rFonts w:ascii="Calibri" w:hAnsi="Calibri" w:cs="Calibri"/>
          <w:kern w:val="0"/>
          <w:sz w:val="22"/>
          <w:szCs w:val="22"/>
        </w:rPr>
      </w:pPr>
    </w:p>
    <w:p w14:paraId="59163305" w14:textId="7FFCCB9B" w:rsidR="00004A30" w:rsidRDefault="00004A30" w:rsidP="00004A30">
      <w:pPr>
        <w:jc w:val="both"/>
        <w:rPr>
          <w:rFonts w:asciiTheme="minorHAnsi" w:eastAsia="Calibri" w:hAnsiTheme="minorHAnsi" w:cstheme="minorHAnsi"/>
          <w:sz w:val="22"/>
          <w:szCs w:val="22"/>
        </w:rPr>
      </w:pPr>
      <w:r w:rsidRPr="00004A30">
        <w:rPr>
          <w:rFonts w:asciiTheme="minorHAnsi" w:eastAsia="Calibri" w:hAnsiTheme="minorHAnsi" w:cstheme="minorHAnsi"/>
          <w:sz w:val="22"/>
          <w:szCs w:val="22"/>
        </w:rPr>
        <w:t xml:space="preserve">Η οριστική παραλαβή </w:t>
      </w:r>
      <w:r w:rsidR="00C108D6">
        <w:rPr>
          <w:rFonts w:asciiTheme="minorHAnsi" w:eastAsia="Calibri" w:hAnsiTheme="minorHAnsi" w:cstheme="minorHAnsi"/>
          <w:sz w:val="22"/>
          <w:szCs w:val="22"/>
        </w:rPr>
        <w:t>των καυσίμων</w:t>
      </w:r>
      <w:r w:rsidRPr="00004A30">
        <w:rPr>
          <w:rFonts w:asciiTheme="minorHAnsi" w:eastAsia="Calibri" w:hAnsiTheme="minorHAnsi" w:cstheme="minorHAnsi"/>
          <w:sz w:val="22"/>
          <w:szCs w:val="22"/>
        </w:rPr>
        <w:t xml:space="preserve"> </w:t>
      </w:r>
      <w:r>
        <w:rPr>
          <w:rFonts w:asciiTheme="minorHAnsi" w:eastAsia="Calibri" w:hAnsiTheme="minorHAnsi" w:cstheme="minorHAnsi"/>
          <w:sz w:val="22"/>
          <w:szCs w:val="22"/>
        </w:rPr>
        <w:t>δύναται να διενεργηθεί</w:t>
      </w:r>
      <w:r w:rsidRPr="00004A30">
        <w:rPr>
          <w:rFonts w:asciiTheme="minorHAnsi" w:eastAsia="Calibri" w:hAnsiTheme="minorHAnsi" w:cstheme="minorHAnsi"/>
          <w:sz w:val="22"/>
          <w:szCs w:val="22"/>
        </w:rPr>
        <w:t xml:space="preserve"> με μακροσκοπικό έλεγχο και βάσει των κείμενων διατάξεων του άρθρου 208 του νόμου 4412/2016</w:t>
      </w:r>
      <w:r w:rsidR="00F32D5D">
        <w:rPr>
          <w:rFonts w:asciiTheme="minorHAnsi" w:eastAsia="Calibri" w:hAnsiTheme="minorHAnsi" w:cstheme="minorHAnsi"/>
          <w:sz w:val="22"/>
          <w:szCs w:val="22"/>
        </w:rPr>
        <w:t xml:space="preserve">, όπως ισχύει, </w:t>
      </w:r>
      <w:r w:rsidRPr="00004A30">
        <w:rPr>
          <w:rFonts w:asciiTheme="minorHAnsi" w:eastAsia="Calibri" w:hAnsiTheme="minorHAnsi" w:cstheme="minorHAnsi"/>
          <w:sz w:val="22"/>
          <w:szCs w:val="22"/>
        </w:rPr>
        <w:t>από την επιτροπή που προβλέπεται από τις διατάξεις του άρθρου 221 παρ. 11β του νόμου αυτού</w:t>
      </w:r>
      <w:r w:rsidR="00F32D5D">
        <w:rPr>
          <w:rFonts w:asciiTheme="minorHAnsi" w:eastAsia="Calibri" w:hAnsiTheme="minorHAnsi" w:cstheme="minorHAnsi"/>
          <w:sz w:val="22"/>
          <w:szCs w:val="22"/>
        </w:rPr>
        <w:t>, όπως ισχύει</w:t>
      </w:r>
      <w:r w:rsidRPr="00004A30">
        <w:rPr>
          <w:rFonts w:asciiTheme="minorHAnsi" w:eastAsia="Calibri" w:hAnsiTheme="minorHAnsi" w:cstheme="minorHAnsi"/>
          <w:sz w:val="22"/>
          <w:szCs w:val="22"/>
        </w:rPr>
        <w:t>.</w:t>
      </w:r>
    </w:p>
    <w:p w14:paraId="5E4438D2" w14:textId="77777777" w:rsidR="00A8745E" w:rsidRPr="00004A30" w:rsidRDefault="00A8745E" w:rsidP="00004A30">
      <w:pPr>
        <w:jc w:val="both"/>
        <w:rPr>
          <w:rFonts w:asciiTheme="minorHAnsi" w:eastAsia="Calibri" w:hAnsiTheme="minorHAnsi" w:cstheme="minorHAnsi"/>
          <w:sz w:val="22"/>
          <w:szCs w:val="22"/>
        </w:rPr>
      </w:pPr>
    </w:p>
    <w:p w14:paraId="176E382B" w14:textId="2E888F0A" w:rsidR="00AD3EF5" w:rsidRDefault="00004A30" w:rsidP="00004A30">
      <w:pPr>
        <w:jc w:val="both"/>
        <w:rPr>
          <w:rFonts w:asciiTheme="minorHAnsi" w:eastAsia="Calibri" w:hAnsiTheme="minorHAnsi" w:cstheme="minorHAnsi"/>
          <w:sz w:val="22"/>
          <w:szCs w:val="22"/>
        </w:rPr>
      </w:pPr>
      <w:r w:rsidRPr="00004A30">
        <w:rPr>
          <w:rFonts w:asciiTheme="minorHAnsi" w:eastAsia="Calibri" w:hAnsiTheme="minorHAnsi" w:cstheme="minorHAnsi"/>
          <w:sz w:val="22"/>
          <w:szCs w:val="22"/>
        </w:rPr>
        <w:lastRenderedPageBreak/>
        <w:t xml:space="preserve">Εάν κατά την παράδοση - παραλαβή διαπιστωθεί </w:t>
      </w:r>
      <w:r w:rsidR="00A8745E">
        <w:rPr>
          <w:rFonts w:asciiTheme="minorHAnsi" w:eastAsia="Calibri" w:hAnsiTheme="minorHAnsi" w:cstheme="minorHAnsi"/>
          <w:sz w:val="22"/>
          <w:szCs w:val="22"/>
        </w:rPr>
        <w:t xml:space="preserve">από την επιτροπή παραλαβής </w:t>
      </w:r>
      <w:r w:rsidRPr="00004A30">
        <w:rPr>
          <w:rFonts w:asciiTheme="minorHAnsi" w:eastAsia="Calibri" w:hAnsiTheme="minorHAnsi" w:cstheme="minorHAnsi"/>
          <w:sz w:val="22"/>
          <w:szCs w:val="22"/>
        </w:rPr>
        <w:t xml:space="preserve">απόκλιση από τις συμβατικές ποιοτικές και τεχνικές προδιαγραφές, η επιτροπή παραλαβής μπορεί να προτείνει ή την τέλεια απόρριψη ή τη μερική αυτής ή την αντικατάσταση των λειτουργικών, ή ποιοτικών ανωμαλιών. Εάν ο ανάδοχος δεν συμμορφωθεί προς τις προτάσεις της επιτροπής, εντός της από την ιδία οριζόμενης προθεσμίας, </w:t>
      </w:r>
      <w:r w:rsidR="00944EB8">
        <w:rPr>
          <w:rFonts w:asciiTheme="minorHAnsi" w:eastAsia="Calibri" w:hAnsiTheme="minorHAnsi" w:cstheme="minorHAnsi"/>
          <w:sz w:val="22"/>
          <w:szCs w:val="22"/>
        </w:rPr>
        <w:t>η Κ.Ε.ΔΗ.Λ.</w:t>
      </w:r>
      <w:r w:rsidRPr="00004A30">
        <w:rPr>
          <w:rFonts w:asciiTheme="minorHAnsi" w:eastAsia="Calibri" w:hAnsiTheme="minorHAnsi" w:cstheme="minorHAnsi"/>
          <w:sz w:val="22"/>
          <w:szCs w:val="22"/>
        </w:rPr>
        <w:t xml:space="preserve"> δικαιούται να προβεί στην τακτοποίηση τούτων σε βάρος και για λογαριασμό του αναδόχου και κατά τον πλέον πρόσφορο για τις ανάγκες και τα συμφέροντα </w:t>
      </w:r>
      <w:r w:rsidR="0013048D">
        <w:rPr>
          <w:rFonts w:asciiTheme="minorHAnsi" w:eastAsia="Calibri" w:hAnsiTheme="minorHAnsi" w:cstheme="minorHAnsi"/>
          <w:sz w:val="22"/>
          <w:szCs w:val="22"/>
        </w:rPr>
        <w:t>της Κ.Ε.ΔΗ.Λ.</w:t>
      </w:r>
      <w:r w:rsidRPr="00004A30">
        <w:rPr>
          <w:rFonts w:asciiTheme="minorHAnsi" w:eastAsia="Calibri" w:hAnsiTheme="minorHAnsi" w:cstheme="minorHAnsi"/>
          <w:sz w:val="22"/>
          <w:szCs w:val="22"/>
        </w:rPr>
        <w:t xml:space="preserve"> τρόπο.</w:t>
      </w:r>
      <w:r w:rsidR="00586249">
        <w:rPr>
          <w:rFonts w:asciiTheme="minorHAnsi" w:eastAsia="Calibri" w:hAnsiTheme="minorHAnsi" w:cstheme="minorHAnsi"/>
          <w:sz w:val="22"/>
          <w:szCs w:val="22"/>
        </w:rPr>
        <w:t xml:space="preserve"> </w:t>
      </w:r>
      <w:r w:rsidR="00C32ABB">
        <w:rPr>
          <w:rFonts w:asciiTheme="minorHAnsi" w:eastAsia="Calibri" w:hAnsiTheme="minorHAnsi" w:cstheme="minorHAnsi"/>
          <w:sz w:val="22"/>
          <w:szCs w:val="22"/>
        </w:rPr>
        <w:t xml:space="preserve"> </w:t>
      </w:r>
    </w:p>
    <w:p w14:paraId="47E44CFF" w14:textId="77777777" w:rsidR="00C108D6" w:rsidRDefault="00C108D6" w:rsidP="00004A30">
      <w:pPr>
        <w:jc w:val="both"/>
        <w:rPr>
          <w:rFonts w:asciiTheme="minorHAnsi" w:eastAsia="Calibri" w:hAnsiTheme="minorHAnsi" w:cstheme="minorHAnsi"/>
          <w:sz w:val="22"/>
          <w:szCs w:val="22"/>
        </w:rPr>
      </w:pPr>
    </w:p>
    <w:p w14:paraId="144B1356" w14:textId="2DD65FC1" w:rsidR="00BD3E60" w:rsidRPr="00505052" w:rsidRDefault="00DB2528" w:rsidP="00BD3E60">
      <w:pPr>
        <w:ind w:firstLine="720"/>
        <w:jc w:val="both"/>
        <w:rPr>
          <w:rFonts w:asciiTheme="minorHAnsi" w:hAnsiTheme="minorHAnsi" w:cstheme="minorHAnsi"/>
          <w:sz w:val="22"/>
          <w:szCs w:val="22"/>
        </w:rPr>
      </w:pPr>
      <w:r w:rsidRPr="00505052">
        <w:rPr>
          <w:rFonts w:asciiTheme="minorHAnsi" w:eastAsia="Calibri" w:hAnsiTheme="minorHAnsi" w:cstheme="minorHAnsi"/>
          <w:sz w:val="22"/>
          <w:szCs w:val="22"/>
        </w:rPr>
        <w:t xml:space="preserve">Οι ποσότητες </w:t>
      </w:r>
      <w:r w:rsidR="00083161">
        <w:rPr>
          <w:rFonts w:asciiTheme="minorHAnsi" w:eastAsia="Calibri" w:hAnsiTheme="minorHAnsi" w:cstheme="minorHAnsi"/>
          <w:sz w:val="22"/>
          <w:szCs w:val="22"/>
        </w:rPr>
        <w:t>πετρελ</w:t>
      </w:r>
      <w:r w:rsidR="001F7310">
        <w:rPr>
          <w:rFonts w:asciiTheme="minorHAnsi" w:eastAsia="Calibri" w:hAnsiTheme="minorHAnsi" w:cstheme="minorHAnsi"/>
          <w:sz w:val="22"/>
          <w:szCs w:val="22"/>
        </w:rPr>
        <w:t>αίου θέρμανσης</w:t>
      </w:r>
      <w:r w:rsidR="001D0E28">
        <w:rPr>
          <w:rFonts w:asciiTheme="minorHAnsi" w:eastAsia="Calibri" w:hAnsiTheme="minorHAnsi" w:cstheme="minorHAnsi"/>
          <w:sz w:val="22"/>
          <w:szCs w:val="22"/>
        </w:rPr>
        <w:t xml:space="preserve"> και αμόλυβδης βενζίνης</w:t>
      </w:r>
      <w:r w:rsidR="001F7310">
        <w:rPr>
          <w:rFonts w:asciiTheme="minorHAnsi" w:eastAsia="Calibri" w:hAnsiTheme="minorHAnsi" w:cstheme="minorHAnsi"/>
          <w:sz w:val="22"/>
          <w:szCs w:val="22"/>
        </w:rPr>
        <w:t xml:space="preserve"> </w:t>
      </w:r>
      <w:r w:rsidRPr="00505052">
        <w:rPr>
          <w:rFonts w:asciiTheme="minorHAnsi" w:eastAsia="Calibri" w:hAnsiTheme="minorHAnsi" w:cstheme="minorHAnsi"/>
          <w:sz w:val="22"/>
          <w:szCs w:val="22"/>
        </w:rPr>
        <w:t xml:space="preserve">που αναφέρονται στον προϋπολογισμό της μελέτης, είναι ενδεικτικές και ανάλογα με τις </w:t>
      </w:r>
      <w:proofErr w:type="spellStart"/>
      <w:r w:rsidRPr="00505052">
        <w:rPr>
          <w:rFonts w:asciiTheme="minorHAnsi" w:eastAsia="Calibri" w:hAnsiTheme="minorHAnsi" w:cstheme="minorHAnsi"/>
          <w:sz w:val="22"/>
          <w:szCs w:val="22"/>
        </w:rPr>
        <w:t>προκύπτουσες</w:t>
      </w:r>
      <w:proofErr w:type="spellEnd"/>
      <w:r w:rsidRPr="00505052">
        <w:rPr>
          <w:rFonts w:asciiTheme="minorHAnsi" w:eastAsia="Calibri" w:hAnsiTheme="minorHAnsi" w:cstheme="minorHAnsi"/>
          <w:sz w:val="22"/>
          <w:szCs w:val="22"/>
        </w:rPr>
        <w:t xml:space="preserve"> ανάγκες, ενδέχεται δε να αλλάξουν, χωρίς όμως να μεταβληθεί η συνολική ποσότητα και το ποσό της κάθε σύμβασης που θα προκύψει</w:t>
      </w:r>
      <w:r w:rsidR="00B15EB3" w:rsidRPr="00505052">
        <w:rPr>
          <w:rFonts w:asciiTheme="minorHAnsi" w:eastAsia="Calibri" w:hAnsiTheme="minorHAnsi" w:cstheme="minorHAnsi"/>
          <w:sz w:val="22"/>
          <w:szCs w:val="22"/>
        </w:rPr>
        <w:t xml:space="preserve">. </w:t>
      </w:r>
      <w:r w:rsidR="00BD3E60" w:rsidRPr="00505052">
        <w:rPr>
          <w:rFonts w:asciiTheme="minorHAnsi" w:eastAsia="Calibri" w:hAnsiTheme="minorHAnsi" w:cstheme="minorHAnsi"/>
          <w:sz w:val="22"/>
          <w:szCs w:val="22"/>
        </w:rPr>
        <w:t xml:space="preserve">Επίσης, </w:t>
      </w:r>
      <w:r w:rsidR="00D52CC6" w:rsidRPr="00505052">
        <w:rPr>
          <w:rFonts w:asciiTheme="minorHAnsi" w:hAnsiTheme="minorHAnsi" w:cstheme="minorHAnsi"/>
          <w:sz w:val="22"/>
          <w:szCs w:val="22"/>
        </w:rPr>
        <w:t xml:space="preserve">λόγω </w:t>
      </w:r>
      <w:r w:rsidR="005B1567">
        <w:rPr>
          <w:rFonts w:asciiTheme="minorHAnsi" w:hAnsiTheme="minorHAnsi" w:cstheme="minorHAnsi"/>
          <w:sz w:val="22"/>
          <w:szCs w:val="22"/>
        </w:rPr>
        <w:t>του</w:t>
      </w:r>
      <w:r w:rsidR="00D52CC6" w:rsidRPr="00505052">
        <w:rPr>
          <w:rFonts w:asciiTheme="minorHAnsi" w:hAnsiTheme="minorHAnsi" w:cstheme="minorHAnsi"/>
          <w:sz w:val="22"/>
          <w:szCs w:val="22"/>
        </w:rPr>
        <w:t xml:space="preserve"> </w:t>
      </w:r>
      <w:r w:rsidR="005B1567">
        <w:rPr>
          <w:rFonts w:asciiTheme="minorHAnsi" w:hAnsiTheme="minorHAnsi" w:cstheme="minorHAnsi"/>
          <w:sz w:val="22"/>
          <w:szCs w:val="22"/>
        </w:rPr>
        <w:t>κατά προσέγγιση</w:t>
      </w:r>
      <w:r w:rsidR="00D52CC6" w:rsidRPr="00505052">
        <w:rPr>
          <w:rFonts w:asciiTheme="minorHAnsi" w:hAnsiTheme="minorHAnsi" w:cstheme="minorHAnsi"/>
          <w:sz w:val="22"/>
          <w:szCs w:val="22"/>
        </w:rPr>
        <w:t xml:space="preserve"> </w:t>
      </w:r>
      <w:r w:rsidR="005B1567">
        <w:rPr>
          <w:rFonts w:asciiTheme="minorHAnsi" w:hAnsiTheme="minorHAnsi" w:cstheme="minorHAnsi"/>
          <w:sz w:val="22"/>
          <w:szCs w:val="22"/>
        </w:rPr>
        <w:t>προϋπολογισμού</w:t>
      </w:r>
      <w:r w:rsidR="00D52CC6" w:rsidRPr="00505052">
        <w:rPr>
          <w:rFonts w:asciiTheme="minorHAnsi" w:hAnsiTheme="minorHAnsi" w:cstheme="minorHAnsi"/>
          <w:sz w:val="22"/>
          <w:szCs w:val="22"/>
        </w:rPr>
        <w:t xml:space="preserve"> των αναγκών σε καύσιμα</w:t>
      </w:r>
      <w:r w:rsidR="00166A8F" w:rsidRPr="00505052">
        <w:rPr>
          <w:rFonts w:asciiTheme="minorHAnsi" w:hAnsiTheme="minorHAnsi" w:cstheme="minorHAnsi"/>
          <w:sz w:val="22"/>
          <w:szCs w:val="22"/>
        </w:rPr>
        <w:t>, η Κ.Ε.ΔΗ.Λ.</w:t>
      </w:r>
      <w:r w:rsidR="00BD3E60" w:rsidRPr="00505052">
        <w:rPr>
          <w:rFonts w:asciiTheme="minorHAnsi" w:hAnsiTheme="minorHAnsi" w:cstheme="minorHAnsi"/>
          <w:sz w:val="22"/>
          <w:szCs w:val="22"/>
        </w:rPr>
        <w:t xml:space="preserve"> δεν υποχρεούται να </w:t>
      </w:r>
      <w:r w:rsidR="00166A8F" w:rsidRPr="00505052">
        <w:rPr>
          <w:rFonts w:asciiTheme="minorHAnsi" w:hAnsiTheme="minorHAnsi" w:cstheme="minorHAnsi"/>
          <w:sz w:val="22"/>
          <w:szCs w:val="22"/>
        </w:rPr>
        <w:t>αναλώσει</w:t>
      </w:r>
      <w:r w:rsidR="00BD3E60" w:rsidRPr="00505052">
        <w:rPr>
          <w:rFonts w:asciiTheme="minorHAnsi" w:hAnsiTheme="minorHAnsi" w:cstheme="minorHAnsi"/>
          <w:sz w:val="22"/>
          <w:szCs w:val="22"/>
        </w:rPr>
        <w:t xml:space="preserve"> τις ποσότητες και το ποσό της κάθε σύμβασης που θα προκύψει</w:t>
      </w:r>
      <w:r w:rsidR="00166A8F" w:rsidRPr="00505052">
        <w:rPr>
          <w:rFonts w:asciiTheme="minorHAnsi" w:hAnsiTheme="minorHAnsi" w:cstheme="minorHAnsi"/>
          <w:sz w:val="22"/>
          <w:szCs w:val="22"/>
        </w:rPr>
        <w:t xml:space="preserve"> σε ολόκληρο. </w:t>
      </w:r>
    </w:p>
    <w:p w14:paraId="0A9BF28E" w14:textId="1F3176D4" w:rsidR="008F730D" w:rsidRPr="006800BD" w:rsidRDefault="008F730D" w:rsidP="00004A30">
      <w:pPr>
        <w:jc w:val="both"/>
        <w:rPr>
          <w:rFonts w:asciiTheme="minorHAnsi" w:eastAsia="Calibri" w:hAnsiTheme="minorHAnsi" w:cstheme="minorHAnsi"/>
          <w:sz w:val="22"/>
          <w:szCs w:val="22"/>
        </w:rPr>
      </w:pPr>
    </w:p>
    <w:p w14:paraId="068A7936" w14:textId="704F8A19" w:rsidR="00EE7D88" w:rsidRPr="00EE7D88" w:rsidRDefault="005918D9" w:rsidP="00EE7D88">
      <w:pPr>
        <w:spacing w:before="120" w:after="12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Άρθρο </w:t>
      </w:r>
      <w:r w:rsidR="00867C01">
        <w:rPr>
          <w:rFonts w:asciiTheme="minorHAnsi" w:eastAsia="Calibri" w:hAnsiTheme="minorHAnsi" w:cstheme="minorHAnsi"/>
          <w:sz w:val="22"/>
          <w:szCs w:val="22"/>
        </w:rPr>
        <w:t>10</w:t>
      </w:r>
      <w:r w:rsidRPr="005918D9">
        <w:rPr>
          <w:rFonts w:asciiTheme="minorHAnsi" w:eastAsia="Calibri" w:hAnsiTheme="minorHAnsi" w:cstheme="minorHAnsi"/>
          <w:sz w:val="22"/>
          <w:szCs w:val="22"/>
          <w:vertAlign w:val="superscript"/>
        </w:rPr>
        <w:t>ο</w:t>
      </w:r>
      <w:r>
        <w:rPr>
          <w:rFonts w:asciiTheme="minorHAnsi" w:eastAsia="Calibri" w:hAnsiTheme="minorHAnsi" w:cstheme="minorHAnsi"/>
          <w:sz w:val="22"/>
          <w:szCs w:val="22"/>
        </w:rPr>
        <w:t xml:space="preserve"> </w:t>
      </w:r>
      <w:r w:rsidR="00EE7D88">
        <w:rPr>
          <w:rFonts w:asciiTheme="minorHAnsi" w:eastAsia="Calibri" w:hAnsiTheme="minorHAnsi" w:cstheme="minorHAnsi"/>
          <w:sz w:val="22"/>
          <w:szCs w:val="22"/>
        </w:rPr>
        <w:t xml:space="preserve">: </w:t>
      </w:r>
      <w:r w:rsidR="00EE7D88" w:rsidRPr="00EE7D88">
        <w:rPr>
          <w:rFonts w:asciiTheme="minorHAnsi" w:eastAsia="Calibri" w:hAnsiTheme="minorHAnsi" w:cstheme="minorHAnsi"/>
          <w:sz w:val="22"/>
          <w:szCs w:val="22"/>
        </w:rPr>
        <w:t>Τιμολόγιο – Πληρωμή</w:t>
      </w:r>
      <w:r w:rsidR="00EE7D88">
        <w:rPr>
          <w:rFonts w:asciiTheme="minorHAnsi" w:eastAsia="Calibri" w:hAnsiTheme="minorHAnsi" w:cstheme="minorHAnsi"/>
          <w:sz w:val="22"/>
          <w:szCs w:val="22"/>
        </w:rPr>
        <w:t xml:space="preserve"> – Φόροι - Κρατήσεις</w:t>
      </w:r>
    </w:p>
    <w:p w14:paraId="665B2BB4" w14:textId="6F91518F" w:rsidR="004103F5" w:rsidRPr="004103F5" w:rsidRDefault="004D7E39" w:rsidP="004103F5">
      <w:pPr>
        <w:spacing w:before="120" w:after="120"/>
        <w:jc w:val="both"/>
        <w:rPr>
          <w:rFonts w:asciiTheme="minorHAnsi" w:eastAsia="Calibri" w:hAnsiTheme="minorHAnsi" w:cstheme="minorHAnsi"/>
          <w:sz w:val="22"/>
          <w:szCs w:val="22"/>
        </w:rPr>
      </w:pPr>
      <w:r w:rsidRPr="004D7E39">
        <w:rPr>
          <w:rFonts w:asciiTheme="minorHAnsi" w:eastAsia="Calibri" w:hAnsiTheme="minorHAnsi" w:cstheme="minorHAnsi"/>
          <w:sz w:val="22"/>
          <w:szCs w:val="22"/>
        </w:rPr>
        <w:t>Η πληρωμή του προμηθευτή θα γίνεται σταδιακά κατά τη διάρκεια της καλής εκτέλεσης της προμήθειας και με τη σύνταξη του σχετικού πρωτοκόλλου παραλαβής και την προσκόμιση του τιμολογίου.</w:t>
      </w:r>
      <w:r>
        <w:rPr>
          <w:rFonts w:asciiTheme="minorHAnsi" w:eastAsia="Calibri" w:hAnsiTheme="minorHAnsi" w:cstheme="minorHAnsi"/>
          <w:sz w:val="22"/>
          <w:szCs w:val="22"/>
        </w:rPr>
        <w:t>.</w:t>
      </w:r>
      <w:r w:rsidR="00B4714C" w:rsidRPr="00B4714C">
        <w:t xml:space="preserve"> </w:t>
      </w:r>
      <w:r w:rsidR="00B4714C" w:rsidRPr="00B4714C">
        <w:rPr>
          <w:rFonts w:asciiTheme="minorHAnsi" w:eastAsia="Calibri" w:hAnsiTheme="minorHAnsi" w:cstheme="minorHAnsi"/>
          <w:sz w:val="22"/>
          <w:szCs w:val="22"/>
        </w:rPr>
        <w:t xml:space="preserve">Τα τιμολόγια θα εκδίδονται μετά από συνεννόηση με τον/την αρμόδιο/α υπάλληλο του προγράμματος </w:t>
      </w:r>
      <w:r w:rsidR="00C357E5">
        <w:rPr>
          <w:rFonts w:asciiTheme="minorHAnsi" w:eastAsia="Calibri" w:hAnsiTheme="minorHAnsi" w:cstheme="minorHAnsi"/>
          <w:sz w:val="22"/>
          <w:szCs w:val="22"/>
          <w:lang w:val="en-US"/>
        </w:rPr>
        <w:t>ESTIA</w:t>
      </w:r>
      <w:r w:rsidR="00C357E5" w:rsidRPr="00C357E5">
        <w:rPr>
          <w:rFonts w:asciiTheme="minorHAnsi" w:eastAsia="Calibri" w:hAnsiTheme="minorHAnsi" w:cstheme="minorHAnsi"/>
          <w:sz w:val="22"/>
          <w:szCs w:val="22"/>
        </w:rPr>
        <w:t xml:space="preserve"> 2021 </w:t>
      </w:r>
      <w:r w:rsidR="00B4714C" w:rsidRPr="00B4714C">
        <w:rPr>
          <w:rFonts w:asciiTheme="minorHAnsi" w:eastAsia="Calibri" w:hAnsiTheme="minorHAnsi" w:cstheme="minorHAnsi"/>
          <w:sz w:val="22"/>
          <w:szCs w:val="22"/>
        </w:rPr>
        <w:t>που υλοποιεί η ΚΕΔΗΛ και το κόστος θα καταβάλλεται με την διενέργεια των απαιτούμενων διαδικασιών από πλευράς της  και όχι με απευθείας πληρωμή.</w:t>
      </w:r>
      <w:r>
        <w:rPr>
          <w:rFonts w:asciiTheme="minorHAnsi" w:eastAsia="Calibri" w:hAnsiTheme="minorHAnsi" w:cstheme="minorHAnsi"/>
          <w:sz w:val="22"/>
          <w:szCs w:val="22"/>
        </w:rPr>
        <w:t xml:space="preserve"> </w:t>
      </w:r>
      <w:r w:rsidR="003D773D" w:rsidRPr="003D773D">
        <w:rPr>
          <w:rFonts w:asciiTheme="minorHAnsi" w:eastAsia="Calibri" w:hAnsiTheme="minorHAnsi" w:cstheme="minorHAnsi"/>
          <w:sz w:val="22"/>
          <w:szCs w:val="22"/>
        </w:rPr>
        <w:t xml:space="preserve"> </w:t>
      </w:r>
      <w:r w:rsidR="00EE7D88" w:rsidRPr="00EE7D88">
        <w:rPr>
          <w:rFonts w:asciiTheme="minorHAnsi" w:eastAsia="Calibri" w:hAnsiTheme="minorHAnsi" w:cstheme="minorHAnsi"/>
          <w:sz w:val="22"/>
          <w:szCs w:val="22"/>
        </w:rPr>
        <w:t xml:space="preserve">Η Κ.Ε.ΔΗ.Λ.  θα καταβάλλει άπαξ την αξία </w:t>
      </w:r>
      <w:r w:rsidR="00FE7442">
        <w:rPr>
          <w:rFonts w:asciiTheme="minorHAnsi" w:eastAsia="Calibri" w:hAnsiTheme="minorHAnsi" w:cstheme="minorHAnsi"/>
          <w:sz w:val="22"/>
          <w:szCs w:val="22"/>
        </w:rPr>
        <w:t xml:space="preserve">της </w:t>
      </w:r>
      <w:r w:rsidR="00BE50A2">
        <w:rPr>
          <w:rFonts w:asciiTheme="minorHAnsi" w:eastAsia="Calibri" w:hAnsiTheme="minorHAnsi" w:cstheme="minorHAnsi"/>
          <w:sz w:val="22"/>
          <w:szCs w:val="22"/>
        </w:rPr>
        <w:t xml:space="preserve">εκάστοτε </w:t>
      </w:r>
      <w:r w:rsidR="00FE7442">
        <w:rPr>
          <w:rFonts w:asciiTheme="minorHAnsi" w:eastAsia="Calibri" w:hAnsiTheme="minorHAnsi" w:cstheme="minorHAnsi"/>
          <w:sz w:val="22"/>
          <w:szCs w:val="22"/>
        </w:rPr>
        <w:t>προμήθειας</w:t>
      </w:r>
      <w:r w:rsidR="00EE7D88" w:rsidRPr="00EE7D88">
        <w:rPr>
          <w:rFonts w:asciiTheme="minorHAnsi" w:eastAsia="Calibri" w:hAnsiTheme="minorHAnsi" w:cstheme="minorHAnsi"/>
          <w:sz w:val="22"/>
          <w:szCs w:val="22"/>
        </w:rPr>
        <w:t xml:space="preserve"> στα πλαίσια της παρούσας πρόσκλησης, εντός </w:t>
      </w:r>
      <w:r w:rsidR="00E36621">
        <w:rPr>
          <w:rFonts w:asciiTheme="minorHAnsi" w:eastAsia="Calibri" w:hAnsiTheme="minorHAnsi" w:cstheme="minorHAnsi"/>
          <w:sz w:val="22"/>
          <w:szCs w:val="22"/>
        </w:rPr>
        <w:t>τριάντα</w:t>
      </w:r>
      <w:r w:rsidR="00EE7D88" w:rsidRPr="00EE7D88">
        <w:rPr>
          <w:rFonts w:asciiTheme="minorHAnsi" w:eastAsia="Calibri" w:hAnsiTheme="minorHAnsi" w:cstheme="minorHAnsi"/>
          <w:sz w:val="22"/>
          <w:szCs w:val="22"/>
        </w:rPr>
        <w:t xml:space="preserve"> (</w:t>
      </w:r>
      <w:r w:rsidR="00E36621">
        <w:rPr>
          <w:rFonts w:asciiTheme="minorHAnsi" w:eastAsia="Calibri" w:hAnsiTheme="minorHAnsi" w:cstheme="minorHAnsi"/>
          <w:sz w:val="22"/>
          <w:szCs w:val="22"/>
        </w:rPr>
        <w:t>3</w:t>
      </w:r>
      <w:r w:rsidR="00EE7D88" w:rsidRPr="00EE7D88">
        <w:rPr>
          <w:rFonts w:asciiTheme="minorHAnsi" w:eastAsia="Calibri" w:hAnsiTheme="minorHAnsi" w:cstheme="minorHAnsi"/>
          <w:sz w:val="22"/>
          <w:szCs w:val="22"/>
        </w:rPr>
        <w:t xml:space="preserve">0) ημερών </w:t>
      </w:r>
      <w:r w:rsidR="00F54E07" w:rsidRPr="004103F5">
        <w:rPr>
          <w:rFonts w:asciiTheme="minorHAnsi" w:eastAsia="Calibri" w:hAnsiTheme="minorHAnsi" w:cstheme="minorHAnsi"/>
          <w:sz w:val="22"/>
          <w:szCs w:val="22"/>
        </w:rPr>
        <w:t xml:space="preserve">μετά από την οριστική παραλαβή του συνόλου των </w:t>
      </w:r>
      <w:r w:rsidR="00F54E07">
        <w:rPr>
          <w:rFonts w:asciiTheme="minorHAnsi" w:eastAsia="Calibri" w:hAnsiTheme="minorHAnsi" w:cstheme="minorHAnsi"/>
          <w:sz w:val="22"/>
          <w:szCs w:val="22"/>
        </w:rPr>
        <w:t>ειδών</w:t>
      </w:r>
      <w:r w:rsidR="00F54E07" w:rsidRPr="004103F5">
        <w:rPr>
          <w:rFonts w:asciiTheme="minorHAnsi" w:eastAsia="Calibri" w:hAnsiTheme="minorHAnsi" w:cstheme="minorHAnsi"/>
          <w:sz w:val="22"/>
          <w:szCs w:val="22"/>
        </w:rPr>
        <w:t xml:space="preserve"> που παραγγέλθηκαν (άρθρο 200 παρ. 1-4 Ν. 4412/2016</w:t>
      </w:r>
      <w:r w:rsidR="00E36621">
        <w:rPr>
          <w:rFonts w:asciiTheme="minorHAnsi" w:eastAsia="Calibri" w:hAnsiTheme="minorHAnsi" w:cstheme="minorHAnsi"/>
          <w:sz w:val="22"/>
          <w:szCs w:val="22"/>
        </w:rPr>
        <w:t>, όπως ισχύει</w:t>
      </w:r>
      <w:r w:rsidR="00FE7442">
        <w:rPr>
          <w:rFonts w:asciiTheme="minorHAnsi" w:eastAsia="Calibri" w:hAnsiTheme="minorHAnsi" w:cstheme="minorHAnsi"/>
          <w:sz w:val="22"/>
          <w:szCs w:val="22"/>
        </w:rPr>
        <w:t>)</w:t>
      </w:r>
      <w:r w:rsidR="006800BD">
        <w:rPr>
          <w:rFonts w:asciiTheme="minorHAnsi" w:eastAsia="Calibri" w:hAnsiTheme="minorHAnsi" w:cstheme="minorHAnsi"/>
          <w:sz w:val="22"/>
          <w:szCs w:val="22"/>
        </w:rPr>
        <w:t xml:space="preserve"> κι </w:t>
      </w:r>
      <w:r w:rsidR="006800BD" w:rsidRPr="006800BD">
        <w:rPr>
          <w:rFonts w:asciiTheme="minorHAnsi" w:eastAsia="Calibri" w:hAnsiTheme="minorHAnsi" w:cstheme="minorHAnsi"/>
          <w:sz w:val="22"/>
          <w:szCs w:val="22"/>
        </w:rPr>
        <w:t xml:space="preserve">εφόσον η επιτροπή παραλαβής δεν διαπιστώσει κανένα πρόβλημα ως προς την ποιότητα και </w:t>
      </w:r>
      <w:proofErr w:type="spellStart"/>
      <w:r w:rsidR="006800BD" w:rsidRPr="006800BD">
        <w:rPr>
          <w:rFonts w:asciiTheme="minorHAnsi" w:eastAsia="Calibri" w:hAnsiTheme="minorHAnsi" w:cstheme="minorHAnsi"/>
          <w:sz w:val="22"/>
          <w:szCs w:val="22"/>
        </w:rPr>
        <w:t>καταλληλότητα</w:t>
      </w:r>
      <w:proofErr w:type="spellEnd"/>
      <w:r w:rsidR="006800BD" w:rsidRPr="006800BD">
        <w:rPr>
          <w:rFonts w:asciiTheme="minorHAnsi" w:eastAsia="Calibri" w:hAnsiTheme="minorHAnsi" w:cstheme="minorHAnsi"/>
          <w:sz w:val="22"/>
          <w:szCs w:val="22"/>
        </w:rPr>
        <w:t xml:space="preserve"> αυτών</w:t>
      </w:r>
      <w:r w:rsidR="00EE7D88" w:rsidRPr="00EE7D88">
        <w:rPr>
          <w:rFonts w:asciiTheme="minorHAnsi" w:eastAsia="Calibri" w:hAnsiTheme="minorHAnsi" w:cstheme="minorHAnsi"/>
          <w:sz w:val="22"/>
          <w:szCs w:val="22"/>
        </w:rPr>
        <w:t>, με έκδοση χρηματικού εντάλματος πληρωμής και την προσκόμιση από τον προμηθευτή Τιμολογίου – Δελτίου αποστολής</w:t>
      </w:r>
      <w:r w:rsidR="00FE7442">
        <w:rPr>
          <w:rFonts w:asciiTheme="minorHAnsi" w:eastAsia="Calibri" w:hAnsiTheme="minorHAnsi" w:cstheme="minorHAnsi"/>
          <w:sz w:val="22"/>
          <w:szCs w:val="22"/>
        </w:rPr>
        <w:t>.</w:t>
      </w:r>
      <w:r w:rsidR="004103F5" w:rsidRPr="004103F5">
        <w:rPr>
          <w:rFonts w:asciiTheme="minorHAnsi" w:eastAsia="Calibri" w:hAnsiTheme="minorHAnsi" w:cstheme="minorHAnsi"/>
          <w:sz w:val="22"/>
          <w:szCs w:val="22"/>
        </w:rPr>
        <w:t xml:space="preserve"> </w:t>
      </w:r>
      <w:r w:rsidR="00FE7442" w:rsidRPr="00EE7D88">
        <w:rPr>
          <w:rFonts w:asciiTheme="minorHAnsi" w:eastAsia="Calibri" w:hAnsiTheme="minorHAnsi" w:cstheme="minorHAnsi"/>
          <w:sz w:val="22"/>
          <w:szCs w:val="22"/>
        </w:rPr>
        <w:t>Στο τιμολόγιο-Δελτίο Αποστολής, πρέπει να αναγράφονται το είδος, η ποσότητα, η τιμή μονάδας, η συνολική αξία του είδους και οι νόμιμες επιβαρύνσεις που βαρύνουν τον προμηθευτή</w:t>
      </w:r>
      <w:r w:rsidR="00EB14F8">
        <w:rPr>
          <w:rFonts w:asciiTheme="minorHAnsi" w:eastAsia="Calibri" w:hAnsiTheme="minorHAnsi" w:cstheme="minorHAnsi"/>
          <w:sz w:val="22"/>
          <w:szCs w:val="22"/>
        </w:rPr>
        <w:t>.</w:t>
      </w:r>
    </w:p>
    <w:p w14:paraId="52A872FA" w14:textId="77777777" w:rsidR="004103F5" w:rsidRPr="004103F5" w:rsidRDefault="004103F5" w:rsidP="004103F5">
      <w:pPr>
        <w:spacing w:before="120" w:after="120"/>
        <w:jc w:val="both"/>
        <w:rPr>
          <w:rFonts w:asciiTheme="minorHAnsi" w:eastAsia="Calibri" w:hAnsiTheme="minorHAnsi" w:cstheme="minorHAnsi"/>
          <w:sz w:val="22"/>
          <w:szCs w:val="22"/>
        </w:rPr>
      </w:pPr>
      <w:r w:rsidRPr="004103F5">
        <w:rPr>
          <w:rFonts w:asciiTheme="minorHAnsi" w:eastAsia="Calibri" w:hAnsiTheme="minorHAnsi" w:cstheme="minorHAnsi"/>
          <w:sz w:val="22"/>
          <w:szCs w:val="22"/>
        </w:rPr>
        <w:t>Τα δικαιολογητικά που, κατ’ ελάχιστο, απαιτούνται για την πληρωμή του προμηθευτή είναι:</w:t>
      </w:r>
    </w:p>
    <w:p w14:paraId="234FD1D0" w14:textId="77777777" w:rsidR="004103F5" w:rsidRPr="004103F5" w:rsidRDefault="004103F5" w:rsidP="004103F5">
      <w:pPr>
        <w:spacing w:before="120" w:after="120"/>
        <w:jc w:val="both"/>
        <w:rPr>
          <w:rFonts w:asciiTheme="minorHAnsi" w:eastAsia="Calibri" w:hAnsiTheme="minorHAnsi" w:cstheme="minorHAnsi"/>
          <w:sz w:val="22"/>
          <w:szCs w:val="22"/>
        </w:rPr>
      </w:pPr>
      <w:r w:rsidRPr="004103F5">
        <w:rPr>
          <w:rFonts w:asciiTheme="minorHAnsi" w:eastAsia="Calibri" w:hAnsiTheme="minorHAnsi" w:cstheme="minorHAnsi"/>
          <w:sz w:val="22"/>
          <w:szCs w:val="22"/>
        </w:rPr>
        <w:t>α) Πρωτόκολλο παραλαβής καλής εκτέλεσης εργασιών</w:t>
      </w:r>
    </w:p>
    <w:p w14:paraId="4830EF1B" w14:textId="77777777" w:rsidR="004103F5" w:rsidRPr="004103F5" w:rsidRDefault="004103F5" w:rsidP="004103F5">
      <w:pPr>
        <w:spacing w:before="120" w:after="120"/>
        <w:jc w:val="both"/>
        <w:rPr>
          <w:rFonts w:asciiTheme="minorHAnsi" w:eastAsia="Calibri" w:hAnsiTheme="minorHAnsi" w:cstheme="minorHAnsi"/>
          <w:sz w:val="22"/>
          <w:szCs w:val="22"/>
        </w:rPr>
      </w:pPr>
      <w:r w:rsidRPr="004103F5">
        <w:rPr>
          <w:rFonts w:asciiTheme="minorHAnsi" w:eastAsia="Calibri" w:hAnsiTheme="minorHAnsi" w:cstheme="minorHAnsi"/>
          <w:sz w:val="22"/>
          <w:szCs w:val="22"/>
        </w:rPr>
        <w:t>β) Τιμολόγιο του προμηθευτή που να αναφέρει την ένδειξη «Εξοφλήθηκε».</w:t>
      </w:r>
    </w:p>
    <w:p w14:paraId="1851B0C8" w14:textId="77777777" w:rsidR="004103F5" w:rsidRPr="004103F5" w:rsidRDefault="004103F5" w:rsidP="004103F5">
      <w:pPr>
        <w:spacing w:before="120" w:after="120"/>
        <w:jc w:val="both"/>
        <w:rPr>
          <w:rFonts w:asciiTheme="minorHAnsi" w:eastAsia="Calibri" w:hAnsiTheme="minorHAnsi" w:cstheme="minorHAnsi"/>
          <w:sz w:val="22"/>
          <w:szCs w:val="22"/>
        </w:rPr>
      </w:pPr>
      <w:r w:rsidRPr="004103F5">
        <w:rPr>
          <w:rFonts w:asciiTheme="minorHAnsi" w:eastAsia="Calibri" w:hAnsiTheme="minorHAnsi" w:cstheme="minorHAnsi"/>
          <w:sz w:val="22"/>
          <w:szCs w:val="22"/>
        </w:rPr>
        <w:t>δ) Εξοφλητική απόδειξη του προμηθευτή, εάν το τιμολόγιο δεν φέρει την ένδειξη «Εξοφλήθηκε».</w:t>
      </w:r>
    </w:p>
    <w:p w14:paraId="10F7B78F" w14:textId="77777777" w:rsidR="004103F5" w:rsidRPr="004103F5" w:rsidRDefault="004103F5" w:rsidP="004103F5">
      <w:pPr>
        <w:spacing w:before="120" w:after="120"/>
        <w:jc w:val="both"/>
        <w:rPr>
          <w:rFonts w:asciiTheme="minorHAnsi" w:eastAsia="Calibri" w:hAnsiTheme="minorHAnsi" w:cstheme="minorHAnsi"/>
          <w:sz w:val="22"/>
          <w:szCs w:val="22"/>
        </w:rPr>
      </w:pPr>
      <w:r w:rsidRPr="004103F5">
        <w:rPr>
          <w:rFonts w:asciiTheme="minorHAnsi" w:eastAsia="Calibri" w:hAnsiTheme="minorHAnsi" w:cstheme="minorHAnsi"/>
          <w:sz w:val="22"/>
          <w:szCs w:val="22"/>
        </w:rPr>
        <w:t>ε) Πιστοποιητικά Φορολογικής και Ασφαλιστικής Ενημερότητας (</w:t>
      </w:r>
      <w:proofErr w:type="spellStart"/>
      <w:r w:rsidRPr="004103F5">
        <w:rPr>
          <w:rFonts w:asciiTheme="minorHAnsi" w:eastAsia="Calibri" w:hAnsiTheme="minorHAnsi" w:cstheme="minorHAnsi"/>
          <w:sz w:val="22"/>
          <w:szCs w:val="22"/>
        </w:rPr>
        <w:t>προαπαιτούμενα</w:t>
      </w:r>
      <w:proofErr w:type="spellEnd"/>
      <w:r w:rsidRPr="004103F5">
        <w:rPr>
          <w:rFonts w:asciiTheme="minorHAnsi" w:eastAsia="Calibri" w:hAnsiTheme="minorHAnsi" w:cstheme="minorHAnsi"/>
          <w:sz w:val="22"/>
          <w:szCs w:val="22"/>
        </w:rPr>
        <w:t xml:space="preserve"> κατά τη υποβολή της οικονομικής προσφοράς).</w:t>
      </w:r>
    </w:p>
    <w:p w14:paraId="0A49A6B2" w14:textId="408AC686" w:rsidR="004103F5" w:rsidRDefault="004103F5" w:rsidP="004103F5">
      <w:pPr>
        <w:spacing w:before="120" w:after="120"/>
        <w:jc w:val="both"/>
        <w:rPr>
          <w:rFonts w:asciiTheme="minorHAnsi" w:eastAsia="Calibri" w:hAnsiTheme="minorHAnsi" w:cstheme="minorHAnsi"/>
          <w:sz w:val="22"/>
          <w:szCs w:val="22"/>
        </w:rPr>
      </w:pPr>
      <w:r w:rsidRPr="004103F5">
        <w:rPr>
          <w:rFonts w:asciiTheme="minorHAnsi" w:eastAsia="Calibri" w:hAnsiTheme="minorHAnsi" w:cstheme="minorHAnsi"/>
          <w:sz w:val="22"/>
          <w:szCs w:val="22"/>
        </w:rPr>
        <w:t xml:space="preserve">Ο  προμηθευτής  υπόκειται  σε  όλους  τους,  βάσει των κείμενων διατάξεων, φόρους, τέλη, κρατήσεις που θα ισχύουν κατά την ημέρα της </w:t>
      </w:r>
      <w:r w:rsidR="00EB14F8">
        <w:rPr>
          <w:rFonts w:asciiTheme="minorHAnsi" w:eastAsia="Calibri" w:hAnsiTheme="minorHAnsi" w:cstheme="minorHAnsi"/>
          <w:sz w:val="22"/>
          <w:szCs w:val="22"/>
        </w:rPr>
        <w:t>εκτέλεσης της προμήθειας</w:t>
      </w:r>
      <w:r w:rsidRPr="004103F5">
        <w:rPr>
          <w:rFonts w:asciiTheme="minorHAnsi" w:eastAsia="Calibri" w:hAnsiTheme="minorHAnsi" w:cstheme="minorHAnsi"/>
          <w:sz w:val="22"/>
          <w:szCs w:val="22"/>
        </w:rPr>
        <w:t>. Η καταβολή της αμοιβής του προμηθευτή θα γίνεται με την προσκόμιση των παραστατικών που προβλέπονται παραπάνω,  καθώς και κάθε άλλου δικαιολογητικού που τυχόν ζητηθεί από τις αρμόδιες υπηρεσίες που διενεργούν τον έλεγχο και την πληρωμή (άρθρο 200 παρ. 6 Ν.4412/2016</w:t>
      </w:r>
      <w:r w:rsidR="00C872CB">
        <w:rPr>
          <w:rFonts w:asciiTheme="minorHAnsi" w:eastAsia="Calibri" w:hAnsiTheme="minorHAnsi" w:cstheme="minorHAnsi"/>
          <w:sz w:val="22"/>
          <w:szCs w:val="22"/>
        </w:rPr>
        <w:t xml:space="preserve"> όπως ισχύει</w:t>
      </w:r>
      <w:r w:rsidRPr="004103F5">
        <w:rPr>
          <w:rFonts w:asciiTheme="minorHAnsi" w:eastAsia="Calibri" w:hAnsiTheme="minorHAnsi" w:cstheme="minorHAnsi"/>
          <w:sz w:val="22"/>
          <w:szCs w:val="22"/>
        </w:rPr>
        <w:t xml:space="preserve">). </w:t>
      </w:r>
    </w:p>
    <w:p w14:paraId="26BF6B99" w14:textId="77777777" w:rsidR="00C872CB" w:rsidRDefault="00C872CB" w:rsidP="004103F5">
      <w:pPr>
        <w:spacing w:before="120" w:after="120"/>
        <w:jc w:val="both"/>
        <w:rPr>
          <w:rFonts w:asciiTheme="minorHAnsi" w:eastAsia="Calibri" w:hAnsiTheme="minorHAnsi" w:cstheme="minorHAnsi"/>
          <w:sz w:val="22"/>
          <w:szCs w:val="22"/>
        </w:rPr>
      </w:pPr>
    </w:p>
    <w:p w14:paraId="7EB81AB0" w14:textId="6C80DD87" w:rsidR="00685F20" w:rsidRDefault="00AD7D30" w:rsidP="004103F5">
      <w:pPr>
        <w:spacing w:before="120" w:after="120"/>
        <w:jc w:val="both"/>
        <w:rPr>
          <w:rFonts w:asciiTheme="minorHAnsi" w:eastAsia="Calibri" w:hAnsiTheme="minorHAnsi" w:cstheme="minorHAnsi"/>
          <w:sz w:val="22"/>
          <w:szCs w:val="22"/>
        </w:rPr>
      </w:pPr>
      <w:r w:rsidRPr="00AD7D30">
        <w:rPr>
          <w:rFonts w:asciiTheme="minorHAnsi" w:eastAsia="Calibri" w:hAnsiTheme="minorHAnsi" w:cstheme="minorHAnsi"/>
          <w:sz w:val="22"/>
          <w:szCs w:val="22"/>
        </w:rPr>
        <w:t>Άρθρο 1</w:t>
      </w:r>
      <w:r>
        <w:rPr>
          <w:rFonts w:asciiTheme="minorHAnsi" w:eastAsia="Calibri" w:hAnsiTheme="minorHAnsi" w:cstheme="minorHAnsi"/>
          <w:sz w:val="22"/>
          <w:szCs w:val="22"/>
        </w:rPr>
        <w:t>1</w:t>
      </w:r>
      <w:r w:rsidRPr="0020543B">
        <w:rPr>
          <w:rFonts w:asciiTheme="minorHAnsi" w:eastAsia="Calibri" w:hAnsiTheme="minorHAnsi" w:cstheme="minorHAnsi"/>
          <w:sz w:val="22"/>
          <w:szCs w:val="22"/>
          <w:vertAlign w:val="superscript"/>
        </w:rPr>
        <w:t>ο</w:t>
      </w:r>
      <w:r w:rsidRPr="00AD7D30">
        <w:rPr>
          <w:rFonts w:asciiTheme="minorHAnsi" w:eastAsia="Calibri" w:hAnsiTheme="minorHAnsi" w:cstheme="minorHAnsi"/>
          <w:sz w:val="22"/>
          <w:szCs w:val="22"/>
        </w:rPr>
        <w:t xml:space="preserve"> : </w:t>
      </w:r>
      <w:r>
        <w:rPr>
          <w:rFonts w:asciiTheme="minorHAnsi" w:eastAsia="Calibri" w:hAnsiTheme="minorHAnsi" w:cstheme="minorHAnsi"/>
          <w:sz w:val="22"/>
          <w:szCs w:val="22"/>
        </w:rPr>
        <w:t>Έκπτωση αναδόχου</w:t>
      </w:r>
      <w:r w:rsidR="0020543B">
        <w:rPr>
          <w:rFonts w:asciiTheme="minorHAnsi" w:eastAsia="Calibri" w:hAnsiTheme="minorHAnsi" w:cstheme="minorHAnsi"/>
          <w:sz w:val="22"/>
          <w:szCs w:val="22"/>
        </w:rPr>
        <w:t xml:space="preserve"> – Επιβολή κυρώσεων – </w:t>
      </w:r>
      <w:r w:rsidR="00657CC9">
        <w:rPr>
          <w:rFonts w:asciiTheme="minorHAnsi" w:eastAsia="Calibri" w:hAnsiTheme="minorHAnsi" w:cstheme="minorHAnsi"/>
          <w:sz w:val="22"/>
          <w:szCs w:val="22"/>
        </w:rPr>
        <w:t>Κ</w:t>
      </w:r>
      <w:r w:rsidR="0020543B">
        <w:rPr>
          <w:rFonts w:asciiTheme="minorHAnsi" w:eastAsia="Calibri" w:hAnsiTheme="minorHAnsi" w:cstheme="minorHAnsi"/>
          <w:sz w:val="22"/>
          <w:szCs w:val="22"/>
        </w:rPr>
        <w:t>αταγγελία της σύμβασης</w:t>
      </w:r>
    </w:p>
    <w:p w14:paraId="55BCF54C" w14:textId="028C3C3C" w:rsidR="00EB065F" w:rsidRPr="00EB065F" w:rsidRDefault="00807354" w:rsidP="00EB065F">
      <w:pPr>
        <w:jc w:val="both"/>
        <w:rPr>
          <w:rFonts w:asciiTheme="minorHAnsi" w:eastAsia="Calibri" w:hAnsiTheme="minorHAnsi" w:cstheme="minorHAnsi"/>
          <w:sz w:val="22"/>
          <w:szCs w:val="22"/>
        </w:rPr>
      </w:pPr>
      <w:r w:rsidRPr="00807354">
        <w:rPr>
          <w:rFonts w:asciiTheme="minorHAnsi" w:eastAsia="Calibri" w:hAnsiTheme="minorHAnsi" w:cstheme="minorHAnsi"/>
          <w:sz w:val="22"/>
          <w:szCs w:val="22"/>
        </w:rPr>
        <w:t xml:space="preserve">Εάν υπάρξει αδικαιολόγητη υπέρβαση της συμβατικής προθεσμίας εκτέλεσης </w:t>
      </w:r>
      <w:r>
        <w:rPr>
          <w:rFonts w:asciiTheme="minorHAnsi" w:eastAsia="Calibri" w:hAnsiTheme="minorHAnsi" w:cstheme="minorHAnsi"/>
          <w:sz w:val="22"/>
          <w:szCs w:val="22"/>
        </w:rPr>
        <w:t xml:space="preserve">της </w:t>
      </w:r>
      <w:r w:rsidRPr="00807354">
        <w:rPr>
          <w:rFonts w:asciiTheme="minorHAnsi" w:eastAsia="Calibri" w:hAnsiTheme="minorHAnsi" w:cstheme="minorHAnsi"/>
          <w:sz w:val="22"/>
          <w:szCs w:val="22"/>
        </w:rPr>
        <w:t>προμήθειας, μπορεί ο ανάδοχος να κηρυχθεί έκπτωτος και να επιβληθούν σε βάρος του</w:t>
      </w:r>
      <w:r>
        <w:rPr>
          <w:rFonts w:asciiTheme="minorHAnsi" w:eastAsia="Calibri" w:hAnsiTheme="minorHAnsi" w:cstheme="minorHAnsi"/>
          <w:sz w:val="22"/>
          <w:szCs w:val="22"/>
        </w:rPr>
        <w:t xml:space="preserve"> </w:t>
      </w:r>
      <w:r w:rsidRPr="00807354">
        <w:rPr>
          <w:rFonts w:asciiTheme="minorHAnsi" w:eastAsia="Calibri" w:hAnsiTheme="minorHAnsi" w:cstheme="minorHAnsi"/>
          <w:sz w:val="22"/>
          <w:szCs w:val="22"/>
        </w:rPr>
        <w:t>κυρώσεις σύμφωνα με το άρθρο 203 και 207 του Ν. 4412/16</w:t>
      </w:r>
      <w:r w:rsidR="008666DA">
        <w:rPr>
          <w:rFonts w:asciiTheme="minorHAnsi" w:eastAsia="Calibri" w:hAnsiTheme="minorHAnsi" w:cstheme="minorHAnsi"/>
          <w:sz w:val="22"/>
          <w:szCs w:val="22"/>
        </w:rPr>
        <w:t>, όπως ισχύουν</w:t>
      </w:r>
      <w:r w:rsidRPr="00807354">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 </w:t>
      </w:r>
      <w:r w:rsidR="00114857">
        <w:rPr>
          <w:rFonts w:asciiTheme="minorHAnsi" w:eastAsia="Calibri" w:hAnsiTheme="minorHAnsi" w:cstheme="minorHAnsi"/>
          <w:sz w:val="22"/>
          <w:szCs w:val="22"/>
        </w:rPr>
        <w:t>Επίσης, ε</w:t>
      </w:r>
      <w:r w:rsidR="00EB065F" w:rsidRPr="00EB065F">
        <w:rPr>
          <w:rFonts w:asciiTheme="minorHAnsi" w:eastAsia="Calibri" w:hAnsiTheme="minorHAnsi" w:cstheme="minorHAnsi"/>
          <w:sz w:val="22"/>
          <w:szCs w:val="22"/>
        </w:rPr>
        <w:t xml:space="preserve">φ’ όσον </w:t>
      </w:r>
      <w:r w:rsidR="00EB065F" w:rsidRPr="00EB065F">
        <w:rPr>
          <w:rFonts w:asciiTheme="minorHAnsi" w:eastAsia="Calibri" w:hAnsiTheme="minorHAnsi" w:cstheme="minorHAnsi"/>
          <w:sz w:val="22"/>
          <w:szCs w:val="22"/>
        </w:rPr>
        <w:lastRenderedPageBreak/>
        <w:t xml:space="preserve">τα προς προμήθεια </w:t>
      </w:r>
      <w:r w:rsidR="00114857">
        <w:rPr>
          <w:rFonts w:asciiTheme="minorHAnsi" w:eastAsia="Calibri" w:hAnsiTheme="minorHAnsi" w:cstheme="minorHAnsi"/>
          <w:sz w:val="22"/>
          <w:szCs w:val="22"/>
        </w:rPr>
        <w:t>καύσιμα</w:t>
      </w:r>
      <w:r w:rsidR="00EB065F" w:rsidRPr="00EB065F">
        <w:rPr>
          <w:rFonts w:asciiTheme="minorHAnsi" w:eastAsia="Calibri" w:hAnsiTheme="minorHAnsi" w:cstheme="minorHAnsi"/>
          <w:sz w:val="22"/>
          <w:szCs w:val="22"/>
        </w:rPr>
        <w:t xml:space="preserve"> δεν ανταποκρίνονται στους όρους της σύμβασης ή</w:t>
      </w:r>
      <w:r w:rsidR="00EB065F">
        <w:rPr>
          <w:rFonts w:asciiTheme="minorHAnsi" w:eastAsia="Calibri" w:hAnsiTheme="minorHAnsi" w:cstheme="minorHAnsi"/>
          <w:sz w:val="22"/>
          <w:szCs w:val="22"/>
        </w:rPr>
        <w:t xml:space="preserve"> </w:t>
      </w:r>
      <w:r w:rsidR="00EB065F" w:rsidRPr="00EB065F">
        <w:rPr>
          <w:rFonts w:asciiTheme="minorHAnsi" w:eastAsia="Calibri" w:hAnsiTheme="minorHAnsi" w:cstheme="minorHAnsi"/>
          <w:sz w:val="22"/>
          <w:szCs w:val="22"/>
        </w:rPr>
        <w:t xml:space="preserve">εμφανίζουν </w:t>
      </w:r>
      <w:r w:rsidR="00114857">
        <w:rPr>
          <w:rFonts w:asciiTheme="minorHAnsi" w:eastAsia="Calibri" w:hAnsiTheme="minorHAnsi" w:cstheme="minorHAnsi"/>
          <w:sz w:val="22"/>
          <w:szCs w:val="22"/>
        </w:rPr>
        <w:t>αποκλίσεις από τις συμφωνηθείσες προδιαγραφές</w:t>
      </w:r>
      <w:r w:rsidR="00EB065F" w:rsidRPr="00EB065F">
        <w:rPr>
          <w:rFonts w:asciiTheme="minorHAnsi" w:eastAsia="Calibri" w:hAnsiTheme="minorHAnsi" w:cstheme="minorHAnsi"/>
          <w:sz w:val="22"/>
          <w:szCs w:val="22"/>
        </w:rPr>
        <w:t>, ο ανάδοχος είναι υποχρεωμένος να τα αποκαταστήσει ή βελτιώσει</w:t>
      </w:r>
      <w:r w:rsidR="00EB065F">
        <w:rPr>
          <w:rFonts w:asciiTheme="minorHAnsi" w:eastAsia="Calibri" w:hAnsiTheme="minorHAnsi" w:cstheme="minorHAnsi"/>
          <w:sz w:val="22"/>
          <w:szCs w:val="22"/>
        </w:rPr>
        <w:t xml:space="preserve"> </w:t>
      </w:r>
      <w:r w:rsidR="00EB065F" w:rsidRPr="00EB065F">
        <w:rPr>
          <w:rFonts w:asciiTheme="minorHAnsi" w:eastAsia="Calibri" w:hAnsiTheme="minorHAnsi" w:cstheme="minorHAnsi"/>
          <w:sz w:val="22"/>
          <w:szCs w:val="22"/>
        </w:rPr>
        <w:t>σύμφωνα με τις ισχύουσες διατάξεις (άρθρο 213, Ν. 4412/16</w:t>
      </w:r>
      <w:r w:rsidR="008666DA">
        <w:rPr>
          <w:rFonts w:asciiTheme="minorHAnsi" w:eastAsia="Calibri" w:hAnsiTheme="minorHAnsi" w:cstheme="minorHAnsi"/>
          <w:sz w:val="22"/>
          <w:szCs w:val="22"/>
        </w:rPr>
        <w:t>, όπως ισχύει</w:t>
      </w:r>
      <w:r w:rsidR="00EB065F" w:rsidRPr="00EB065F">
        <w:rPr>
          <w:rFonts w:asciiTheme="minorHAnsi" w:eastAsia="Calibri" w:hAnsiTheme="minorHAnsi" w:cstheme="minorHAnsi"/>
          <w:sz w:val="22"/>
          <w:szCs w:val="22"/>
        </w:rPr>
        <w:t>).</w:t>
      </w:r>
    </w:p>
    <w:p w14:paraId="3B26CF21" w14:textId="0B0C7450" w:rsidR="00EB065F" w:rsidRPr="00EB065F" w:rsidRDefault="00EB065F" w:rsidP="00EB065F">
      <w:pPr>
        <w:jc w:val="both"/>
        <w:rPr>
          <w:rFonts w:asciiTheme="minorHAnsi" w:eastAsia="Calibri" w:hAnsiTheme="minorHAnsi" w:cstheme="minorHAnsi"/>
          <w:sz w:val="22"/>
          <w:szCs w:val="22"/>
        </w:rPr>
      </w:pPr>
      <w:r w:rsidRPr="00EB065F">
        <w:rPr>
          <w:rFonts w:asciiTheme="minorHAnsi" w:eastAsia="Calibri" w:hAnsiTheme="minorHAnsi" w:cstheme="minorHAnsi"/>
          <w:sz w:val="22"/>
          <w:szCs w:val="22"/>
        </w:rPr>
        <w:t>Κατά την παράδοση των ειδών και όποτε αυτό ζητηθεί από την Υπηρεσία ο Προμηθευτής</w:t>
      </w:r>
      <w:r w:rsidR="003C79F3">
        <w:rPr>
          <w:rFonts w:asciiTheme="minorHAnsi" w:eastAsia="Calibri" w:hAnsiTheme="minorHAnsi" w:cstheme="minorHAnsi"/>
          <w:sz w:val="22"/>
          <w:szCs w:val="22"/>
        </w:rPr>
        <w:t xml:space="preserve"> </w:t>
      </w:r>
      <w:r w:rsidRPr="00EB065F">
        <w:rPr>
          <w:rFonts w:asciiTheme="minorHAnsi" w:eastAsia="Calibri" w:hAnsiTheme="minorHAnsi" w:cstheme="minorHAnsi"/>
          <w:sz w:val="22"/>
          <w:szCs w:val="22"/>
        </w:rPr>
        <w:t>είναι υποχρεωμένος να χορηγεί δείγμα του παραδιδόμενου είδους. Το δείγμα αυτό είναι</w:t>
      </w:r>
      <w:r w:rsidR="003C79F3">
        <w:rPr>
          <w:rFonts w:asciiTheme="minorHAnsi" w:eastAsia="Calibri" w:hAnsiTheme="minorHAnsi" w:cstheme="minorHAnsi"/>
          <w:sz w:val="22"/>
          <w:szCs w:val="22"/>
        </w:rPr>
        <w:t xml:space="preserve"> </w:t>
      </w:r>
      <w:r w:rsidRPr="00EB065F">
        <w:rPr>
          <w:rFonts w:asciiTheme="minorHAnsi" w:eastAsia="Calibri" w:hAnsiTheme="minorHAnsi" w:cstheme="minorHAnsi"/>
          <w:sz w:val="22"/>
          <w:szCs w:val="22"/>
        </w:rPr>
        <w:t>δυνατό να αποστέλλεται για ανάλυση στο Γενικό Χημείο του Κράτους, με έξοδα του</w:t>
      </w:r>
      <w:r w:rsidR="003C79F3">
        <w:rPr>
          <w:rFonts w:asciiTheme="minorHAnsi" w:eastAsia="Calibri" w:hAnsiTheme="minorHAnsi" w:cstheme="minorHAnsi"/>
          <w:sz w:val="22"/>
          <w:szCs w:val="22"/>
        </w:rPr>
        <w:t xml:space="preserve"> </w:t>
      </w:r>
      <w:r w:rsidRPr="00EB065F">
        <w:rPr>
          <w:rFonts w:asciiTheme="minorHAnsi" w:eastAsia="Calibri" w:hAnsiTheme="minorHAnsi" w:cstheme="minorHAnsi"/>
          <w:sz w:val="22"/>
          <w:szCs w:val="22"/>
        </w:rPr>
        <w:t>προμηθευτή, όποτε η επιτροπή παραλαβής κρίνει σκόπιμο προς εξακρίβωση των ποιοτικών</w:t>
      </w:r>
    </w:p>
    <w:p w14:paraId="14132C5B" w14:textId="548682F2" w:rsidR="00EB065F" w:rsidRPr="00EB065F" w:rsidRDefault="00EB065F" w:rsidP="00EB065F">
      <w:pPr>
        <w:jc w:val="both"/>
        <w:rPr>
          <w:rFonts w:asciiTheme="minorHAnsi" w:eastAsia="Calibri" w:hAnsiTheme="minorHAnsi" w:cstheme="minorHAnsi"/>
          <w:sz w:val="22"/>
          <w:szCs w:val="22"/>
        </w:rPr>
      </w:pPr>
      <w:r w:rsidRPr="00EB065F">
        <w:rPr>
          <w:rFonts w:asciiTheme="minorHAnsi" w:eastAsia="Calibri" w:hAnsiTheme="minorHAnsi" w:cstheme="minorHAnsi"/>
          <w:sz w:val="22"/>
          <w:szCs w:val="22"/>
        </w:rPr>
        <w:t>του χαρακτηριστικών.</w:t>
      </w:r>
      <w:r w:rsidR="003C79F3">
        <w:rPr>
          <w:rFonts w:asciiTheme="minorHAnsi" w:eastAsia="Calibri" w:hAnsiTheme="minorHAnsi" w:cstheme="minorHAnsi"/>
          <w:sz w:val="22"/>
          <w:szCs w:val="22"/>
        </w:rPr>
        <w:t xml:space="preserve"> </w:t>
      </w:r>
      <w:r w:rsidRPr="00EB065F">
        <w:rPr>
          <w:rFonts w:asciiTheme="minorHAnsi" w:eastAsia="Calibri" w:hAnsiTheme="minorHAnsi" w:cstheme="minorHAnsi"/>
          <w:sz w:val="22"/>
          <w:szCs w:val="22"/>
        </w:rPr>
        <w:t xml:space="preserve">Σε περίπτωση κατά την οποία το </w:t>
      </w:r>
      <w:r w:rsidR="001475D7" w:rsidRPr="00EB065F">
        <w:rPr>
          <w:rFonts w:asciiTheme="minorHAnsi" w:eastAsia="Calibri" w:hAnsiTheme="minorHAnsi" w:cstheme="minorHAnsi"/>
          <w:sz w:val="22"/>
          <w:szCs w:val="22"/>
        </w:rPr>
        <w:t>αποσταλέν</w:t>
      </w:r>
      <w:r w:rsidRPr="00EB065F">
        <w:rPr>
          <w:rFonts w:asciiTheme="minorHAnsi" w:eastAsia="Calibri" w:hAnsiTheme="minorHAnsi" w:cstheme="minorHAnsi"/>
          <w:sz w:val="22"/>
          <w:szCs w:val="22"/>
        </w:rPr>
        <w:t xml:space="preserve"> δείγμα στο Γενικό Χημείο του Κράτους</w:t>
      </w:r>
      <w:r w:rsidR="003C79F3">
        <w:rPr>
          <w:rFonts w:asciiTheme="minorHAnsi" w:eastAsia="Calibri" w:hAnsiTheme="minorHAnsi" w:cstheme="minorHAnsi"/>
          <w:sz w:val="22"/>
          <w:szCs w:val="22"/>
        </w:rPr>
        <w:t xml:space="preserve"> </w:t>
      </w:r>
      <w:r w:rsidRPr="00EB065F">
        <w:rPr>
          <w:rFonts w:asciiTheme="minorHAnsi" w:eastAsia="Calibri" w:hAnsiTheme="minorHAnsi" w:cstheme="minorHAnsi"/>
          <w:sz w:val="22"/>
          <w:szCs w:val="22"/>
        </w:rPr>
        <w:t>χαρακτηρισθεί ως ακατάλληλο για το σκοπό που προορίζεται, και δεν πληροί τις</w:t>
      </w:r>
    </w:p>
    <w:p w14:paraId="371C3A20" w14:textId="0BE8C295" w:rsidR="0020543B" w:rsidRDefault="00EB065F" w:rsidP="00EB065F">
      <w:pPr>
        <w:jc w:val="both"/>
        <w:rPr>
          <w:rFonts w:asciiTheme="minorHAnsi" w:eastAsia="Calibri" w:hAnsiTheme="minorHAnsi" w:cstheme="minorHAnsi"/>
          <w:sz w:val="22"/>
          <w:szCs w:val="22"/>
        </w:rPr>
      </w:pPr>
      <w:r w:rsidRPr="00EB065F">
        <w:rPr>
          <w:rFonts w:asciiTheme="minorHAnsi" w:eastAsia="Calibri" w:hAnsiTheme="minorHAnsi" w:cstheme="minorHAnsi"/>
          <w:sz w:val="22"/>
          <w:szCs w:val="22"/>
        </w:rPr>
        <w:t xml:space="preserve">προδιαγραφές της παρούσας θα επιβάλλονται οι προβλεπόμενες </w:t>
      </w:r>
      <w:r w:rsidR="008666DA">
        <w:rPr>
          <w:rFonts w:asciiTheme="minorHAnsi" w:eastAsia="Calibri" w:hAnsiTheme="minorHAnsi" w:cstheme="minorHAnsi"/>
          <w:sz w:val="22"/>
          <w:szCs w:val="22"/>
        </w:rPr>
        <w:t xml:space="preserve">και ισχύουσες </w:t>
      </w:r>
      <w:r w:rsidRPr="00EB065F">
        <w:rPr>
          <w:rFonts w:asciiTheme="minorHAnsi" w:eastAsia="Calibri" w:hAnsiTheme="minorHAnsi" w:cstheme="minorHAnsi"/>
          <w:sz w:val="22"/>
          <w:szCs w:val="22"/>
        </w:rPr>
        <w:t>από το Ν. 4412/16 κυρώσεις</w:t>
      </w:r>
      <w:r w:rsidR="001475D7">
        <w:rPr>
          <w:rFonts w:asciiTheme="minorHAnsi" w:eastAsia="Calibri" w:hAnsiTheme="minorHAnsi" w:cstheme="minorHAnsi"/>
          <w:sz w:val="22"/>
          <w:szCs w:val="22"/>
        </w:rPr>
        <w:t>.</w:t>
      </w:r>
    </w:p>
    <w:p w14:paraId="036788FC" w14:textId="35FEE0E6" w:rsidR="00D7040E" w:rsidRDefault="00D7040E" w:rsidP="00EB065F">
      <w:pPr>
        <w:jc w:val="both"/>
        <w:rPr>
          <w:rFonts w:asciiTheme="minorHAnsi" w:eastAsia="Calibri" w:hAnsiTheme="minorHAnsi" w:cstheme="minorHAnsi"/>
          <w:sz w:val="22"/>
          <w:szCs w:val="22"/>
        </w:rPr>
      </w:pPr>
    </w:p>
    <w:p w14:paraId="13AA8825" w14:textId="1035C27E" w:rsidR="00D7040E" w:rsidRDefault="00D7040E" w:rsidP="00D7040E">
      <w:pPr>
        <w:suppressAutoHyphens w:val="0"/>
        <w:spacing w:before="100" w:beforeAutospacing="1"/>
        <w:jc w:val="both"/>
        <w:rPr>
          <w:rFonts w:ascii="Calibri" w:hAnsi="Calibri"/>
          <w:color w:val="00000A"/>
          <w:kern w:val="0"/>
          <w:sz w:val="22"/>
          <w:szCs w:val="22"/>
          <w:lang w:eastAsia="el-GR"/>
        </w:rPr>
      </w:pPr>
      <w:r w:rsidRPr="0003145B">
        <w:rPr>
          <w:rFonts w:ascii="Calibri" w:hAnsi="Calibri"/>
          <w:color w:val="00000A"/>
          <w:kern w:val="0"/>
          <w:sz w:val="22"/>
          <w:szCs w:val="22"/>
          <w:lang w:eastAsia="el-GR"/>
        </w:rPr>
        <w:t xml:space="preserve">Άρθρο </w:t>
      </w:r>
      <w:r w:rsidRPr="00D7040E">
        <w:rPr>
          <w:rFonts w:ascii="Calibri" w:hAnsi="Calibri"/>
          <w:color w:val="00000A"/>
          <w:kern w:val="0"/>
          <w:sz w:val="22"/>
          <w:szCs w:val="22"/>
          <w:lang w:eastAsia="el-GR"/>
        </w:rPr>
        <w:t>12</w:t>
      </w:r>
      <w:r w:rsidRPr="0003145B">
        <w:rPr>
          <w:rFonts w:ascii="Calibri" w:hAnsi="Calibri"/>
          <w:color w:val="00000A"/>
          <w:kern w:val="0"/>
          <w:sz w:val="22"/>
          <w:szCs w:val="22"/>
          <w:vertAlign w:val="superscript"/>
          <w:lang w:eastAsia="el-GR"/>
        </w:rPr>
        <w:t>ο</w:t>
      </w:r>
      <w:r w:rsidRPr="0003145B">
        <w:rPr>
          <w:rFonts w:ascii="Calibri" w:hAnsi="Calibri"/>
          <w:color w:val="00000A"/>
          <w:kern w:val="0"/>
          <w:sz w:val="22"/>
          <w:szCs w:val="22"/>
          <w:lang w:eastAsia="el-GR"/>
        </w:rPr>
        <w:t xml:space="preserve"> : Επίλυση διαφορών</w:t>
      </w:r>
    </w:p>
    <w:p w14:paraId="2DF36DDA" w14:textId="42B07967" w:rsidR="00D7040E" w:rsidRPr="0003145B" w:rsidRDefault="00D7040E" w:rsidP="00D7040E">
      <w:pPr>
        <w:suppressAutoHyphens w:val="0"/>
        <w:spacing w:before="100" w:beforeAutospacing="1"/>
        <w:jc w:val="both"/>
        <w:rPr>
          <w:rFonts w:ascii="Calibri" w:hAnsi="Calibri"/>
          <w:color w:val="00000A"/>
          <w:kern w:val="0"/>
          <w:sz w:val="22"/>
          <w:szCs w:val="22"/>
          <w:lang w:eastAsia="el-GR"/>
        </w:rPr>
      </w:pPr>
      <w:r w:rsidRPr="0003145B">
        <w:rPr>
          <w:rFonts w:ascii="Calibri" w:hAnsi="Calibri"/>
          <w:color w:val="00000A"/>
          <w:kern w:val="0"/>
          <w:sz w:val="22"/>
          <w:szCs w:val="22"/>
          <w:lang w:eastAsia="el-GR"/>
        </w:rPr>
        <w:t xml:space="preserve"> Οι τυχόν διαφωνίες που προκύψουν κατά την εκτέλεση της </w:t>
      </w:r>
      <w:r>
        <w:rPr>
          <w:rFonts w:ascii="Calibri" w:hAnsi="Calibri"/>
          <w:color w:val="00000A"/>
          <w:kern w:val="0"/>
          <w:sz w:val="22"/>
          <w:szCs w:val="22"/>
          <w:lang w:eastAsia="el-GR"/>
        </w:rPr>
        <w:t>προμήθειας</w:t>
      </w:r>
      <w:r w:rsidR="007B0AA3">
        <w:rPr>
          <w:rFonts w:ascii="Calibri" w:hAnsi="Calibri"/>
          <w:color w:val="00000A"/>
          <w:kern w:val="0"/>
          <w:sz w:val="22"/>
          <w:szCs w:val="22"/>
          <w:lang w:eastAsia="el-GR"/>
        </w:rPr>
        <w:t xml:space="preserve"> καυσίμων</w:t>
      </w:r>
      <w:r w:rsidRPr="0003145B">
        <w:rPr>
          <w:rFonts w:ascii="Calibri" w:hAnsi="Calibri"/>
          <w:color w:val="00000A"/>
          <w:kern w:val="0"/>
          <w:sz w:val="22"/>
          <w:szCs w:val="22"/>
          <w:lang w:eastAsia="el-GR"/>
        </w:rPr>
        <w:t>, επιλύονται κατά τις διατάξεις των νόμων που</w:t>
      </w:r>
      <w:r>
        <w:rPr>
          <w:rFonts w:ascii="Calibri" w:hAnsi="Calibri"/>
          <w:color w:val="00000A"/>
          <w:kern w:val="0"/>
          <w:sz w:val="22"/>
          <w:szCs w:val="22"/>
          <w:lang w:eastAsia="el-GR"/>
        </w:rPr>
        <w:t xml:space="preserve"> </w:t>
      </w:r>
      <w:r w:rsidRPr="0003145B">
        <w:rPr>
          <w:rFonts w:ascii="Calibri" w:hAnsi="Calibri"/>
          <w:color w:val="00000A"/>
          <w:kern w:val="0"/>
          <w:sz w:val="22"/>
          <w:szCs w:val="22"/>
          <w:lang w:eastAsia="el-GR"/>
        </w:rPr>
        <w:t xml:space="preserve"> διέπουν το θεσμικό πλαίσιο λειτουργίας της Κ.Ε.ΔΗ.Λ. </w:t>
      </w:r>
      <w:r w:rsidR="000568D9">
        <w:rPr>
          <w:rFonts w:ascii="Calibri" w:hAnsi="Calibri"/>
          <w:color w:val="00000A"/>
          <w:kern w:val="0"/>
          <w:sz w:val="22"/>
          <w:szCs w:val="22"/>
          <w:lang w:eastAsia="el-GR"/>
        </w:rPr>
        <w:t xml:space="preserve">καθώς και </w:t>
      </w:r>
      <w:r w:rsidR="008308C4">
        <w:rPr>
          <w:rFonts w:ascii="Calibri" w:hAnsi="Calibri"/>
          <w:color w:val="00000A"/>
          <w:kern w:val="0"/>
          <w:sz w:val="22"/>
          <w:szCs w:val="22"/>
          <w:lang w:eastAsia="el-GR"/>
        </w:rPr>
        <w:t>κατά τις κείμενες διατάξεις και Κ.Υ.Α. για τα είδη της</w:t>
      </w:r>
      <w:r w:rsidR="007B0AA3">
        <w:rPr>
          <w:rFonts w:ascii="Calibri" w:hAnsi="Calibri"/>
          <w:color w:val="00000A"/>
          <w:kern w:val="0"/>
          <w:sz w:val="22"/>
          <w:szCs w:val="22"/>
          <w:lang w:eastAsia="el-GR"/>
        </w:rPr>
        <w:t xml:space="preserve"> </w:t>
      </w:r>
      <w:r w:rsidR="000568D9">
        <w:rPr>
          <w:rFonts w:ascii="Calibri" w:hAnsi="Calibri"/>
          <w:color w:val="00000A"/>
          <w:kern w:val="0"/>
          <w:sz w:val="22"/>
          <w:szCs w:val="22"/>
          <w:lang w:eastAsia="el-GR"/>
        </w:rPr>
        <w:t>εν λόγω προμήθεια</w:t>
      </w:r>
      <w:r w:rsidR="008308C4">
        <w:rPr>
          <w:rFonts w:ascii="Calibri" w:hAnsi="Calibri"/>
          <w:color w:val="00000A"/>
          <w:kern w:val="0"/>
          <w:sz w:val="22"/>
          <w:szCs w:val="22"/>
          <w:lang w:eastAsia="el-GR"/>
        </w:rPr>
        <w:t>ς</w:t>
      </w:r>
      <w:r w:rsidRPr="0003145B">
        <w:rPr>
          <w:rFonts w:ascii="Calibri" w:hAnsi="Calibri"/>
          <w:color w:val="00000A"/>
          <w:kern w:val="0"/>
          <w:sz w:val="22"/>
          <w:szCs w:val="22"/>
          <w:lang w:eastAsia="el-GR"/>
        </w:rPr>
        <w:t xml:space="preserve"> και στα αρμόδια δικαστήρια.</w:t>
      </w:r>
    </w:p>
    <w:p w14:paraId="6ECA1BC9" w14:textId="77777777" w:rsidR="00D7040E" w:rsidRPr="002524FA" w:rsidRDefault="00D7040E" w:rsidP="00D7040E">
      <w:pPr>
        <w:suppressAutoHyphens w:val="0"/>
        <w:spacing w:before="100" w:beforeAutospacing="1"/>
        <w:jc w:val="center"/>
        <w:rPr>
          <w:color w:val="000000"/>
          <w:kern w:val="0"/>
          <w:sz w:val="22"/>
          <w:szCs w:val="22"/>
          <w:lang w:eastAsia="el-GR"/>
        </w:rPr>
      </w:pPr>
    </w:p>
    <w:p w14:paraId="300277DB" w14:textId="1C2FE683" w:rsidR="00250F9D" w:rsidRPr="002D0AAA" w:rsidRDefault="00BE3ECC" w:rsidP="001A2CF8">
      <w:pPr>
        <w:ind w:left="5040" w:firstLine="720"/>
      </w:pPr>
      <w:r>
        <w:rPr>
          <w:rFonts w:ascii="Calibri" w:hAnsi="Calibri" w:cs="Arial"/>
          <w:sz w:val="22"/>
          <w:szCs w:val="22"/>
        </w:rPr>
        <w:t xml:space="preserve">   </w:t>
      </w:r>
      <w:r w:rsidR="00250F9D">
        <w:rPr>
          <w:rFonts w:ascii="Calibri" w:hAnsi="Calibri" w:cs="Arial"/>
          <w:sz w:val="22"/>
          <w:szCs w:val="22"/>
        </w:rPr>
        <w:t xml:space="preserve">ΛΙΒΑΔΕΙΑ, </w:t>
      </w:r>
      <w:r w:rsidR="008666DA">
        <w:rPr>
          <w:rFonts w:ascii="Calibri" w:hAnsi="Calibri" w:cs="Arial"/>
          <w:sz w:val="22"/>
          <w:szCs w:val="22"/>
        </w:rPr>
        <w:t>10-01-2022</w:t>
      </w:r>
    </w:p>
    <w:p w14:paraId="300277DC" w14:textId="77777777" w:rsidR="00250F9D" w:rsidRDefault="00250F9D" w:rsidP="00250F9D">
      <w:pPr>
        <w:pStyle w:val="a8"/>
        <w:tabs>
          <w:tab w:val="clear" w:pos="4153"/>
          <w:tab w:val="clear" w:pos="8306"/>
          <w:tab w:val="center" w:pos="1701"/>
          <w:tab w:val="center" w:pos="6521"/>
        </w:tabs>
        <w:ind w:right="-1044"/>
        <w:rPr>
          <w:rFonts w:ascii="Calibri" w:hAnsi="Calibri" w:cs="Arial"/>
          <w:sz w:val="22"/>
          <w:szCs w:val="22"/>
        </w:rPr>
      </w:pPr>
      <w:r>
        <w:rPr>
          <w:rFonts w:ascii="Calibri" w:hAnsi="Calibri" w:cs="Arial"/>
          <w:sz w:val="22"/>
          <w:szCs w:val="22"/>
        </w:rPr>
        <w:t xml:space="preserve">                    </w:t>
      </w:r>
    </w:p>
    <w:p w14:paraId="300277DD" w14:textId="0FCADE1A" w:rsidR="00250F9D" w:rsidRDefault="00250F9D" w:rsidP="00250F9D">
      <w:pPr>
        <w:pStyle w:val="a8"/>
        <w:tabs>
          <w:tab w:val="clear" w:pos="4153"/>
          <w:tab w:val="clear" w:pos="8306"/>
          <w:tab w:val="center" w:pos="1701"/>
          <w:tab w:val="center" w:pos="6521"/>
        </w:tabs>
        <w:ind w:right="-1044"/>
        <w:rPr>
          <w:rFonts w:ascii="Calibri" w:hAnsi="Calibri" w:cs="Arial"/>
          <w:sz w:val="22"/>
          <w:szCs w:val="22"/>
        </w:rPr>
      </w:pPr>
      <w:r w:rsidRPr="00171792">
        <w:rPr>
          <w:rFonts w:ascii="Calibri" w:hAnsi="Calibri" w:cs="Arial"/>
          <w:sz w:val="22"/>
          <w:szCs w:val="22"/>
        </w:rPr>
        <w:t xml:space="preserve"> </w:t>
      </w:r>
      <w:r w:rsidRPr="008D3D9C">
        <w:rPr>
          <w:rFonts w:ascii="Calibri" w:hAnsi="Calibri" w:cs="Arial"/>
          <w:sz w:val="22"/>
          <w:szCs w:val="22"/>
        </w:rPr>
        <w:t xml:space="preserve">          </w:t>
      </w:r>
      <w:r w:rsidRPr="00DD2546">
        <w:rPr>
          <w:rFonts w:ascii="Calibri" w:hAnsi="Calibri" w:cs="Arial"/>
          <w:sz w:val="22"/>
          <w:szCs w:val="22"/>
        </w:rPr>
        <w:t xml:space="preserve"> </w:t>
      </w:r>
      <w:r w:rsidRPr="008D3D9C">
        <w:rPr>
          <w:rFonts w:ascii="Calibri" w:hAnsi="Calibri" w:cs="Arial"/>
          <w:sz w:val="22"/>
          <w:szCs w:val="22"/>
        </w:rPr>
        <w:t xml:space="preserve"> </w:t>
      </w:r>
      <w:r>
        <w:rPr>
          <w:rFonts w:ascii="Calibri" w:hAnsi="Calibri" w:cs="Arial"/>
          <w:sz w:val="22"/>
          <w:szCs w:val="22"/>
        </w:rPr>
        <w:t xml:space="preserve"> </w:t>
      </w:r>
      <w:r w:rsidR="0084595F">
        <w:rPr>
          <w:rFonts w:ascii="Calibri" w:hAnsi="Calibri" w:cs="Arial"/>
          <w:sz w:val="22"/>
          <w:szCs w:val="22"/>
        </w:rPr>
        <w:t xml:space="preserve">   </w:t>
      </w:r>
      <w:r>
        <w:rPr>
          <w:rFonts w:ascii="Calibri" w:hAnsi="Calibri" w:cs="Arial"/>
          <w:sz w:val="22"/>
          <w:szCs w:val="22"/>
        </w:rPr>
        <w:t xml:space="preserve">  Ο ΣΥΝΤΑΞΑΣ                                                                                      ΘΕΩΡΗΘΗΚΕ</w:t>
      </w:r>
    </w:p>
    <w:p w14:paraId="300277DE" w14:textId="77777777" w:rsidR="00250F9D" w:rsidRDefault="00250F9D" w:rsidP="00250F9D">
      <w:pPr>
        <w:pStyle w:val="a8"/>
        <w:tabs>
          <w:tab w:val="clear" w:pos="4153"/>
          <w:tab w:val="clear" w:pos="8306"/>
          <w:tab w:val="center" w:pos="1701"/>
          <w:tab w:val="center" w:pos="6521"/>
        </w:tabs>
        <w:ind w:right="-1044"/>
        <w:rPr>
          <w:rFonts w:ascii="Calibri" w:hAnsi="Calibri" w:cs="Arial"/>
          <w:sz w:val="22"/>
          <w:szCs w:val="22"/>
        </w:rPr>
      </w:pPr>
    </w:p>
    <w:p w14:paraId="300277DF" w14:textId="77777777" w:rsidR="001A2CF8" w:rsidRDefault="001A2CF8" w:rsidP="00250F9D">
      <w:pPr>
        <w:pStyle w:val="a8"/>
        <w:tabs>
          <w:tab w:val="clear" w:pos="4153"/>
          <w:tab w:val="clear" w:pos="8306"/>
          <w:tab w:val="center" w:pos="1701"/>
          <w:tab w:val="center" w:pos="6521"/>
        </w:tabs>
        <w:ind w:right="-1044"/>
        <w:rPr>
          <w:rFonts w:ascii="Calibri" w:hAnsi="Calibri" w:cs="Arial"/>
          <w:sz w:val="22"/>
          <w:szCs w:val="22"/>
        </w:rPr>
      </w:pPr>
    </w:p>
    <w:p w14:paraId="300277E0" w14:textId="77777777" w:rsidR="00250F9D" w:rsidRPr="002D0AAA" w:rsidRDefault="00250F9D" w:rsidP="00250F9D">
      <w:pPr>
        <w:pStyle w:val="a8"/>
        <w:tabs>
          <w:tab w:val="clear" w:pos="4153"/>
          <w:tab w:val="clear" w:pos="8306"/>
          <w:tab w:val="center" w:pos="1701"/>
          <w:tab w:val="center" w:pos="6521"/>
        </w:tabs>
        <w:ind w:right="-1044"/>
      </w:pPr>
      <w:r>
        <w:rPr>
          <w:rFonts w:ascii="Calibri" w:hAnsi="Calibri" w:cs="Arial"/>
          <w:sz w:val="22"/>
          <w:szCs w:val="22"/>
        </w:rPr>
        <w:t xml:space="preserve">                                                                                   </w:t>
      </w:r>
    </w:p>
    <w:p w14:paraId="300277E1" w14:textId="77777777" w:rsidR="00250F9D" w:rsidRDefault="00250F9D" w:rsidP="00250F9D">
      <w:pPr>
        <w:tabs>
          <w:tab w:val="left" w:pos="5700"/>
        </w:tabs>
      </w:pPr>
      <w:r>
        <w:rPr>
          <w:rFonts w:ascii="Calibri" w:hAnsi="Calibri" w:cs="Arial"/>
          <w:sz w:val="22"/>
          <w:szCs w:val="22"/>
        </w:rPr>
        <w:t xml:space="preserve">        </w:t>
      </w:r>
      <w:r w:rsidR="00682A5F">
        <w:rPr>
          <w:rFonts w:ascii="Calibri" w:hAnsi="Calibri" w:cs="Arial"/>
          <w:sz w:val="22"/>
          <w:szCs w:val="22"/>
        </w:rPr>
        <w:t>ΠΑΣΒΑΝΤΙΔΗΣ ΧΑΡΑΛΑΜΠΟΣ</w:t>
      </w:r>
      <w:r>
        <w:rPr>
          <w:rFonts w:ascii="Calibri" w:hAnsi="Calibri" w:cs="Arial"/>
          <w:sz w:val="22"/>
          <w:szCs w:val="22"/>
        </w:rPr>
        <w:t xml:space="preserve">                                                               ΖΟΥΒΕΛΟΥ ΕΛΕΝΗ</w:t>
      </w:r>
    </w:p>
    <w:p w14:paraId="300277E2" w14:textId="77777777" w:rsidR="00250F9D" w:rsidRPr="002D0AAA" w:rsidRDefault="00250F9D" w:rsidP="00250F9D">
      <w:pPr>
        <w:tabs>
          <w:tab w:val="left" w:pos="5700"/>
        </w:tabs>
        <w:rPr>
          <w:rFonts w:ascii="Calibri" w:hAnsi="Calibri" w:cs="Arial"/>
          <w:sz w:val="22"/>
          <w:szCs w:val="22"/>
        </w:rPr>
      </w:pPr>
      <w:r>
        <w:rPr>
          <w:rFonts w:ascii="Calibri" w:hAnsi="Calibri" w:cs="Arial"/>
          <w:sz w:val="22"/>
          <w:szCs w:val="22"/>
        </w:rPr>
        <w:t>ΥΠΕΥΘΥΝΟΣ ΠΑΡΟΧΩΝ&amp;ΠΡΟΜΗΘΕΙΩΝ                                             ΥΠΕΥΘΥΝΗ ΟΙΚΟΝΟΜΙΚΩΝ</w:t>
      </w:r>
    </w:p>
    <w:p w14:paraId="300277E3" w14:textId="77777777" w:rsidR="00250F9D" w:rsidRDefault="00250F9D" w:rsidP="00250F9D">
      <w:pPr>
        <w:tabs>
          <w:tab w:val="center" w:pos="1701"/>
        </w:tabs>
        <w:ind w:right="-1044"/>
        <w:rPr>
          <w:rFonts w:ascii="Calibri" w:eastAsia="Arial" w:hAnsi="Calibri" w:cs="Calibri"/>
          <w:kern w:val="0"/>
          <w:sz w:val="22"/>
          <w:szCs w:val="22"/>
        </w:rPr>
      </w:pPr>
      <w:r w:rsidRPr="002B6AC7">
        <w:rPr>
          <w:rFonts w:ascii="Calibri" w:eastAsia="Arial" w:hAnsi="Calibri" w:cs="Calibri"/>
          <w:kern w:val="0"/>
          <w:sz w:val="22"/>
          <w:szCs w:val="22"/>
        </w:rPr>
        <w:t xml:space="preserve">                                                                                              </w:t>
      </w:r>
      <w:r>
        <w:rPr>
          <w:rFonts w:ascii="Calibri" w:eastAsia="Arial" w:hAnsi="Calibri" w:cs="Calibri"/>
          <w:kern w:val="0"/>
          <w:sz w:val="22"/>
          <w:szCs w:val="22"/>
        </w:rPr>
        <w:t xml:space="preserve">                </w:t>
      </w:r>
      <w:r w:rsidRPr="002B6AC7">
        <w:rPr>
          <w:rFonts w:ascii="Calibri" w:eastAsia="Arial" w:hAnsi="Calibri" w:cs="Calibri"/>
          <w:kern w:val="0"/>
          <w:sz w:val="22"/>
          <w:szCs w:val="22"/>
        </w:rPr>
        <w:t xml:space="preserve">                                                                    </w:t>
      </w:r>
    </w:p>
    <w:p w14:paraId="300277E4" w14:textId="77777777" w:rsidR="00682A5F" w:rsidRDefault="00682A5F" w:rsidP="00250F9D">
      <w:pPr>
        <w:tabs>
          <w:tab w:val="center" w:pos="1701"/>
        </w:tabs>
        <w:ind w:right="-1044"/>
        <w:rPr>
          <w:rFonts w:ascii="Calibri" w:hAnsi="Calibri"/>
          <w:b/>
        </w:rPr>
      </w:pPr>
    </w:p>
    <w:p w14:paraId="300277E5" w14:textId="77777777" w:rsidR="00682A5F" w:rsidRDefault="00682A5F" w:rsidP="00250F9D">
      <w:pPr>
        <w:tabs>
          <w:tab w:val="center" w:pos="1701"/>
        </w:tabs>
        <w:ind w:right="-1044"/>
        <w:rPr>
          <w:rFonts w:ascii="Calibri" w:hAnsi="Calibri"/>
          <w:b/>
        </w:rPr>
      </w:pPr>
    </w:p>
    <w:p w14:paraId="300277E6" w14:textId="299FBFEB" w:rsidR="00682A5F" w:rsidRDefault="00682A5F" w:rsidP="00250F9D">
      <w:pPr>
        <w:tabs>
          <w:tab w:val="center" w:pos="1701"/>
        </w:tabs>
        <w:ind w:right="-1044"/>
        <w:rPr>
          <w:rFonts w:ascii="Calibri" w:hAnsi="Calibri"/>
          <w:b/>
        </w:rPr>
      </w:pPr>
    </w:p>
    <w:p w14:paraId="709272C9" w14:textId="3D4A6FBF" w:rsidR="007B0AA3" w:rsidRDefault="007B0AA3" w:rsidP="00250F9D">
      <w:pPr>
        <w:tabs>
          <w:tab w:val="center" w:pos="1701"/>
        </w:tabs>
        <w:ind w:right="-1044"/>
        <w:rPr>
          <w:rFonts w:ascii="Calibri" w:hAnsi="Calibri"/>
          <w:b/>
        </w:rPr>
      </w:pPr>
    </w:p>
    <w:p w14:paraId="6BADCD6C" w14:textId="05AE9CAD" w:rsidR="007B0AA3" w:rsidRDefault="007B0AA3" w:rsidP="00250F9D">
      <w:pPr>
        <w:tabs>
          <w:tab w:val="center" w:pos="1701"/>
        </w:tabs>
        <w:ind w:right="-1044"/>
        <w:rPr>
          <w:rFonts w:ascii="Calibri" w:hAnsi="Calibri"/>
          <w:b/>
        </w:rPr>
      </w:pPr>
    </w:p>
    <w:p w14:paraId="16BD56D1" w14:textId="78B84BB7" w:rsidR="007B0AA3" w:rsidRDefault="007B0AA3" w:rsidP="00250F9D">
      <w:pPr>
        <w:tabs>
          <w:tab w:val="center" w:pos="1701"/>
        </w:tabs>
        <w:ind w:right="-1044"/>
        <w:rPr>
          <w:rFonts w:ascii="Calibri" w:hAnsi="Calibri"/>
          <w:b/>
        </w:rPr>
      </w:pPr>
    </w:p>
    <w:p w14:paraId="513DA9BC" w14:textId="45A56DAF" w:rsidR="007B0AA3" w:rsidRDefault="007B0AA3" w:rsidP="00250F9D">
      <w:pPr>
        <w:tabs>
          <w:tab w:val="center" w:pos="1701"/>
        </w:tabs>
        <w:ind w:right="-1044"/>
        <w:rPr>
          <w:rFonts w:ascii="Calibri" w:hAnsi="Calibri"/>
          <w:b/>
        </w:rPr>
      </w:pPr>
    </w:p>
    <w:p w14:paraId="766DAAFD" w14:textId="684592A2" w:rsidR="007B0AA3" w:rsidRDefault="007B0AA3" w:rsidP="00250F9D">
      <w:pPr>
        <w:tabs>
          <w:tab w:val="center" w:pos="1701"/>
        </w:tabs>
        <w:ind w:right="-1044"/>
        <w:rPr>
          <w:rFonts w:ascii="Calibri" w:hAnsi="Calibri"/>
          <w:b/>
        </w:rPr>
      </w:pPr>
    </w:p>
    <w:p w14:paraId="50175241" w14:textId="29BB55B1" w:rsidR="007B0AA3" w:rsidRDefault="007B0AA3" w:rsidP="00250F9D">
      <w:pPr>
        <w:tabs>
          <w:tab w:val="center" w:pos="1701"/>
        </w:tabs>
        <w:ind w:right="-1044"/>
        <w:rPr>
          <w:rFonts w:ascii="Calibri" w:hAnsi="Calibri"/>
          <w:b/>
        </w:rPr>
      </w:pPr>
    </w:p>
    <w:p w14:paraId="12D3251F" w14:textId="4943C41E" w:rsidR="007B0AA3" w:rsidRDefault="007B0AA3" w:rsidP="00250F9D">
      <w:pPr>
        <w:tabs>
          <w:tab w:val="center" w:pos="1701"/>
        </w:tabs>
        <w:ind w:right="-1044"/>
        <w:rPr>
          <w:rFonts w:ascii="Calibri" w:hAnsi="Calibri"/>
          <w:b/>
        </w:rPr>
      </w:pPr>
    </w:p>
    <w:p w14:paraId="47C79308" w14:textId="4E607578" w:rsidR="007B0AA3" w:rsidRDefault="007B0AA3" w:rsidP="00250F9D">
      <w:pPr>
        <w:tabs>
          <w:tab w:val="center" w:pos="1701"/>
        </w:tabs>
        <w:ind w:right="-1044"/>
        <w:rPr>
          <w:rFonts w:ascii="Calibri" w:hAnsi="Calibri"/>
          <w:b/>
        </w:rPr>
      </w:pPr>
    </w:p>
    <w:p w14:paraId="65875515" w14:textId="13D7F454" w:rsidR="007B0AA3" w:rsidRDefault="007B0AA3" w:rsidP="00250F9D">
      <w:pPr>
        <w:tabs>
          <w:tab w:val="center" w:pos="1701"/>
        </w:tabs>
        <w:ind w:right="-1044"/>
        <w:rPr>
          <w:rFonts w:ascii="Calibri" w:hAnsi="Calibri"/>
          <w:b/>
        </w:rPr>
      </w:pPr>
    </w:p>
    <w:p w14:paraId="5EC4EAFE" w14:textId="4378001E" w:rsidR="007B0AA3" w:rsidRDefault="007B0AA3" w:rsidP="00250F9D">
      <w:pPr>
        <w:tabs>
          <w:tab w:val="center" w:pos="1701"/>
        </w:tabs>
        <w:ind w:right="-1044"/>
        <w:rPr>
          <w:rFonts w:ascii="Calibri" w:hAnsi="Calibri"/>
          <w:b/>
        </w:rPr>
      </w:pPr>
    </w:p>
    <w:p w14:paraId="6DA963AD" w14:textId="1661C974" w:rsidR="007B0AA3" w:rsidRDefault="007B0AA3" w:rsidP="00250F9D">
      <w:pPr>
        <w:tabs>
          <w:tab w:val="center" w:pos="1701"/>
        </w:tabs>
        <w:ind w:right="-1044"/>
        <w:rPr>
          <w:rFonts w:ascii="Calibri" w:hAnsi="Calibri"/>
          <w:b/>
        </w:rPr>
      </w:pPr>
    </w:p>
    <w:p w14:paraId="407A264E" w14:textId="291C5CE6" w:rsidR="007B0AA3" w:rsidRDefault="007B0AA3" w:rsidP="00250F9D">
      <w:pPr>
        <w:tabs>
          <w:tab w:val="center" w:pos="1701"/>
        </w:tabs>
        <w:ind w:right="-1044"/>
        <w:rPr>
          <w:rFonts w:ascii="Calibri" w:hAnsi="Calibri"/>
          <w:b/>
        </w:rPr>
      </w:pPr>
    </w:p>
    <w:p w14:paraId="40249FDF" w14:textId="58161051" w:rsidR="007B0AA3" w:rsidRDefault="007B0AA3" w:rsidP="00250F9D">
      <w:pPr>
        <w:tabs>
          <w:tab w:val="center" w:pos="1701"/>
        </w:tabs>
        <w:ind w:right="-1044"/>
        <w:rPr>
          <w:rFonts w:ascii="Calibri" w:hAnsi="Calibri"/>
          <w:b/>
        </w:rPr>
      </w:pPr>
    </w:p>
    <w:p w14:paraId="617CD940" w14:textId="4276EC08" w:rsidR="007B0AA3" w:rsidRDefault="007B0AA3" w:rsidP="00250F9D">
      <w:pPr>
        <w:tabs>
          <w:tab w:val="center" w:pos="1701"/>
        </w:tabs>
        <w:ind w:right="-1044"/>
        <w:rPr>
          <w:rFonts w:ascii="Calibri" w:hAnsi="Calibri"/>
          <w:b/>
        </w:rPr>
      </w:pPr>
    </w:p>
    <w:p w14:paraId="6749C4EC" w14:textId="14147FA8" w:rsidR="00F821C9" w:rsidRDefault="00F821C9" w:rsidP="00250F9D">
      <w:pPr>
        <w:tabs>
          <w:tab w:val="center" w:pos="1701"/>
        </w:tabs>
        <w:ind w:right="-1044"/>
        <w:rPr>
          <w:rFonts w:ascii="Calibri" w:hAnsi="Calibri"/>
          <w:b/>
        </w:rPr>
      </w:pPr>
    </w:p>
    <w:p w14:paraId="7172156A" w14:textId="40AC64FD" w:rsidR="00F821C9" w:rsidRDefault="00F821C9" w:rsidP="00250F9D">
      <w:pPr>
        <w:tabs>
          <w:tab w:val="center" w:pos="1701"/>
        </w:tabs>
        <w:ind w:right="-1044"/>
        <w:rPr>
          <w:rFonts w:ascii="Calibri" w:hAnsi="Calibri"/>
          <w:b/>
        </w:rPr>
      </w:pPr>
    </w:p>
    <w:p w14:paraId="30AB23E4" w14:textId="308C9D79" w:rsidR="00F821C9" w:rsidRDefault="00F821C9" w:rsidP="00250F9D">
      <w:pPr>
        <w:tabs>
          <w:tab w:val="center" w:pos="1701"/>
        </w:tabs>
        <w:ind w:right="-1044"/>
        <w:rPr>
          <w:rFonts w:ascii="Calibri" w:hAnsi="Calibri"/>
          <w:b/>
        </w:rPr>
      </w:pPr>
    </w:p>
    <w:p w14:paraId="1D81F4EA" w14:textId="1D9D7333" w:rsidR="00F821C9" w:rsidRDefault="00F821C9" w:rsidP="00250F9D">
      <w:pPr>
        <w:tabs>
          <w:tab w:val="center" w:pos="1701"/>
        </w:tabs>
        <w:ind w:right="-1044"/>
        <w:rPr>
          <w:rFonts w:ascii="Calibri" w:hAnsi="Calibri"/>
          <w:b/>
        </w:rPr>
      </w:pPr>
    </w:p>
    <w:p w14:paraId="3C593C3A" w14:textId="77777777" w:rsidR="00F821C9" w:rsidRDefault="00F821C9" w:rsidP="00250F9D">
      <w:pPr>
        <w:tabs>
          <w:tab w:val="center" w:pos="1701"/>
        </w:tabs>
        <w:ind w:right="-1044"/>
        <w:rPr>
          <w:rFonts w:ascii="Calibri" w:hAnsi="Calibri"/>
          <w:b/>
        </w:rPr>
      </w:pPr>
    </w:p>
    <w:p w14:paraId="6A1B19C5" w14:textId="2CB87E5F" w:rsidR="007B0AA3" w:rsidRDefault="007B0AA3" w:rsidP="00250F9D">
      <w:pPr>
        <w:tabs>
          <w:tab w:val="center" w:pos="1701"/>
        </w:tabs>
        <w:ind w:right="-1044"/>
        <w:rPr>
          <w:rFonts w:ascii="Calibri" w:hAnsi="Calibri"/>
          <w:b/>
        </w:rPr>
      </w:pPr>
    </w:p>
    <w:p w14:paraId="14DF7DB2" w14:textId="77777777" w:rsidR="00F821C9" w:rsidRPr="00F821C9" w:rsidRDefault="00F821C9" w:rsidP="00F821C9">
      <w:pPr>
        <w:rPr>
          <w:rFonts w:ascii="Calibri" w:hAnsi="Calibri"/>
          <w:b/>
        </w:rPr>
      </w:pPr>
      <w:r w:rsidRPr="00F821C9">
        <w:rPr>
          <w:rFonts w:ascii="Calibri" w:hAnsi="Calibri"/>
          <w:b/>
        </w:rPr>
        <w:lastRenderedPageBreak/>
        <w:t xml:space="preserve">ΚΟΙΝΩΦΕΛΗΣ ΕΠΙΧΕΙΡΗΣΗ                                 </w:t>
      </w:r>
      <w:r w:rsidRPr="00F821C9">
        <w:rPr>
          <w:rFonts w:ascii="Calibri" w:hAnsi="Calibri"/>
          <w:b/>
        </w:rPr>
        <w:tab/>
      </w:r>
      <w:r w:rsidRPr="00F821C9">
        <w:rPr>
          <w:rFonts w:ascii="Calibri" w:hAnsi="Calibri"/>
          <w:b/>
        </w:rPr>
        <w:tab/>
        <w:t xml:space="preserve">      ΑΡ.ΠΡΩΤ: 57/10-01-2022</w:t>
      </w:r>
    </w:p>
    <w:p w14:paraId="20C0AB24" w14:textId="0AA921F7" w:rsidR="00A273C4" w:rsidRDefault="00F821C9" w:rsidP="00F821C9">
      <w:pPr>
        <w:rPr>
          <w:rFonts w:ascii="Calibri" w:hAnsi="Calibri"/>
          <w:b/>
        </w:rPr>
      </w:pPr>
      <w:r w:rsidRPr="00F821C9">
        <w:rPr>
          <w:rFonts w:ascii="Calibri" w:hAnsi="Calibri"/>
          <w:b/>
        </w:rPr>
        <w:t>ΔΗΜΟΥ ΛΕΒΑΔΕΩΝ (Κ.Ε.ΔΗ.Λ)                                                              ΠΡΟΫΠ/ΣΜΟΣ: 10.19</w:t>
      </w:r>
      <w:r w:rsidR="00566117">
        <w:rPr>
          <w:rFonts w:ascii="Calibri" w:hAnsi="Calibri"/>
          <w:b/>
        </w:rPr>
        <w:t>2</w:t>
      </w:r>
      <w:r w:rsidRPr="00F821C9">
        <w:rPr>
          <w:rFonts w:ascii="Calibri" w:hAnsi="Calibri"/>
          <w:b/>
        </w:rPr>
        <w:t>,</w:t>
      </w:r>
      <w:r w:rsidR="00566117">
        <w:rPr>
          <w:rFonts w:ascii="Calibri" w:hAnsi="Calibri"/>
          <w:b/>
        </w:rPr>
        <w:t>86</w:t>
      </w:r>
      <w:r w:rsidRPr="00F821C9">
        <w:rPr>
          <w:rFonts w:ascii="Calibri" w:hAnsi="Calibri"/>
          <w:b/>
        </w:rPr>
        <w:t>€ ΜΕ ΦΠΑ</w:t>
      </w:r>
    </w:p>
    <w:p w14:paraId="019DC798" w14:textId="77777777" w:rsidR="00ED59FD" w:rsidRPr="00A273C4" w:rsidRDefault="00ED59FD" w:rsidP="00E3516E">
      <w:pPr>
        <w:jc w:val="both"/>
        <w:rPr>
          <w:rFonts w:asciiTheme="minorHAnsi" w:hAnsiTheme="minorHAnsi"/>
          <w:sz w:val="22"/>
          <w:szCs w:val="22"/>
        </w:rPr>
      </w:pPr>
    </w:p>
    <w:p w14:paraId="6D246C86" w14:textId="77777777" w:rsidR="00E70831" w:rsidRDefault="00E70831" w:rsidP="00566261">
      <w:pPr>
        <w:jc w:val="center"/>
        <w:rPr>
          <w:rFonts w:asciiTheme="minorHAnsi" w:hAnsiTheme="minorHAnsi"/>
          <w:b/>
          <w:bCs/>
          <w:sz w:val="32"/>
          <w:szCs w:val="32"/>
        </w:rPr>
      </w:pPr>
    </w:p>
    <w:p w14:paraId="330E713E" w14:textId="7389162B" w:rsidR="00566261" w:rsidRPr="00E70831" w:rsidRDefault="00566261" w:rsidP="00566261">
      <w:pPr>
        <w:jc w:val="center"/>
        <w:rPr>
          <w:rFonts w:asciiTheme="minorHAnsi" w:hAnsiTheme="minorHAnsi"/>
          <w:b/>
          <w:bCs/>
          <w:sz w:val="32"/>
          <w:szCs w:val="32"/>
        </w:rPr>
      </w:pPr>
      <w:r w:rsidRPr="00E70831">
        <w:rPr>
          <w:rFonts w:asciiTheme="minorHAnsi" w:hAnsiTheme="minorHAnsi"/>
          <w:b/>
          <w:bCs/>
          <w:sz w:val="32"/>
          <w:szCs w:val="32"/>
        </w:rPr>
        <w:t>Έντυπο Οικονομικής Προσφοράς</w:t>
      </w:r>
      <w:r w:rsidR="00BD0224" w:rsidRPr="00E70831">
        <w:rPr>
          <w:rFonts w:asciiTheme="minorHAnsi" w:hAnsiTheme="minorHAnsi"/>
          <w:b/>
          <w:bCs/>
          <w:sz w:val="32"/>
          <w:szCs w:val="32"/>
        </w:rPr>
        <w:t xml:space="preserve"> για προμήθεια πετρελαίου θέρμανσης</w:t>
      </w:r>
    </w:p>
    <w:p w14:paraId="6E8A2DD6" w14:textId="77777777" w:rsidR="00BD0224" w:rsidRDefault="00BD0224" w:rsidP="00566261">
      <w:pPr>
        <w:jc w:val="center"/>
        <w:rPr>
          <w:rFonts w:asciiTheme="minorHAnsi" w:hAnsiTheme="minorHAnsi"/>
          <w:b/>
          <w:bCs/>
          <w:sz w:val="40"/>
          <w:szCs w:val="40"/>
        </w:rPr>
      </w:pPr>
    </w:p>
    <w:p w14:paraId="3D6C10DC" w14:textId="15AE97EF" w:rsidR="000E4D65" w:rsidRPr="00A273C4" w:rsidRDefault="000E4D65" w:rsidP="000E4D65">
      <w:pPr>
        <w:rPr>
          <w:rFonts w:asciiTheme="minorHAnsi" w:hAnsiTheme="minorHAnsi"/>
          <w:sz w:val="22"/>
          <w:szCs w:val="22"/>
        </w:rPr>
      </w:pPr>
      <w:r w:rsidRPr="00A273C4">
        <w:rPr>
          <w:rFonts w:asciiTheme="minorHAnsi" w:hAnsiTheme="minorHAnsi"/>
          <w:sz w:val="22"/>
          <w:szCs w:val="22"/>
        </w:rPr>
        <w:t>Της επιχείρησης ................................................................................................................................,</w:t>
      </w:r>
    </w:p>
    <w:p w14:paraId="75CF8A4E" w14:textId="77777777" w:rsidR="000E4D65" w:rsidRPr="00A273C4" w:rsidRDefault="000E4D65" w:rsidP="000E4D65">
      <w:pPr>
        <w:rPr>
          <w:rFonts w:asciiTheme="minorHAnsi" w:hAnsiTheme="minorHAnsi"/>
          <w:sz w:val="22"/>
          <w:szCs w:val="22"/>
        </w:rPr>
      </w:pPr>
      <w:r w:rsidRPr="00A273C4">
        <w:rPr>
          <w:rFonts w:asciiTheme="minorHAnsi" w:hAnsiTheme="minorHAnsi"/>
          <w:sz w:val="22"/>
          <w:szCs w:val="22"/>
        </w:rPr>
        <w:t>έδρα: Δήμος .........................................., οδός ........................................................, αριθμός ............,</w:t>
      </w:r>
    </w:p>
    <w:p w14:paraId="35F9CFFE" w14:textId="50566D42" w:rsidR="000E4D65" w:rsidRDefault="000E4D65" w:rsidP="000E4D65">
      <w:pPr>
        <w:rPr>
          <w:rFonts w:asciiTheme="minorHAnsi" w:hAnsiTheme="minorHAnsi"/>
          <w:sz w:val="22"/>
          <w:szCs w:val="22"/>
        </w:rPr>
      </w:pPr>
      <w:r w:rsidRPr="00A273C4">
        <w:rPr>
          <w:rFonts w:asciiTheme="minorHAnsi" w:hAnsiTheme="minorHAnsi"/>
          <w:sz w:val="22"/>
          <w:szCs w:val="22"/>
        </w:rPr>
        <w:t xml:space="preserve">τηλέφωνο: ........................................................, </w:t>
      </w:r>
    </w:p>
    <w:p w14:paraId="2B870C77" w14:textId="77777777" w:rsidR="004C41D5" w:rsidRDefault="004C41D5" w:rsidP="000E4D65">
      <w:pPr>
        <w:rPr>
          <w:rFonts w:asciiTheme="minorHAnsi" w:hAnsiTheme="minorHAnsi"/>
          <w:sz w:val="22"/>
          <w:szCs w:val="22"/>
        </w:rPr>
      </w:pPr>
    </w:p>
    <w:p w14:paraId="4BAD0E47" w14:textId="2586480E" w:rsidR="000E4D65" w:rsidRDefault="000E4D65" w:rsidP="000E4D65">
      <w:pPr>
        <w:rPr>
          <w:rFonts w:asciiTheme="minorHAnsi" w:hAnsiTheme="minorHAnsi"/>
          <w:sz w:val="22"/>
          <w:szCs w:val="22"/>
        </w:rPr>
      </w:pPr>
      <w:r w:rsidRPr="00A273C4">
        <w:rPr>
          <w:rFonts w:asciiTheme="minorHAnsi" w:hAnsiTheme="minorHAnsi"/>
          <w:sz w:val="22"/>
          <w:szCs w:val="22"/>
        </w:rPr>
        <w:t xml:space="preserve">Φορέας Προμήθειας: </w:t>
      </w:r>
      <w:r w:rsidR="00AF0E7C">
        <w:rPr>
          <w:rFonts w:asciiTheme="minorHAnsi" w:hAnsiTheme="minorHAnsi"/>
          <w:sz w:val="22"/>
          <w:szCs w:val="22"/>
        </w:rPr>
        <w:t>Κ.Ε.ΔΗ.Λ.</w:t>
      </w:r>
    </w:p>
    <w:p w14:paraId="37707A46" w14:textId="710F9602" w:rsidR="00C03EDC" w:rsidRDefault="00C03EDC" w:rsidP="000E4D65">
      <w:pPr>
        <w:rPr>
          <w:rFonts w:asciiTheme="minorHAnsi" w:hAnsiTheme="minorHAnsi"/>
          <w:sz w:val="22"/>
          <w:szCs w:val="22"/>
        </w:rPr>
      </w:pPr>
    </w:p>
    <w:p w14:paraId="7AABA543" w14:textId="77777777" w:rsidR="00C03EDC" w:rsidRDefault="00C03EDC" w:rsidP="00C03EDC">
      <w:pPr>
        <w:pStyle w:val="a8"/>
        <w:tabs>
          <w:tab w:val="left" w:pos="720"/>
        </w:tabs>
        <w:jc w:val="center"/>
        <w:rPr>
          <w:rFonts w:ascii="Calibri" w:hAnsi="Calibri" w:cs="Arial"/>
          <w:b/>
          <w:sz w:val="32"/>
        </w:rPr>
      </w:pPr>
      <w:r>
        <w:rPr>
          <w:rFonts w:ascii="Calibri" w:hAnsi="Calibri" w:cs="Arial"/>
          <w:b/>
          <w:sz w:val="32"/>
        </w:rPr>
        <w:t>ΕΝΔΕΙΚΤΙΚΟΣ ΠΡΟΫΠΟΛΟΓΙΣΜΟΣ</w:t>
      </w:r>
    </w:p>
    <w:p w14:paraId="03834A62" w14:textId="77777777" w:rsidR="00C03EDC" w:rsidRDefault="00C03EDC" w:rsidP="00C03EDC">
      <w:pPr>
        <w:pStyle w:val="a8"/>
        <w:tabs>
          <w:tab w:val="left" w:pos="720"/>
        </w:tabs>
        <w:jc w:val="center"/>
      </w:pPr>
    </w:p>
    <w:tbl>
      <w:tblPr>
        <w:tblStyle w:val="ac"/>
        <w:tblW w:w="9509" w:type="dxa"/>
        <w:jc w:val="center"/>
        <w:tblLayout w:type="fixed"/>
        <w:tblLook w:val="04A0" w:firstRow="1" w:lastRow="0" w:firstColumn="1" w:lastColumn="0" w:noHBand="0" w:noVBand="1"/>
      </w:tblPr>
      <w:tblGrid>
        <w:gridCol w:w="709"/>
        <w:gridCol w:w="3114"/>
        <w:gridCol w:w="1275"/>
        <w:gridCol w:w="2001"/>
        <w:gridCol w:w="1276"/>
        <w:gridCol w:w="1134"/>
      </w:tblGrid>
      <w:tr w:rsidR="007F5936" w14:paraId="785E8D26" w14:textId="77777777" w:rsidTr="007F5936">
        <w:trPr>
          <w:jc w:val="center"/>
        </w:trPr>
        <w:tc>
          <w:tcPr>
            <w:tcW w:w="709" w:type="dxa"/>
          </w:tcPr>
          <w:p w14:paraId="5EC94AB2" w14:textId="77777777" w:rsidR="00C03EDC" w:rsidRDefault="00C03EDC" w:rsidP="00F17D61">
            <w:pPr>
              <w:jc w:val="center"/>
              <w:rPr>
                <w:rFonts w:ascii="Calibri" w:hAnsi="Calibri"/>
                <w:b/>
              </w:rPr>
            </w:pPr>
            <w:r>
              <w:rPr>
                <w:rFonts w:ascii="Calibri" w:hAnsi="Calibri"/>
                <w:b/>
              </w:rPr>
              <w:t>Α/Α</w:t>
            </w:r>
          </w:p>
        </w:tc>
        <w:tc>
          <w:tcPr>
            <w:tcW w:w="3114" w:type="dxa"/>
          </w:tcPr>
          <w:p w14:paraId="6B43783C" w14:textId="77777777" w:rsidR="00C03EDC" w:rsidRDefault="00C03EDC" w:rsidP="00F17D61">
            <w:pPr>
              <w:jc w:val="center"/>
              <w:rPr>
                <w:rFonts w:ascii="Calibri" w:hAnsi="Calibri"/>
                <w:b/>
              </w:rPr>
            </w:pPr>
            <w:r>
              <w:rPr>
                <w:rFonts w:ascii="Calibri" w:hAnsi="Calibri"/>
                <w:b/>
              </w:rPr>
              <w:t>ΕΙΔΟΣ</w:t>
            </w:r>
          </w:p>
        </w:tc>
        <w:tc>
          <w:tcPr>
            <w:tcW w:w="1275" w:type="dxa"/>
          </w:tcPr>
          <w:p w14:paraId="16689361" w14:textId="77777777" w:rsidR="00C03EDC" w:rsidRPr="004D0918" w:rsidRDefault="00C03EDC" w:rsidP="00F17D61">
            <w:pPr>
              <w:jc w:val="center"/>
              <w:rPr>
                <w:rFonts w:ascii="Calibri" w:hAnsi="Calibri"/>
                <w:b/>
                <w:lang w:val="en-US"/>
              </w:rPr>
            </w:pPr>
            <w:r>
              <w:rPr>
                <w:rFonts w:ascii="Calibri" w:hAnsi="Calibri"/>
                <w:b/>
                <w:lang w:val="en-US"/>
              </w:rPr>
              <w:t>CPV</w:t>
            </w:r>
          </w:p>
        </w:tc>
        <w:tc>
          <w:tcPr>
            <w:tcW w:w="2001" w:type="dxa"/>
          </w:tcPr>
          <w:p w14:paraId="44EAB433" w14:textId="7EAA195D" w:rsidR="00C03EDC" w:rsidRDefault="00C03EDC" w:rsidP="00F17D61">
            <w:pPr>
              <w:jc w:val="center"/>
              <w:rPr>
                <w:rFonts w:ascii="Calibri" w:hAnsi="Calibri"/>
                <w:b/>
              </w:rPr>
            </w:pPr>
            <w:r>
              <w:rPr>
                <w:rFonts w:ascii="Calibri" w:hAnsi="Calibri"/>
                <w:b/>
              </w:rPr>
              <w:t xml:space="preserve">ΕΚΤΙΜΩΜΕΝΗ ΠΟΣΟΤΗΤΑ ΣΕ ΛΙΤΡΑ ΕΩΣ ΚΑΙ </w:t>
            </w:r>
            <w:r w:rsidR="0027573E">
              <w:rPr>
                <w:rFonts w:ascii="Calibri" w:hAnsi="Calibri"/>
                <w:b/>
              </w:rPr>
              <w:t>15/04/2022</w:t>
            </w:r>
          </w:p>
        </w:tc>
        <w:tc>
          <w:tcPr>
            <w:tcW w:w="1276" w:type="dxa"/>
          </w:tcPr>
          <w:p w14:paraId="7B0FD8B3" w14:textId="77777777" w:rsidR="00C03EDC" w:rsidRDefault="00C03EDC" w:rsidP="00F17D61">
            <w:pPr>
              <w:jc w:val="center"/>
              <w:rPr>
                <w:rFonts w:ascii="Calibri" w:hAnsi="Calibri"/>
                <w:b/>
              </w:rPr>
            </w:pPr>
            <w:r>
              <w:rPr>
                <w:rFonts w:ascii="Calibri" w:hAnsi="Calibri"/>
                <w:b/>
              </w:rPr>
              <w:t>ΕΝΔΕΙΚΤΙΚΗ ΤΙΜΗ ΛΙΤΡΟΥ</w:t>
            </w:r>
            <w:r w:rsidRPr="00496C42">
              <w:rPr>
                <w:rFonts w:ascii="Calibri" w:hAnsi="Calibri"/>
                <w:b/>
              </w:rPr>
              <w:t>*</w:t>
            </w:r>
          </w:p>
        </w:tc>
        <w:tc>
          <w:tcPr>
            <w:tcW w:w="1134" w:type="dxa"/>
          </w:tcPr>
          <w:p w14:paraId="29F93281" w14:textId="77777777" w:rsidR="00C03EDC" w:rsidRDefault="00C03EDC" w:rsidP="00F17D61">
            <w:pPr>
              <w:jc w:val="center"/>
              <w:rPr>
                <w:rFonts w:ascii="Calibri" w:hAnsi="Calibri"/>
                <w:b/>
              </w:rPr>
            </w:pPr>
            <w:r>
              <w:rPr>
                <w:rFonts w:ascii="Calibri" w:hAnsi="Calibri"/>
                <w:b/>
              </w:rPr>
              <w:t>ΣΥΝΟΛΙΚΗ ΤΙΜΗ</w:t>
            </w:r>
          </w:p>
          <w:p w14:paraId="581352DB" w14:textId="77777777" w:rsidR="00C03EDC" w:rsidRDefault="00C03EDC" w:rsidP="00F17D61">
            <w:pPr>
              <w:jc w:val="center"/>
              <w:rPr>
                <w:rFonts w:ascii="Calibri" w:hAnsi="Calibri"/>
                <w:b/>
              </w:rPr>
            </w:pPr>
            <w:r>
              <w:rPr>
                <w:rFonts w:ascii="Calibri" w:hAnsi="Calibri"/>
                <w:b/>
              </w:rPr>
              <w:t>ΜΕΛΕΤΗΣ</w:t>
            </w:r>
          </w:p>
        </w:tc>
      </w:tr>
      <w:tr w:rsidR="007F5936" w14:paraId="23B9AC4E" w14:textId="77777777" w:rsidTr="007F5936">
        <w:trPr>
          <w:jc w:val="center"/>
        </w:trPr>
        <w:tc>
          <w:tcPr>
            <w:tcW w:w="709" w:type="dxa"/>
          </w:tcPr>
          <w:p w14:paraId="5E59D2BB" w14:textId="77777777" w:rsidR="00C03EDC" w:rsidRDefault="00C03EDC" w:rsidP="00F17D61">
            <w:pPr>
              <w:jc w:val="center"/>
              <w:rPr>
                <w:rFonts w:ascii="Calibri" w:hAnsi="Calibri"/>
                <w:b/>
              </w:rPr>
            </w:pPr>
            <w:r>
              <w:rPr>
                <w:rFonts w:ascii="Calibri" w:hAnsi="Calibri"/>
                <w:b/>
              </w:rPr>
              <w:t>01</w:t>
            </w:r>
          </w:p>
        </w:tc>
        <w:tc>
          <w:tcPr>
            <w:tcW w:w="3114" w:type="dxa"/>
          </w:tcPr>
          <w:p w14:paraId="36F62760" w14:textId="77777777" w:rsidR="00C03EDC" w:rsidRPr="004D0918" w:rsidRDefault="00C03EDC" w:rsidP="00F17D61">
            <w:pPr>
              <w:jc w:val="both"/>
              <w:rPr>
                <w:rFonts w:asciiTheme="minorHAnsi" w:hAnsiTheme="minorHAnsi" w:cstheme="minorHAnsi"/>
                <w:b/>
                <w:bCs/>
              </w:rPr>
            </w:pPr>
            <w:r w:rsidRPr="004D0918">
              <w:rPr>
                <w:rFonts w:asciiTheme="minorHAnsi" w:hAnsiTheme="minorHAnsi" w:cstheme="minorHAnsi"/>
                <w:b/>
                <w:bCs/>
              </w:rPr>
              <w:t xml:space="preserve">Πετρέλαιο θέρμανσης, όπως περιγράφεται στις Ποιοτικές και Τεχνικές </w:t>
            </w:r>
            <w:r>
              <w:rPr>
                <w:rFonts w:asciiTheme="minorHAnsi" w:hAnsiTheme="minorHAnsi" w:cstheme="minorHAnsi"/>
                <w:b/>
                <w:bCs/>
              </w:rPr>
              <w:t>π</w:t>
            </w:r>
            <w:r w:rsidRPr="004D0918">
              <w:rPr>
                <w:rFonts w:asciiTheme="minorHAnsi" w:hAnsiTheme="minorHAnsi" w:cstheme="minorHAnsi"/>
                <w:b/>
                <w:bCs/>
              </w:rPr>
              <w:t>ροδιαγραφές</w:t>
            </w:r>
          </w:p>
        </w:tc>
        <w:tc>
          <w:tcPr>
            <w:tcW w:w="1275" w:type="dxa"/>
          </w:tcPr>
          <w:p w14:paraId="1C5166BE" w14:textId="77777777" w:rsidR="00C03EDC" w:rsidRPr="004D0918" w:rsidRDefault="00C03EDC" w:rsidP="00F17D61">
            <w:pPr>
              <w:jc w:val="center"/>
              <w:rPr>
                <w:rFonts w:ascii="Calibri" w:hAnsi="Calibri"/>
                <w:b/>
                <w:bCs/>
              </w:rPr>
            </w:pPr>
            <w:r w:rsidRPr="004D0918">
              <w:rPr>
                <w:rFonts w:ascii="Calibri" w:hAnsi="Calibri"/>
                <w:b/>
                <w:bCs/>
              </w:rPr>
              <w:t>09135100-5</w:t>
            </w:r>
          </w:p>
        </w:tc>
        <w:tc>
          <w:tcPr>
            <w:tcW w:w="2001" w:type="dxa"/>
          </w:tcPr>
          <w:p w14:paraId="79DF4AD5" w14:textId="3B1A68DC" w:rsidR="00C03EDC" w:rsidRDefault="0080358B" w:rsidP="00F17D61">
            <w:pPr>
              <w:jc w:val="center"/>
              <w:rPr>
                <w:rFonts w:ascii="Calibri" w:hAnsi="Calibri"/>
                <w:b/>
              </w:rPr>
            </w:pPr>
            <w:r>
              <w:rPr>
                <w:rFonts w:ascii="Calibri" w:hAnsi="Calibri"/>
                <w:b/>
              </w:rPr>
              <w:t>8.620,00</w:t>
            </w:r>
          </w:p>
        </w:tc>
        <w:tc>
          <w:tcPr>
            <w:tcW w:w="1276" w:type="dxa"/>
          </w:tcPr>
          <w:p w14:paraId="0646B5FC" w14:textId="712773B7" w:rsidR="00C03EDC" w:rsidRDefault="00865FCF" w:rsidP="00F17D61">
            <w:pPr>
              <w:jc w:val="center"/>
              <w:rPr>
                <w:rFonts w:ascii="Calibri" w:hAnsi="Calibri"/>
                <w:b/>
              </w:rPr>
            </w:pPr>
            <w:r>
              <w:rPr>
                <w:rFonts w:ascii="Calibri" w:hAnsi="Calibri"/>
                <w:b/>
              </w:rPr>
              <w:t>0,935</w:t>
            </w:r>
          </w:p>
        </w:tc>
        <w:tc>
          <w:tcPr>
            <w:tcW w:w="1134" w:type="dxa"/>
          </w:tcPr>
          <w:p w14:paraId="61C02789" w14:textId="4F0275C1" w:rsidR="00C03EDC" w:rsidRDefault="00865FCF" w:rsidP="00F17D61">
            <w:pPr>
              <w:jc w:val="center"/>
              <w:rPr>
                <w:rFonts w:ascii="Calibri" w:hAnsi="Calibri"/>
                <w:b/>
              </w:rPr>
            </w:pPr>
            <w:r>
              <w:rPr>
                <w:rFonts w:ascii="Calibri" w:hAnsi="Calibri"/>
                <w:b/>
              </w:rPr>
              <w:t>8.059,70</w:t>
            </w:r>
          </w:p>
        </w:tc>
      </w:tr>
      <w:tr w:rsidR="00C03EDC" w14:paraId="291F18DB" w14:textId="77777777" w:rsidTr="007F5936">
        <w:trPr>
          <w:jc w:val="center"/>
        </w:trPr>
        <w:tc>
          <w:tcPr>
            <w:tcW w:w="8375" w:type="dxa"/>
            <w:gridSpan w:val="5"/>
          </w:tcPr>
          <w:p w14:paraId="7C1B9E04" w14:textId="77777777" w:rsidR="00C03EDC" w:rsidRDefault="00C03EDC" w:rsidP="00F17D61">
            <w:pPr>
              <w:jc w:val="center"/>
              <w:rPr>
                <w:rFonts w:ascii="Calibri" w:hAnsi="Calibri"/>
                <w:b/>
              </w:rPr>
            </w:pPr>
            <w:r>
              <w:rPr>
                <w:rFonts w:ascii="Calibri" w:hAnsi="Calibri"/>
                <w:b/>
              </w:rPr>
              <w:t>ΣΥΝΟΛΟ</w:t>
            </w:r>
          </w:p>
        </w:tc>
        <w:tc>
          <w:tcPr>
            <w:tcW w:w="1134" w:type="dxa"/>
          </w:tcPr>
          <w:p w14:paraId="4A89F23E" w14:textId="622BDF5E" w:rsidR="00C03EDC" w:rsidRDefault="00566117" w:rsidP="00F17D61">
            <w:pPr>
              <w:jc w:val="center"/>
              <w:rPr>
                <w:rFonts w:ascii="Calibri" w:hAnsi="Calibri"/>
                <w:b/>
              </w:rPr>
            </w:pPr>
            <w:r>
              <w:rPr>
                <w:rFonts w:ascii="Calibri" w:hAnsi="Calibri"/>
                <w:b/>
              </w:rPr>
              <w:t>8.059,70</w:t>
            </w:r>
          </w:p>
        </w:tc>
      </w:tr>
      <w:tr w:rsidR="00C03EDC" w14:paraId="676407CD" w14:textId="77777777" w:rsidTr="007F5936">
        <w:trPr>
          <w:jc w:val="center"/>
        </w:trPr>
        <w:tc>
          <w:tcPr>
            <w:tcW w:w="8375" w:type="dxa"/>
            <w:gridSpan w:val="5"/>
          </w:tcPr>
          <w:p w14:paraId="2909455A" w14:textId="77777777" w:rsidR="00C03EDC" w:rsidRDefault="00C03EDC" w:rsidP="00F17D61">
            <w:pPr>
              <w:jc w:val="center"/>
              <w:rPr>
                <w:rFonts w:ascii="Calibri" w:hAnsi="Calibri"/>
                <w:b/>
              </w:rPr>
            </w:pPr>
            <w:r>
              <w:rPr>
                <w:rFonts w:ascii="Calibri" w:hAnsi="Calibri"/>
                <w:b/>
              </w:rPr>
              <w:t>ΦΠΑ 24%</w:t>
            </w:r>
          </w:p>
        </w:tc>
        <w:tc>
          <w:tcPr>
            <w:tcW w:w="1134" w:type="dxa"/>
          </w:tcPr>
          <w:p w14:paraId="63B66596" w14:textId="72A2B8E5" w:rsidR="00C03EDC" w:rsidRDefault="00D461B2" w:rsidP="00F17D61">
            <w:pPr>
              <w:jc w:val="center"/>
              <w:rPr>
                <w:rFonts w:ascii="Calibri" w:hAnsi="Calibri"/>
                <w:b/>
              </w:rPr>
            </w:pPr>
            <w:r>
              <w:rPr>
                <w:rFonts w:ascii="Calibri" w:hAnsi="Calibri"/>
                <w:b/>
              </w:rPr>
              <w:t>1.934,33</w:t>
            </w:r>
          </w:p>
        </w:tc>
      </w:tr>
      <w:tr w:rsidR="00C03EDC" w14:paraId="4D3114F3" w14:textId="77777777" w:rsidTr="007F5936">
        <w:trPr>
          <w:jc w:val="center"/>
        </w:trPr>
        <w:tc>
          <w:tcPr>
            <w:tcW w:w="8375" w:type="dxa"/>
            <w:gridSpan w:val="5"/>
          </w:tcPr>
          <w:p w14:paraId="038C3B49" w14:textId="77777777" w:rsidR="00C03EDC" w:rsidRDefault="00C03EDC" w:rsidP="00F17D61">
            <w:pPr>
              <w:jc w:val="center"/>
              <w:rPr>
                <w:rFonts w:ascii="Calibri" w:hAnsi="Calibri"/>
                <w:b/>
              </w:rPr>
            </w:pPr>
            <w:r>
              <w:rPr>
                <w:rFonts w:ascii="Calibri" w:hAnsi="Calibri"/>
                <w:b/>
              </w:rPr>
              <w:t>ΣΥΝΟΛΙΚΗ ΤΙΜΗ ΜΕ ΦΠΑ 24%</w:t>
            </w:r>
          </w:p>
        </w:tc>
        <w:tc>
          <w:tcPr>
            <w:tcW w:w="1134" w:type="dxa"/>
          </w:tcPr>
          <w:p w14:paraId="35CB2401" w14:textId="7277511A" w:rsidR="00C03EDC" w:rsidRDefault="00D461B2" w:rsidP="00F17D61">
            <w:pPr>
              <w:jc w:val="center"/>
              <w:rPr>
                <w:rFonts w:ascii="Calibri" w:hAnsi="Calibri"/>
                <w:b/>
              </w:rPr>
            </w:pPr>
            <w:r>
              <w:rPr>
                <w:rFonts w:ascii="Calibri" w:hAnsi="Calibri"/>
                <w:b/>
              </w:rPr>
              <w:t>9.99</w:t>
            </w:r>
            <w:r w:rsidR="00F74CB7">
              <w:rPr>
                <w:rFonts w:ascii="Calibri" w:hAnsi="Calibri"/>
                <w:b/>
              </w:rPr>
              <w:t>4,03</w:t>
            </w:r>
          </w:p>
        </w:tc>
      </w:tr>
    </w:tbl>
    <w:p w14:paraId="6EFD9F44" w14:textId="57C75424" w:rsidR="00C03EDC" w:rsidRDefault="00C03EDC" w:rsidP="00C03EDC">
      <w:pPr>
        <w:rPr>
          <w:rFonts w:ascii="Calibri" w:hAnsi="Calibri"/>
          <w:b/>
          <w:sz w:val="14"/>
          <w:szCs w:val="14"/>
        </w:rPr>
      </w:pPr>
      <w:r>
        <w:rPr>
          <w:rFonts w:ascii="Calibri" w:hAnsi="Calibri"/>
          <w:b/>
        </w:rPr>
        <w:t>*</w:t>
      </w:r>
      <w:r w:rsidRPr="00655FAD">
        <w:rPr>
          <w:rFonts w:ascii="Calibri" w:hAnsi="Calibri"/>
          <w:b/>
          <w:sz w:val="14"/>
          <w:szCs w:val="14"/>
        </w:rPr>
        <w:t xml:space="preserve">όπως προκύπτει από τα στοιχεία του Παρατηρητηρίου Τιμών Υγρών Καυσίμων του Υπουργείου Ανάπτυξης κι ανταγωνιστικότητας. </w:t>
      </w:r>
    </w:p>
    <w:p w14:paraId="14F3DC9F" w14:textId="77777777" w:rsidR="00566261" w:rsidRPr="00655FAD" w:rsidRDefault="00566261" w:rsidP="00C03EDC">
      <w:pPr>
        <w:rPr>
          <w:rFonts w:ascii="Calibri" w:hAnsi="Calibri"/>
          <w:b/>
          <w:sz w:val="14"/>
          <w:szCs w:val="14"/>
        </w:rPr>
      </w:pPr>
    </w:p>
    <w:p w14:paraId="0C2F4711" w14:textId="77777777" w:rsidR="00AB6846" w:rsidRDefault="00AB6846" w:rsidP="00AB6846">
      <w:pPr>
        <w:jc w:val="center"/>
        <w:rPr>
          <w:rFonts w:asciiTheme="minorHAnsi" w:hAnsiTheme="minorHAnsi"/>
          <w:b/>
          <w:bCs/>
          <w:sz w:val="32"/>
          <w:szCs w:val="32"/>
        </w:rPr>
      </w:pPr>
    </w:p>
    <w:p w14:paraId="3D016C7C" w14:textId="725D9BCF" w:rsidR="00C03EDC" w:rsidRDefault="00AB6846" w:rsidP="00AB6846">
      <w:pPr>
        <w:jc w:val="center"/>
        <w:rPr>
          <w:rFonts w:asciiTheme="minorHAnsi" w:hAnsiTheme="minorHAnsi"/>
          <w:b/>
          <w:bCs/>
          <w:sz w:val="32"/>
          <w:szCs w:val="32"/>
        </w:rPr>
      </w:pPr>
      <w:r w:rsidRPr="00AB6846">
        <w:rPr>
          <w:rFonts w:asciiTheme="minorHAnsi" w:hAnsiTheme="minorHAnsi"/>
          <w:b/>
          <w:bCs/>
          <w:sz w:val="32"/>
          <w:szCs w:val="32"/>
        </w:rPr>
        <w:t>ΠΡΟΣΦΕΡΟΜΕΝΟ ΠΟΣΟΣΤΟ ΕΚΠΤΩΣΗΣ</w:t>
      </w:r>
    </w:p>
    <w:p w14:paraId="0448A7E5" w14:textId="77777777" w:rsidR="00AB6846" w:rsidRPr="00AB6846" w:rsidRDefault="00AB6846" w:rsidP="00AB6846">
      <w:pPr>
        <w:jc w:val="center"/>
        <w:rPr>
          <w:rFonts w:asciiTheme="minorHAnsi" w:hAnsiTheme="minorHAnsi"/>
          <w:b/>
          <w:bCs/>
          <w:sz w:val="32"/>
          <w:szCs w:val="32"/>
        </w:rPr>
      </w:pPr>
    </w:p>
    <w:tbl>
      <w:tblPr>
        <w:tblStyle w:val="ac"/>
        <w:tblW w:w="9493" w:type="dxa"/>
        <w:jc w:val="center"/>
        <w:tblLayout w:type="fixed"/>
        <w:tblLook w:val="04A0" w:firstRow="1" w:lastRow="0" w:firstColumn="1" w:lastColumn="0" w:noHBand="0" w:noVBand="1"/>
      </w:tblPr>
      <w:tblGrid>
        <w:gridCol w:w="533"/>
        <w:gridCol w:w="2439"/>
        <w:gridCol w:w="1276"/>
        <w:gridCol w:w="1417"/>
        <w:gridCol w:w="1701"/>
        <w:gridCol w:w="2127"/>
      </w:tblGrid>
      <w:tr w:rsidR="00E53F7F" w14:paraId="486C1553" w14:textId="062D27CE" w:rsidTr="00152619">
        <w:trPr>
          <w:jc w:val="center"/>
        </w:trPr>
        <w:tc>
          <w:tcPr>
            <w:tcW w:w="533" w:type="dxa"/>
          </w:tcPr>
          <w:p w14:paraId="6110758E" w14:textId="77777777" w:rsidR="00E53F7F" w:rsidRDefault="00E53F7F" w:rsidP="00E53F7F">
            <w:pPr>
              <w:jc w:val="center"/>
              <w:rPr>
                <w:rFonts w:ascii="Calibri" w:hAnsi="Calibri"/>
                <w:b/>
              </w:rPr>
            </w:pPr>
            <w:r>
              <w:rPr>
                <w:rFonts w:ascii="Calibri" w:hAnsi="Calibri"/>
                <w:b/>
              </w:rPr>
              <w:t>Α/Α</w:t>
            </w:r>
          </w:p>
        </w:tc>
        <w:tc>
          <w:tcPr>
            <w:tcW w:w="2439" w:type="dxa"/>
          </w:tcPr>
          <w:p w14:paraId="4F7AB229" w14:textId="77777777" w:rsidR="00E53F7F" w:rsidRDefault="00E53F7F" w:rsidP="00E53F7F">
            <w:pPr>
              <w:jc w:val="center"/>
              <w:rPr>
                <w:rFonts w:ascii="Calibri" w:hAnsi="Calibri"/>
                <w:b/>
              </w:rPr>
            </w:pPr>
            <w:r>
              <w:rPr>
                <w:rFonts w:ascii="Calibri" w:hAnsi="Calibri"/>
                <w:b/>
              </w:rPr>
              <w:t>ΕΙΔΟΣ</w:t>
            </w:r>
          </w:p>
        </w:tc>
        <w:tc>
          <w:tcPr>
            <w:tcW w:w="1276" w:type="dxa"/>
          </w:tcPr>
          <w:p w14:paraId="3111A61D" w14:textId="77777777" w:rsidR="00E53F7F" w:rsidRPr="004D0918" w:rsidRDefault="00E53F7F" w:rsidP="00E53F7F">
            <w:pPr>
              <w:jc w:val="center"/>
              <w:rPr>
                <w:rFonts w:ascii="Calibri" w:hAnsi="Calibri"/>
                <w:b/>
                <w:lang w:val="en-US"/>
              </w:rPr>
            </w:pPr>
            <w:r>
              <w:rPr>
                <w:rFonts w:ascii="Calibri" w:hAnsi="Calibri"/>
                <w:b/>
                <w:lang w:val="en-US"/>
              </w:rPr>
              <w:t>CPV</w:t>
            </w:r>
          </w:p>
        </w:tc>
        <w:tc>
          <w:tcPr>
            <w:tcW w:w="1417" w:type="dxa"/>
          </w:tcPr>
          <w:p w14:paraId="0D1E6A80" w14:textId="25C6DF42" w:rsidR="00E53F7F" w:rsidRDefault="00E53F7F" w:rsidP="00E53F7F">
            <w:pPr>
              <w:jc w:val="center"/>
              <w:rPr>
                <w:rFonts w:ascii="Calibri" w:hAnsi="Calibri"/>
                <w:b/>
              </w:rPr>
            </w:pPr>
            <w:r>
              <w:rPr>
                <w:rFonts w:ascii="Calibri" w:hAnsi="Calibri"/>
                <w:b/>
              </w:rPr>
              <w:t xml:space="preserve">ΕΚΤΙΜΩΜΕΝΗ ΠΟΣΟΤΗΤΑ ΣΕ ΛΙΤΡΑ ΕΩΣ ΚΑΙ </w:t>
            </w:r>
            <w:r w:rsidR="008160A5">
              <w:rPr>
                <w:rFonts w:ascii="Calibri" w:hAnsi="Calibri"/>
                <w:b/>
              </w:rPr>
              <w:t>15/04/2022</w:t>
            </w:r>
          </w:p>
        </w:tc>
        <w:tc>
          <w:tcPr>
            <w:tcW w:w="1701" w:type="dxa"/>
          </w:tcPr>
          <w:p w14:paraId="31713962" w14:textId="76356190" w:rsidR="00E53F7F" w:rsidRDefault="00E53F7F" w:rsidP="00E53F7F">
            <w:pPr>
              <w:jc w:val="center"/>
              <w:rPr>
                <w:rFonts w:ascii="Calibri" w:hAnsi="Calibri"/>
                <w:b/>
              </w:rPr>
            </w:pPr>
            <w:r w:rsidRPr="00592CC1">
              <w:rPr>
                <w:rFonts w:ascii="Calibri" w:hAnsi="Calibri"/>
                <w:b/>
              </w:rPr>
              <w:t>Ποσοστό έκπτωσης</w:t>
            </w:r>
            <w:r>
              <w:rPr>
                <w:rFonts w:ascii="Calibri" w:hAnsi="Calibri"/>
                <w:b/>
              </w:rPr>
              <w:t xml:space="preserve">(%) </w:t>
            </w:r>
            <w:r w:rsidRPr="00592CC1">
              <w:rPr>
                <w:rFonts w:ascii="Calibri" w:hAnsi="Calibri"/>
                <w:b/>
              </w:rPr>
              <w:t>ανά μονάδα μέτρησης</w:t>
            </w:r>
            <w:r>
              <w:rPr>
                <w:rFonts w:ascii="Calibri" w:hAnsi="Calibri"/>
                <w:b/>
              </w:rPr>
              <w:t xml:space="preserve"> (λίτρο) Αριθμητικώς</w:t>
            </w:r>
            <w:r w:rsidR="00977AA9">
              <w:rPr>
                <w:rFonts w:ascii="Calibri" w:hAnsi="Calibri"/>
                <w:b/>
              </w:rPr>
              <w:t>*</w:t>
            </w:r>
          </w:p>
        </w:tc>
        <w:tc>
          <w:tcPr>
            <w:tcW w:w="2127" w:type="dxa"/>
          </w:tcPr>
          <w:p w14:paraId="0D5CB4C6" w14:textId="572358D9" w:rsidR="00E53F7F" w:rsidRPr="00592CC1" w:rsidRDefault="00E53F7F" w:rsidP="00E53F7F">
            <w:pPr>
              <w:jc w:val="center"/>
              <w:rPr>
                <w:rFonts w:ascii="Calibri" w:hAnsi="Calibri"/>
                <w:b/>
              </w:rPr>
            </w:pPr>
            <w:r w:rsidRPr="00592CC1">
              <w:rPr>
                <w:rFonts w:ascii="Calibri" w:hAnsi="Calibri"/>
                <w:b/>
              </w:rPr>
              <w:t>Ποσοστό έκπτωσης</w:t>
            </w:r>
            <w:r>
              <w:rPr>
                <w:rFonts w:ascii="Calibri" w:hAnsi="Calibri"/>
                <w:b/>
              </w:rPr>
              <w:t xml:space="preserve">(%) </w:t>
            </w:r>
            <w:r w:rsidRPr="00592CC1">
              <w:rPr>
                <w:rFonts w:ascii="Calibri" w:hAnsi="Calibri"/>
                <w:b/>
              </w:rPr>
              <w:t>ανά μονάδα μέτρησης</w:t>
            </w:r>
            <w:r>
              <w:rPr>
                <w:rFonts w:ascii="Calibri" w:hAnsi="Calibri"/>
                <w:b/>
              </w:rPr>
              <w:t xml:space="preserve"> (λίτρο) Ολογράφως</w:t>
            </w:r>
          </w:p>
        </w:tc>
      </w:tr>
      <w:tr w:rsidR="00E53F7F" w14:paraId="5EC12F79" w14:textId="762BFCA7" w:rsidTr="00152619">
        <w:trPr>
          <w:jc w:val="center"/>
        </w:trPr>
        <w:tc>
          <w:tcPr>
            <w:tcW w:w="533" w:type="dxa"/>
          </w:tcPr>
          <w:p w14:paraId="757AFD45" w14:textId="77777777" w:rsidR="00E53F7F" w:rsidRDefault="00E53F7F" w:rsidP="00F17D61">
            <w:pPr>
              <w:jc w:val="center"/>
              <w:rPr>
                <w:rFonts w:ascii="Calibri" w:hAnsi="Calibri"/>
                <w:b/>
              </w:rPr>
            </w:pPr>
            <w:r>
              <w:rPr>
                <w:rFonts w:ascii="Calibri" w:hAnsi="Calibri"/>
                <w:b/>
              </w:rPr>
              <w:t>01</w:t>
            </w:r>
          </w:p>
        </w:tc>
        <w:tc>
          <w:tcPr>
            <w:tcW w:w="2439" w:type="dxa"/>
          </w:tcPr>
          <w:p w14:paraId="0A534465" w14:textId="77777777" w:rsidR="00E53F7F" w:rsidRPr="004D0918" w:rsidRDefault="00E53F7F" w:rsidP="00F17D61">
            <w:pPr>
              <w:jc w:val="both"/>
              <w:rPr>
                <w:rFonts w:asciiTheme="minorHAnsi" w:hAnsiTheme="minorHAnsi" w:cstheme="minorHAnsi"/>
                <w:b/>
                <w:bCs/>
              </w:rPr>
            </w:pPr>
            <w:r w:rsidRPr="004D0918">
              <w:rPr>
                <w:rFonts w:asciiTheme="minorHAnsi" w:hAnsiTheme="minorHAnsi" w:cstheme="minorHAnsi"/>
                <w:b/>
                <w:bCs/>
              </w:rPr>
              <w:t xml:space="preserve">Πετρέλαιο θέρμανσης, όπως περιγράφεται στις Ποιοτικές και Τεχνικές </w:t>
            </w:r>
            <w:r>
              <w:rPr>
                <w:rFonts w:asciiTheme="minorHAnsi" w:hAnsiTheme="minorHAnsi" w:cstheme="minorHAnsi"/>
                <w:b/>
                <w:bCs/>
              </w:rPr>
              <w:t>π</w:t>
            </w:r>
            <w:r w:rsidRPr="004D0918">
              <w:rPr>
                <w:rFonts w:asciiTheme="minorHAnsi" w:hAnsiTheme="minorHAnsi" w:cstheme="minorHAnsi"/>
                <w:b/>
                <w:bCs/>
              </w:rPr>
              <w:t>ροδιαγραφές</w:t>
            </w:r>
          </w:p>
        </w:tc>
        <w:tc>
          <w:tcPr>
            <w:tcW w:w="1276" w:type="dxa"/>
          </w:tcPr>
          <w:p w14:paraId="377381C7" w14:textId="77777777" w:rsidR="00E53F7F" w:rsidRPr="004D0918" w:rsidRDefault="00E53F7F" w:rsidP="00F17D61">
            <w:pPr>
              <w:jc w:val="center"/>
              <w:rPr>
                <w:rFonts w:ascii="Calibri" w:hAnsi="Calibri"/>
                <w:b/>
                <w:bCs/>
              </w:rPr>
            </w:pPr>
            <w:r w:rsidRPr="004D0918">
              <w:rPr>
                <w:rFonts w:ascii="Calibri" w:hAnsi="Calibri"/>
                <w:b/>
                <w:bCs/>
              </w:rPr>
              <w:t>09135100-5</w:t>
            </w:r>
          </w:p>
        </w:tc>
        <w:tc>
          <w:tcPr>
            <w:tcW w:w="1417" w:type="dxa"/>
          </w:tcPr>
          <w:p w14:paraId="654673C7" w14:textId="63052625" w:rsidR="00E53F7F" w:rsidRDefault="00F74CB7" w:rsidP="00F17D61">
            <w:pPr>
              <w:jc w:val="center"/>
              <w:rPr>
                <w:rFonts w:ascii="Calibri" w:hAnsi="Calibri"/>
                <w:b/>
              </w:rPr>
            </w:pPr>
            <w:r>
              <w:rPr>
                <w:rFonts w:ascii="Calibri" w:hAnsi="Calibri"/>
                <w:b/>
              </w:rPr>
              <w:t>8.620,00</w:t>
            </w:r>
          </w:p>
        </w:tc>
        <w:tc>
          <w:tcPr>
            <w:tcW w:w="1701" w:type="dxa"/>
          </w:tcPr>
          <w:p w14:paraId="02A49C33" w14:textId="77777777" w:rsidR="00E53F7F" w:rsidRDefault="00E53F7F" w:rsidP="00F17D61">
            <w:pPr>
              <w:jc w:val="center"/>
              <w:rPr>
                <w:rFonts w:ascii="Calibri" w:hAnsi="Calibri"/>
                <w:b/>
              </w:rPr>
            </w:pPr>
          </w:p>
        </w:tc>
        <w:tc>
          <w:tcPr>
            <w:tcW w:w="2127" w:type="dxa"/>
          </w:tcPr>
          <w:p w14:paraId="108895A6" w14:textId="77777777" w:rsidR="00E53F7F" w:rsidRDefault="00E53F7F" w:rsidP="00F17D61">
            <w:pPr>
              <w:jc w:val="center"/>
              <w:rPr>
                <w:rFonts w:ascii="Calibri" w:hAnsi="Calibri"/>
                <w:b/>
              </w:rPr>
            </w:pPr>
          </w:p>
        </w:tc>
      </w:tr>
    </w:tbl>
    <w:p w14:paraId="7D0A8E61" w14:textId="190512DB" w:rsidR="004D31DF" w:rsidRDefault="000E4D65" w:rsidP="00B6464E">
      <w:pPr>
        <w:jc w:val="both"/>
        <w:rPr>
          <w:rFonts w:asciiTheme="minorHAnsi" w:hAnsiTheme="minorHAnsi"/>
          <w:sz w:val="14"/>
          <w:szCs w:val="14"/>
        </w:rPr>
      </w:pPr>
      <w:r w:rsidRPr="004C41D5">
        <w:rPr>
          <w:rFonts w:asciiTheme="minorHAnsi" w:hAnsiTheme="minorHAnsi"/>
          <w:sz w:val="14"/>
          <w:szCs w:val="14"/>
        </w:rPr>
        <w:t xml:space="preserve">*επί της μέσης τιμής λιανικής πώλησης σε €/l την ημέρα παράδοσή τους, </w:t>
      </w:r>
      <w:r w:rsidR="00B6464E" w:rsidRPr="004C41D5">
        <w:rPr>
          <w:rFonts w:asciiTheme="minorHAnsi" w:hAnsiTheme="minorHAnsi"/>
          <w:sz w:val="14"/>
          <w:szCs w:val="14"/>
        </w:rPr>
        <w:t>όπως αυτή προσδιορίζεται από το Παρατηρητήριο Τιμών Υγρών Καυσίμων του Υπουργείου Ανάπτυξης και Ανταγωνιστικότητας και πιστοποιούνται από τις αρμόδιες υπηρεσίες της Π.Ε. Βοιωτίας, με την έκδοση εβδομαδιαίου δελτίου τιμών.</w:t>
      </w:r>
      <w:r w:rsidR="004C41D5" w:rsidRPr="004C41D5">
        <w:rPr>
          <w:rFonts w:asciiTheme="minorHAnsi" w:hAnsiTheme="minorHAnsi"/>
          <w:sz w:val="14"/>
          <w:szCs w:val="14"/>
        </w:rPr>
        <w:t xml:space="preserve"> </w:t>
      </w:r>
      <w:r w:rsidR="004D31DF">
        <w:rPr>
          <w:rFonts w:asciiTheme="minorHAnsi" w:hAnsiTheme="minorHAnsi"/>
          <w:sz w:val="14"/>
          <w:szCs w:val="14"/>
        </w:rPr>
        <w:t xml:space="preserve"> </w:t>
      </w:r>
    </w:p>
    <w:p w14:paraId="72B11986" w14:textId="77777777" w:rsidR="004D31DF" w:rsidRDefault="004D31DF" w:rsidP="00B6464E">
      <w:pPr>
        <w:jc w:val="both"/>
        <w:rPr>
          <w:rFonts w:asciiTheme="minorHAnsi" w:hAnsiTheme="minorHAnsi"/>
          <w:sz w:val="14"/>
          <w:szCs w:val="14"/>
        </w:rPr>
      </w:pPr>
    </w:p>
    <w:p w14:paraId="300278AE" w14:textId="5FA82B98" w:rsidR="00E85922" w:rsidRDefault="000E4D65" w:rsidP="00B6464E">
      <w:pPr>
        <w:jc w:val="both"/>
        <w:rPr>
          <w:rFonts w:asciiTheme="minorHAnsi" w:hAnsiTheme="minorHAnsi"/>
          <w:sz w:val="22"/>
          <w:szCs w:val="22"/>
        </w:rPr>
      </w:pPr>
      <w:r w:rsidRPr="00A273C4">
        <w:rPr>
          <w:rFonts w:asciiTheme="minorHAnsi" w:hAnsiTheme="minorHAnsi"/>
          <w:sz w:val="22"/>
          <w:szCs w:val="22"/>
        </w:rPr>
        <w:t xml:space="preserve">Ο Φ.Π.Α. για τα παραπάνω είδη είναι: </w:t>
      </w:r>
      <w:r w:rsidR="00F74CB7">
        <w:rPr>
          <w:rFonts w:asciiTheme="minorHAnsi" w:hAnsiTheme="minorHAnsi"/>
          <w:sz w:val="22"/>
          <w:szCs w:val="22"/>
        </w:rPr>
        <w:t>24</w:t>
      </w:r>
      <w:r w:rsidRPr="00A273C4">
        <w:rPr>
          <w:rFonts w:asciiTheme="minorHAnsi" w:hAnsiTheme="minorHAnsi"/>
          <w:sz w:val="22"/>
          <w:szCs w:val="22"/>
        </w:rPr>
        <w:t>%</w:t>
      </w:r>
    </w:p>
    <w:p w14:paraId="4B2B9687" w14:textId="77777777" w:rsidR="00D535C5" w:rsidRDefault="00D535C5" w:rsidP="00B6464E">
      <w:pPr>
        <w:jc w:val="both"/>
        <w:rPr>
          <w:rFonts w:asciiTheme="minorHAnsi" w:hAnsiTheme="minorHAnsi"/>
          <w:sz w:val="22"/>
          <w:szCs w:val="22"/>
        </w:rPr>
      </w:pPr>
    </w:p>
    <w:p w14:paraId="1D73C86F" w14:textId="572098AD" w:rsidR="00D535C5" w:rsidRDefault="00D535C5" w:rsidP="00D535C5">
      <w:pPr>
        <w:jc w:val="center"/>
        <w:rPr>
          <w:rFonts w:asciiTheme="minorHAnsi" w:hAnsiTheme="minorHAnsi" w:cstheme="minorHAnsi"/>
          <w:b/>
        </w:rPr>
      </w:pPr>
      <w:r w:rsidRPr="00166FF9">
        <w:rPr>
          <w:rFonts w:ascii="Calibri" w:hAnsi="Calibri" w:cs="Calibri"/>
          <w:b/>
          <w:kern w:val="0"/>
        </w:rPr>
        <w:t xml:space="preserve">Έλαβα γνώση και συμφωνώ με τους όρους της υπ’ αριθ. </w:t>
      </w:r>
      <w:r>
        <w:rPr>
          <w:rFonts w:ascii="Calibri" w:hAnsi="Calibri" w:cs="Calibri"/>
          <w:b/>
          <w:kern w:val="0"/>
        </w:rPr>
        <w:t xml:space="preserve">  </w:t>
      </w:r>
      <w:r w:rsidR="00E70831">
        <w:rPr>
          <w:rFonts w:ascii="Calibri" w:hAnsi="Calibri" w:cs="Calibri"/>
          <w:b/>
          <w:kern w:val="0"/>
        </w:rPr>
        <w:t>57/10-01-2022</w:t>
      </w:r>
      <w:r>
        <w:rPr>
          <w:rFonts w:ascii="Calibri" w:hAnsi="Calibri" w:cs="Calibri"/>
          <w:b/>
          <w:kern w:val="0"/>
        </w:rPr>
        <w:t xml:space="preserve"> </w:t>
      </w:r>
    </w:p>
    <w:p w14:paraId="7DDCFA33" w14:textId="77777777" w:rsidR="00D535C5" w:rsidRPr="00166FF9" w:rsidRDefault="00D535C5" w:rsidP="00D535C5">
      <w:pPr>
        <w:jc w:val="center"/>
        <w:rPr>
          <w:rFonts w:ascii="Calibri" w:hAnsi="Calibri" w:cs="Calibri"/>
          <w:b/>
          <w:kern w:val="0"/>
        </w:rPr>
      </w:pPr>
      <w:r w:rsidRPr="00166FF9">
        <w:rPr>
          <w:rFonts w:asciiTheme="minorHAnsi" w:hAnsiTheme="minorHAnsi" w:cstheme="minorHAnsi"/>
          <w:b/>
        </w:rPr>
        <w:t xml:space="preserve">τεχνικής έκθεσης και βάσει αυτής </w:t>
      </w:r>
      <w:r>
        <w:rPr>
          <w:rFonts w:asciiTheme="minorHAnsi" w:hAnsiTheme="minorHAnsi" w:cstheme="minorHAnsi"/>
          <w:b/>
        </w:rPr>
        <w:t xml:space="preserve"> </w:t>
      </w:r>
      <w:r w:rsidRPr="00166FF9">
        <w:rPr>
          <w:rFonts w:asciiTheme="minorHAnsi" w:hAnsiTheme="minorHAnsi" w:cstheme="minorHAnsi"/>
          <w:b/>
        </w:rPr>
        <w:t>καταθέτω</w:t>
      </w:r>
      <w:r>
        <w:rPr>
          <w:rFonts w:asciiTheme="minorHAnsi" w:hAnsiTheme="minorHAnsi" w:cstheme="minorHAnsi"/>
          <w:b/>
        </w:rPr>
        <w:t xml:space="preserve"> </w:t>
      </w:r>
      <w:r w:rsidRPr="00166FF9">
        <w:rPr>
          <w:rFonts w:asciiTheme="minorHAnsi" w:hAnsiTheme="minorHAnsi" w:cstheme="minorHAnsi"/>
          <w:b/>
        </w:rPr>
        <w:t xml:space="preserve"> την προσφορά μου.</w:t>
      </w:r>
    </w:p>
    <w:p w14:paraId="2177795B" w14:textId="77777777" w:rsidR="00D535C5" w:rsidRPr="00B5670F" w:rsidRDefault="00D535C5" w:rsidP="00D535C5">
      <w:pPr>
        <w:tabs>
          <w:tab w:val="left" w:pos="4728"/>
        </w:tabs>
        <w:rPr>
          <w:rFonts w:ascii="Calibri" w:hAnsi="Calibri" w:cs="Arial"/>
          <w:b/>
          <w:bCs/>
          <w:sz w:val="22"/>
          <w:szCs w:val="22"/>
        </w:rPr>
      </w:pPr>
      <w:r>
        <w:rPr>
          <w:rFonts w:ascii="Calibri" w:hAnsi="Calibri" w:cs="Arial"/>
          <w:b/>
          <w:bCs/>
          <w:sz w:val="22"/>
          <w:szCs w:val="22"/>
        </w:rPr>
        <w:t xml:space="preserve">                                                     </w:t>
      </w:r>
      <w:r w:rsidRPr="00B5670F">
        <w:rPr>
          <w:rFonts w:ascii="Calibri" w:hAnsi="Calibri" w:cs="Arial"/>
          <w:b/>
          <w:bCs/>
          <w:sz w:val="22"/>
          <w:szCs w:val="22"/>
        </w:rPr>
        <w:t>Λιβαδειά,</w:t>
      </w:r>
    </w:p>
    <w:p w14:paraId="7F77513A" w14:textId="77777777" w:rsidR="00D535C5" w:rsidRPr="00B5670F" w:rsidRDefault="00D535C5" w:rsidP="00D535C5">
      <w:pPr>
        <w:jc w:val="center"/>
        <w:rPr>
          <w:rFonts w:ascii="Calibri" w:hAnsi="Calibri" w:cs="Arial"/>
          <w:sz w:val="22"/>
          <w:szCs w:val="22"/>
        </w:rPr>
      </w:pPr>
    </w:p>
    <w:p w14:paraId="1F740E9D" w14:textId="77777777" w:rsidR="00D535C5" w:rsidRPr="00B5670F" w:rsidRDefault="00D535C5" w:rsidP="00D535C5">
      <w:pPr>
        <w:jc w:val="center"/>
        <w:rPr>
          <w:rFonts w:ascii="Calibri" w:hAnsi="Calibri" w:cs="Arial"/>
          <w:sz w:val="22"/>
          <w:szCs w:val="22"/>
        </w:rPr>
      </w:pPr>
    </w:p>
    <w:p w14:paraId="1209DC60" w14:textId="77777777" w:rsidR="00D535C5" w:rsidRPr="00B5670F" w:rsidRDefault="00D535C5" w:rsidP="00D535C5">
      <w:pPr>
        <w:tabs>
          <w:tab w:val="left" w:pos="5319"/>
        </w:tabs>
        <w:jc w:val="center"/>
        <w:rPr>
          <w:rFonts w:ascii="Calibri" w:hAnsi="Calibri" w:cs="Arial"/>
          <w:b/>
          <w:bCs/>
          <w:sz w:val="22"/>
          <w:szCs w:val="22"/>
        </w:rPr>
      </w:pPr>
      <w:r w:rsidRPr="00B5670F">
        <w:rPr>
          <w:rFonts w:ascii="Calibri" w:hAnsi="Calibri" w:cs="Arial"/>
          <w:b/>
          <w:bCs/>
          <w:sz w:val="22"/>
          <w:szCs w:val="22"/>
        </w:rPr>
        <w:t>Ο προσφέρων</w:t>
      </w:r>
    </w:p>
    <w:p w14:paraId="53D70E19" w14:textId="77777777" w:rsidR="00E70831" w:rsidRPr="00F821C9" w:rsidRDefault="00E70831" w:rsidP="00E70831">
      <w:pPr>
        <w:rPr>
          <w:rFonts w:ascii="Calibri" w:hAnsi="Calibri"/>
          <w:b/>
        </w:rPr>
      </w:pPr>
      <w:r w:rsidRPr="00F821C9">
        <w:rPr>
          <w:rFonts w:ascii="Calibri" w:hAnsi="Calibri"/>
          <w:b/>
        </w:rPr>
        <w:lastRenderedPageBreak/>
        <w:t xml:space="preserve">ΚΟΙΝΩΦΕΛΗΣ ΕΠΙΧΕΙΡΗΣΗ                                 </w:t>
      </w:r>
      <w:r w:rsidRPr="00F821C9">
        <w:rPr>
          <w:rFonts w:ascii="Calibri" w:hAnsi="Calibri"/>
          <w:b/>
        </w:rPr>
        <w:tab/>
      </w:r>
      <w:r w:rsidRPr="00F821C9">
        <w:rPr>
          <w:rFonts w:ascii="Calibri" w:hAnsi="Calibri"/>
          <w:b/>
        </w:rPr>
        <w:tab/>
        <w:t xml:space="preserve">      ΑΡ.ΠΡΩΤ: 57/10-01-2022</w:t>
      </w:r>
    </w:p>
    <w:p w14:paraId="7C44A481" w14:textId="77777777" w:rsidR="00E70831" w:rsidRDefault="00E70831" w:rsidP="00E70831">
      <w:pPr>
        <w:rPr>
          <w:rFonts w:ascii="Calibri" w:hAnsi="Calibri"/>
          <w:b/>
        </w:rPr>
      </w:pPr>
      <w:r w:rsidRPr="00F821C9">
        <w:rPr>
          <w:rFonts w:ascii="Calibri" w:hAnsi="Calibri"/>
          <w:b/>
        </w:rPr>
        <w:t>ΔΗΜΟΥ ΛΕΒΑΔΕΩΝ (Κ.Ε.ΔΗ.Λ)                                                              ΠΡΟΫΠ/ΣΜΟΣ: 10.19</w:t>
      </w:r>
      <w:r>
        <w:rPr>
          <w:rFonts w:ascii="Calibri" w:hAnsi="Calibri"/>
          <w:b/>
        </w:rPr>
        <w:t>2</w:t>
      </w:r>
      <w:r w:rsidRPr="00F821C9">
        <w:rPr>
          <w:rFonts w:ascii="Calibri" w:hAnsi="Calibri"/>
          <w:b/>
        </w:rPr>
        <w:t>,</w:t>
      </w:r>
      <w:r>
        <w:rPr>
          <w:rFonts w:ascii="Calibri" w:hAnsi="Calibri"/>
          <w:b/>
        </w:rPr>
        <w:t>86</w:t>
      </w:r>
      <w:r w:rsidRPr="00F821C9">
        <w:rPr>
          <w:rFonts w:ascii="Calibri" w:hAnsi="Calibri"/>
          <w:b/>
        </w:rPr>
        <w:t>€ ΜΕ ΦΠΑ</w:t>
      </w:r>
    </w:p>
    <w:p w14:paraId="7067D761" w14:textId="77777777" w:rsidR="00E70831" w:rsidRPr="00A273C4" w:rsidRDefault="00E70831" w:rsidP="00E70831">
      <w:pPr>
        <w:jc w:val="both"/>
        <w:rPr>
          <w:rFonts w:asciiTheme="minorHAnsi" w:hAnsiTheme="minorHAnsi"/>
          <w:sz w:val="22"/>
          <w:szCs w:val="22"/>
        </w:rPr>
      </w:pPr>
    </w:p>
    <w:p w14:paraId="126E24B1" w14:textId="5215C996" w:rsidR="0027573E" w:rsidRPr="0027573E" w:rsidRDefault="0027573E" w:rsidP="0027573E">
      <w:pPr>
        <w:jc w:val="center"/>
        <w:rPr>
          <w:rFonts w:asciiTheme="minorHAnsi" w:hAnsiTheme="minorHAnsi"/>
          <w:b/>
          <w:bCs/>
          <w:sz w:val="32"/>
          <w:szCs w:val="32"/>
        </w:rPr>
      </w:pPr>
      <w:r w:rsidRPr="0027573E">
        <w:rPr>
          <w:rFonts w:asciiTheme="minorHAnsi" w:hAnsiTheme="minorHAnsi"/>
          <w:b/>
          <w:bCs/>
          <w:sz w:val="32"/>
          <w:szCs w:val="32"/>
        </w:rPr>
        <w:t>Έντυπο Οικονομικής Προσφοράς</w:t>
      </w:r>
      <w:r w:rsidRPr="0027573E">
        <w:rPr>
          <w:rFonts w:asciiTheme="minorHAnsi" w:hAnsiTheme="minorHAnsi"/>
          <w:b/>
          <w:bCs/>
          <w:sz w:val="32"/>
          <w:szCs w:val="32"/>
        </w:rPr>
        <w:t xml:space="preserve"> για προμήθεια αμόλυβδης βενζίνης</w:t>
      </w:r>
    </w:p>
    <w:p w14:paraId="26826754" w14:textId="77777777" w:rsidR="0027573E" w:rsidRPr="00A273C4" w:rsidRDefault="0027573E" w:rsidP="0027573E">
      <w:pPr>
        <w:rPr>
          <w:rFonts w:asciiTheme="minorHAnsi" w:hAnsiTheme="minorHAnsi"/>
          <w:sz w:val="22"/>
          <w:szCs w:val="22"/>
        </w:rPr>
      </w:pPr>
      <w:r w:rsidRPr="00A273C4">
        <w:rPr>
          <w:rFonts w:asciiTheme="minorHAnsi" w:hAnsiTheme="minorHAnsi"/>
          <w:sz w:val="22"/>
          <w:szCs w:val="22"/>
        </w:rPr>
        <w:t>Της επιχείρησης ................................................................................................................................,</w:t>
      </w:r>
    </w:p>
    <w:p w14:paraId="73C2D0DD" w14:textId="77777777" w:rsidR="0027573E" w:rsidRPr="00A273C4" w:rsidRDefault="0027573E" w:rsidP="0027573E">
      <w:pPr>
        <w:rPr>
          <w:rFonts w:asciiTheme="minorHAnsi" w:hAnsiTheme="minorHAnsi"/>
          <w:sz w:val="22"/>
          <w:szCs w:val="22"/>
        </w:rPr>
      </w:pPr>
      <w:r w:rsidRPr="00A273C4">
        <w:rPr>
          <w:rFonts w:asciiTheme="minorHAnsi" w:hAnsiTheme="minorHAnsi"/>
          <w:sz w:val="22"/>
          <w:szCs w:val="22"/>
        </w:rPr>
        <w:t>έδρα: Δήμος .........................................., οδός ........................................................, αριθμός ............,</w:t>
      </w:r>
    </w:p>
    <w:p w14:paraId="13D395D7" w14:textId="77777777" w:rsidR="0027573E" w:rsidRDefault="0027573E" w:rsidP="0027573E">
      <w:pPr>
        <w:rPr>
          <w:rFonts w:asciiTheme="minorHAnsi" w:hAnsiTheme="minorHAnsi"/>
          <w:sz w:val="22"/>
          <w:szCs w:val="22"/>
        </w:rPr>
      </w:pPr>
      <w:r w:rsidRPr="00A273C4">
        <w:rPr>
          <w:rFonts w:asciiTheme="minorHAnsi" w:hAnsiTheme="minorHAnsi"/>
          <w:sz w:val="22"/>
          <w:szCs w:val="22"/>
        </w:rPr>
        <w:t xml:space="preserve">τηλέφωνο: ........................................................, </w:t>
      </w:r>
    </w:p>
    <w:p w14:paraId="37280DC8" w14:textId="77777777" w:rsidR="0027573E" w:rsidRDefault="0027573E" w:rsidP="0027573E">
      <w:pPr>
        <w:rPr>
          <w:rFonts w:asciiTheme="minorHAnsi" w:hAnsiTheme="minorHAnsi"/>
          <w:sz w:val="22"/>
          <w:szCs w:val="22"/>
        </w:rPr>
      </w:pPr>
    </w:p>
    <w:p w14:paraId="16A57FBC" w14:textId="77777777" w:rsidR="0027573E" w:rsidRDefault="0027573E" w:rsidP="0027573E">
      <w:pPr>
        <w:rPr>
          <w:rFonts w:asciiTheme="minorHAnsi" w:hAnsiTheme="minorHAnsi"/>
          <w:sz w:val="22"/>
          <w:szCs w:val="22"/>
        </w:rPr>
      </w:pPr>
      <w:r w:rsidRPr="00A273C4">
        <w:rPr>
          <w:rFonts w:asciiTheme="minorHAnsi" w:hAnsiTheme="minorHAnsi"/>
          <w:sz w:val="22"/>
          <w:szCs w:val="22"/>
        </w:rPr>
        <w:t xml:space="preserve">Φορέας Προμήθειας: </w:t>
      </w:r>
      <w:r>
        <w:rPr>
          <w:rFonts w:asciiTheme="minorHAnsi" w:hAnsiTheme="minorHAnsi"/>
          <w:sz w:val="22"/>
          <w:szCs w:val="22"/>
        </w:rPr>
        <w:t>Κ.Ε.ΔΗ.Λ.</w:t>
      </w:r>
    </w:p>
    <w:p w14:paraId="66220D1C" w14:textId="77777777" w:rsidR="0027573E" w:rsidRDefault="0027573E" w:rsidP="0027573E">
      <w:pPr>
        <w:rPr>
          <w:rFonts w:asciiTheme="minorHAnsi" w:hAnsiTheme="minorHAnsi"/>
          <w:sz w:val="22"/>
          <w:szCs w:val="22"/>
        </w:rPr>
      </w:pPr>
    </w:p>
    <w:p w14:paraId="435DE5C1" w14:textId="77777777" w:rsidR="0027573E" w:rsidRDefault="0027573E" w:rsidP="0027573E">
      <w:pPr>
        <w:pStyle w:val="a8"/>
        <w:tabs>
          <w:tab w:val="left" w:pos="720"/>
        </w:tabs>
        <w:jc w:val="center"/>
        <w:rPr>
          <w:rFonts w:ascii="Calibri" w:hAnsi="Calibri" w:cs="Arial"/>
          <w:b/>
          <w:sz w:val="32"/>
        </w:rPr>
      </w:pPr>
      <w:r>
        <w:rPr>
          <w:rFonts w:ascii="Calibri" w:hAnsi="Calibri" w:cs="Arial"/>
          <w:b/>
          <w:sz w:val="32"/>
        </w:rPr>
        <w:t>ΕΝΔΕΙΚΤΙΚΟΣ ΠΡΟΫΠΟΛΟΓΙΣΜΟΣ</w:t>
      </w:r>
    </w:p>
    <w:p w14:paraId="0443FD40" w14:textId="77777777" w:rsidR="0027573E" w:rsidRDefault="0027573E" w:rsidP="0027573E">
      <w:pPr>
        <w:pStyle w:val="a8"/>
        <w:tabs>
          <w:tab w:val="left" w:pos="720"/>
        </w:tabs>
        <w:jc w:val="center"/>
      </w:pPr>
    </w:p>
    <w:tbl>
      <w:tblPr>
        <w:tblStyle w:val="ac"/>
        <w:tblW w:w="9509" w:type="dxa"/>
        <w:jc w:val="center"/>
        <w:tblLayout w:type="fixed"/>
        <w:tblLook w:val="04A0" w:firstRow="1" w:lastRow="0" w:firstColumn="1" w:lastColumn="0" w:noHBand="0" w:noVBand="1"/>
      </w:tblPr>
      <w:tblGrid>
        <w:gridCol w:w="709"/>
        <w:gridCol w:w="3114"/>
        <w:gridCol w:w="1275"/>
        <w:gridCol w:w="2001"/>
        <w:gridCol w:w="1276"/>
        <w:gridCol w:w="1134"/>
      </w:tblGrid>
      <w:tr w:rsidR="0027573E" w14:paraId="5A765AE5" w14:textId="77777777" w:rsidTr="00871102">
        <w:trPr>
          <w:jc w:val="center"/>
        </w:trPr>
        <w:tc>
          <w:tcPr>
            <w:tcW w:w="709" w:type="dxa"/>
          </w:tcPr>
          <w:p w14:paraId="3F573573" w14:textId="77777777" w:rsidR="0027573E" w:rsidRDefault="0027573E" w:rsidP="00871102">
            <w:pPr>
              <w:jc w:val="center"/>
              <w:rPr>
                <w:rFonts w:ascii="Calibri" w:hAnsi="Calibri"/>
                <w:b/>
              </w:rPr>
            </w:pPr>
            <w:r>
              <w:rPr>
                <w:rFonts w:ascii="Calibri" w:hAnsi="Calibri"/>
                <w:b/>
              </w:rPr>
              <w:t>Α/Α</w:t>
            </w:r>
          </w:p>
        </w:tc>
        <w:tc>
          <w:tcPr>
            <w:tcW w:w="3114" w:type="dxa"/>
          </w:tcPr>
          <w:p w14:paraId="0FAA5545" w14:textId="77777777" w:rsidR="0027573E" w:rsidRDefault="0027573E" w:rsidP="00871102">
            <w:pPr>
              <w:jc w:val="center"/>
              <w:rPr>
                <w:rFonts w:ascii="Calibri" w:hAnsi="Calibri"/>
                <w:b/>
              </w:rPr>
            </w:pPr>
            <w:r>
              <w:rPr>
                <w:rFonts w:ascii="Calibri" w:hAnsi="Calibri"/>
                <w:b/>
              </w:rPr>
              <w:t>ΕΙΔΟΣ</w:t>
            </w:r>
          </w:p>
        </w:tc>
        <w:tc>
          <w:tcPr>
            <w:tcW w:w="1275" w:type="dxa"/>
          </w:tcPr>
          <w:p w14:paraId="1495FF67" w14:textId="77777777" w:rsidR="0027573E" w:rsidRPr="004D0918" w:rsidRDefault="0027573E" w:rsidP="00871102">
            <w:pPr>
              <w:jc w:val="center"/>
              <w:rPr>
                <w:rFonts w:ascii="Calibri" w:hAnsi="Calibri"/>
                <w:b/>
                <w:lang w:val="en-US"/>
              </w:rPr>
            </w:pPr>
            <w:r>
              <w:rPr>
                <w:rFonts w:ascii="Calibri" w:hAnsi="Calibri"/>
                <w:b/>
                <w:lang w:val="en-US"/>
              </w:rPr>
              <w:t>CPV</w:t>
            </w:r>
          </w:p>
        </w:tc>
        <w:tc>
          <w:tcPr>
            <w:tcW w:w="2001" w:type="dxa"/>
          </w:tcPr>
          <w:p w14:paraId="5973C2E5" w14:textId="5C622A3E" w:rsidR="0027573E" w:rsidRDefault="0027573E" w:rsidP="00871102">
            <w:pPr>
              <w:jc w:val="center"/>
              <w:rPr>
                <w:rFonts w:ascii="Calibri" w:hAnsi="Calibri"/>
                <w:b/>
              </w:rPr>
            </w:pPr>
            <w:r>
              <w:rPr>
                <w:rFonts w:ascii="Calibri" w:hAnsi="Calibri"/>
                <w:b/>
              </w:rPr>
              <w:t xml:space="preserve">ΕΚΤΙΜΩΜΕΝΗ ΠΟΣΟΤΗΤΑ ΣΕ ΛΙΤΡΑ ΕΩΣ ΚΑΙ </w:t>
            </w:r>
            <w:r w:rsidR="008160A5">
              <w:rPr>
                <w:rFonts w:ascii="Calibri" w:hAnsi="Calibri"/>
                <w:b/>
              </w:rPr>
              <w:t>15/04/2022</w:t>
            </w:r>
          </w:p>
        </w:tc>
        <w:tc>
          <w:tcPr>
            <w:tcW w:w="1276" w:type="dxa"/>
          </w:tcPr>
          <w:p w14:paraId="4908B909" w14:textId="77777777" w:rsidR="0027573E" w:rsidRDefault="0027573E" w:rsidP="00871102">
            <w:pPr>
              <w:jc w:val="center"/>
              <w:rPr>
                <w:rFonts w:ascii="Calibri" w:hAnsi="Calibri"/>
                <w:b/>
              </w:rPr>
            </w:pPr>
            <w:r>
              <w:rPr>
                <w:rFonts w:ascii="Calibri" w:hAnsi="Calibri"/>
                <w:b/>
              </w:rPr>
              <w:t>ΕΝΔΕΙΚΤΙΚΗ ΤΙΜΗ ΛΙΤΡΟΥ</w:t>
            </w:r>
            <w:r w:rsidRPr="00496C42">
              <w:rPr>
                <w:rFonts w:ascii="Calibri" w:hAnsi="Calibri"/>
                <w:b/>
              </w:rPr>
              <w:t>*</w:t>
            </w:r>
          </w:p>
        </w:tc>
        <w:tc>
          <w:tcPr>
            <w:tcW w:w="1134" w:type="dxa"/>
          </w:tcPr>
          <w:p w14:paraId="6EAF730C" w14:textId="77777777" w:rsidR="0027573E" w:rsidRDefault="0027573E" w:rsidP="00871102">
            <w:pPr>
              <w:jc w:val="center"/>
              <w:rPr>
                <w:rFonts w:ascii="Calibri" w:hAnsi="Calibri"/>
                <w:b/>
              </w:rPr>
            </w:pPr>
            <w:r>
              <w:rPr>
                <w:rFonts w:ascii="Calibri" w:hAnsi="Calibri"/>
                <w:b/>
              </w:rPr>
              <w:t>ΣΥΝΟΛΙΚΗ ΤΙΜΗ</w:t>
            </w:r>
          </w:p>
          <w:p w14:paraId="5BDD78F6" w14:textId="77777777" w:rsidR="0027573E" w:rsidRDefault="0027573E" w:rsidP="00871102">
            <w:pPr>
              <w:jc w:val="center"/>
              <w:rPr>
                <w:rFonts w:ascii="Calibri" w:hAnsi="Calibri"/>
                <w:b/>
              </w:rPr>
            </w:pPr>
            <w:r>
              <w:rPr>
                <w:rFonts w:ascii="Calibri" w:hAnsi="Calibri"/>
                <w:b/>
              </w:rPr>
              <w:t>ΜΕΛΕΤΗΣ</w:t>
            </w:r>
          </w:p>
        </w:tc>
      </w:tr>
      <w:tr w:rsidR="0027573E" w14:paraId="1D2367C3" w14:textId="77777777" w:rsidTr="00871102">
        <w:trPr>
          <w:jc w:val="center"/>
        </w:trPr>
        <w:tc>
          <w:tcPr>
            <w:tcW w:w="709" w:type="dxa"/>
          </w:tcPr>
          <w:p w14:paraId="0989E1C1" w14:textId="77777777" w:rsidR="0027573E" w:rsidRDefault="0027573E" w:rsidP="00871102">
            <w:pPr>
              <w:jc w:val="center"/>
              <w:rPr>
                <w:rFonts w:ascii="Calibri" w:hAnsi="Calibri"/>
                <w:b/>
              </w:rPr>
            </w:pPr>
            <w:r>
              <w:rPr>
                <w:rFonts w:ascii="Calibri" w:hAnsi="Calibri"/>
                <w:b/>
              </w:rPr>
              <w:t>01</w:t>
            </w:r>
          </w:p>
        </w:tc>
        <w:tc>
          <w:tcPr>
            <w:tcW w:w="3114" w:type="dxa"/>
          </w:tcPr>
          <w:p w14:paraId="09A6656F" w14:textId="77777777" w:rsidR="0027573E" w:rsidRPr="004D0918" w:rsidRDefault="0027573E" w:rsidP="00871102">
            <w:pPr>
              <w:jc w:val="both"/>
              <w:rPr>
                <w:rFonts w:asciiTheme="minorHAnsi" w:hAnsiTheme="minorHAnsi" w:cstheme="minorHAnsi"/>
                <w:b/>
                <w:bCs/>
              </w:rPr>
            </w:pPr>
            <w:r w:rsidRPr="004D0918">
              <w:rPr>
                <w:rFonts w:asciiTheme="minorHAnsi" w:hAnsiTheme="minorHAnsi" w:cstheme="minorHAnsi"/>
                <w:b/>
                <w:bCs/>
              </w:rPr>
              <w:t>Αμόλυβδη βενζίνη, όπως περιγράφεται στις «Ποιοτικές και Τεχνικές προδιαγραφές»</w:t>
            </w:r>
          </w:p>
        </w:tc>
        <w:tc>
          <w:tcPr>
            <w:tcW w:w="1275" w:type="dxa"/>
          </w:tcPr>
          <w:p w14:paraId="4F8E0F44" w14:textId="77777777" w:rsidR="0027573E" w:rsidRPr="004D0918" w:rsidRDefault="0027573E" w:rsidP="00871102">
            <w:pPr>
              <w:jc w:val="center"/>
              <w:rPr>
                <w:rFonts w:ascii="Calibri" w:hAnsi="Calibri"/>
                <w:b/>
                <w:bCs/>
              </w:rPr>
            </w:pPr>
            <w:r w:rsidRPr="004D0918">
              <w:rPr>
                <w:rFonts w:ascii="Calibri" w:hAnsi="Calibri"/>
                <w:b/>
                <w:bCs/>
              </w:rPr>
              <w:t>09132100-4</w:t>
            </w:r>
          </w:p>
        </w:tc>
        <w:tc>
          <w:tcPr>
            <w:tcW w:w="2001" w:type="dxa"/>
          </w:tcPr>
          <w:p w14:paraId="17EC8989" w14:textId="108A1B3B" w:rsidR="0027573E" w:rsidRDefault="0027573E" w:rsidP="00871102">
            <w:pPr>
              <w:jc w:val="center"/>
              <w:rPr>
                <w:rFonts w:ascii="Calibri" w:hAnsi="Calibri"/>
                <w:b/>
              </w:rPr>
            </w:pPr>
            <w:r>
              <w:rPr>
                <w:rFonts w:ascii="Calibri" w:hAnsi="Calibri"/>
                <w:b/>
              </w:rPr>
              <w:t>113,00</w:t>
            </w:r>
          </w:p>
        </w:tc>
        <w:tc>
          <w:tcPr>
            <w:tcW w:w="1276" w:type="dxa"/>
          </w:tcPr>
          <w:p w14:paraId="6864FA79" w14:textId="49793F4E" w:rsidR="0027573E" w:rsidRDefault="008160A5" w:rsidP="00871102">
            <w:pPr>
              <w:jc w:val="center"/>
              <w:rPr>
                <w:rFonts w:ascii="Calibri" w:hAnsi="Calibri"/>
                <w:b/>
              </w:rPr>
            </w:pPr>
            <w:r>
              <w:rPr>
                <w:rFonts w:ascii="Calibri" w:hAnsi="Calibri"/>
                <w:b/>
              </w:rPr>
              <w:t>1,419</w:t>
            </w:r>
          </w:p>
        </w:tc>
        <w:tc>
          <w:tcPr>
            <w:tcW w:w="1134" w:type="dxa"/>
          </w:tcPr>
          <w:p w14:paraId="04E9EC85" w14:textId="51C29EA2" w:rsidR="0027573E" w:rsidRDefault="005A65DF" w:rsidP="00871102">
            <w:pPr>
              <w:jc w:val="center"/>
              <w:rPr>
                <w:rFonts w:ascii="Calibri" w:hAnsi="Calibri"/>
                <w:b/>
              </w:rPr>
            </w:pPr>
            <w:r>
              <w:rPr>
                <w:rFonts w:ascii="Calibri" w:hAnsi="Calibri"/>
                <w:b/>
              </w:rPr>
              <w:t>160,35</w:t>
            </w:r>
          </w:p>
        </w:tc>
      </w:tr>
      <w:tr w:rsidR="0027573E" w14:paraId="121B53B0" w14:textId="77777777" w:rsidTr="00871102">
        <w:trPr>
          <w:jc w:val="center"/>
        </w:trPr>
        <w:tc>
          <w:tcPr>
            <w:tcW w:w="8375" w:type="dxa"/>
            <w:gridSpan w:val="5"/>
          </w:tcPr>
          <w:p w14:paraId="72505537" w14:textId="77777777" w:rsidR="0027573E" w:rsidRDefault="0027573E" w:rsidP="00871102">
            <w:pPr>
              <w:jc w:val="center"/>
              <w:rPr>
                <w:rFonts w:ascii="Calibri" w:hAnsi="Calibri"/>
                <w:b/>
              </w:rPr>
            </w:pPr>
            <w:r>
              <w:rPr>
                <w:rFonts w:ascii="Calibri" w:hAnsi="Calibri"/>
                <w:b/>
              </w:rPr>
              <w:t>ΣΥΝΟΛΟ</w:t>
            </w:r>
          </w:p>
        </w:tc>
        <w:tc>
          <w:tcPr>
            <w:tcW w:w="1134" w:type="dxa"/>
          </w:tcPr>
          <w:p w14:paraId="0EE213B9" w14:textId="1DA724E8" w:rsidR="0027573E" w:rsidRDefault="005A65DF" w:rsidP="00871102">
            <w:pPr>
              <w:jc w:val="center"/>
              <w:rPr>
                <w:rFonts w:ascii="Calibri" w:hAnsi="Calibri"/>
                <w:b/>
              </w:rPr>
            </w:pPr>
            <w:r>
              <w:rPr>
                <w:rFonts w:ascii="Calibri" w:hAnsi="Calibri"/>
                <w:b/>
              </w:rPr>
              <w:t>160,35</w:t>
            </w:r>
          </w:p>
        </w:tc>
      </w:tr>
      <w:tr w:rsidR="0027573E" w14:paraId="37539605" w14:textId="77777777" w:rsidTr="00871102">
        <w:trPr>
          <w:jc w:val="center"/>
        </w:trPr>
        <w:tc>
          <w:tcPr>
            <w:tcW w:w="8375" w:type="dxa"/>
            <w:gridSpan w:val="5"/>
          </w:tcPr>
          <w:p w14:paraId="3D66323F" w14:textId="77777777" w:rsidR="0027573E" w:rsidRDefault="0027573E" w:rsidP="00871102">
            <w:pPr>
              <w:jc w:val="center"/>
              <w:rPr>
                <w:rFonts w:ascii="Calibri" w:hAnsi="Calibri"/>
                <w:b/>
              </w:rPr>
            </w:pPr>
            <w:r>
              <w:rPr>
                <w:rFonts w:ascii="Calibri" w:hAnsi="Calibri"/>
                <w:b/>
              </w:rPr>
              <w:t>ΦΠΑ 24%</w:t>
            </w:r>
          </w:p>
        </w:tc>
        <w:tc>
          <w:tcPr>
            <w:tcW w:w="1134" w:type="dxa"/>
          </w:tcPr>
          <w:p w14:paraId="14A27447" w14:textId="0CB3A9E2" w:rsidR="0027573E" w:rsidRDefault="005A65DF" w:rsidP="00871102">
            <w:pPr>
              <w:jc w:val="center"/>
              <w:rPr>
                <w:rFonts w:ascii="Calibri" w:hAnsi="Calibri"/>
                <w:b/>
              </w:rPr>
            </w:pPr>
            <w:r>
              <w:rPr>
                <w:rFonts w:ascii="Calibri" w:hAnsi="Calibri"/>
                <w:b/>
              </w:rPr>
              <w:t>38,48</w:t>
            </w:r>
          </w:p>
        </w:tc>
      </w:tr>
      <w:tr w:rsidR="0027573E" w14:paraId="12676457" w14:textId="77777777" w:rsidTr="00871102">
        <w:trPr>
          <w:jc w:val="center"/>
        </w:trPr>
        <w:tc>
          <w:tcPr>
            <w:tcW w:w="8375" w:type="dxa"/>
            <w:gridSpan w:val="5"/>
          </w:tcPr>
          <w:p w14:paraId="1CAF0992" w14:textId="77777777" w:rsidR="0027573E" w:rsidRDefault="0027573E" w:rsidP="00871102">
            <w:pPr>
              <w:jc w:val="center"/>
              <w:rPr>
                <w:rFonts w:ascii="Calibri" w:hAnsi="Calibri"/>
                <w:b/>
              </w:rPr>
            </w:pPr>
            <w:r>
              <w:rPr>
                <w:rFonts w:ascii="Calibri" w:hAnsi="Calibri"/>
                <w:b/>
              </w:rPr>
              <w:t>ΣΥΝΟΛΙΚΗ ΤΙΜΗ ΜΕ ΦΠΑ 24%</w:t>
            </w:r>
          </w:p>
        </w:tc>
        <w:tc>
          <w:tcPr>
            <w:tcW w:w="1134" w:type="dxa"/>
          </w:tcPr>
          <w:p w14:paraId="020EF205" w14:textId="1FA8B658" w:rsidR="0027573E" w:rsidRDefault="00996E9F" w:rsidP="00871102">
            <w:pPr>
              <w:jc w:val="center"/>
              <w:rPr>
                <w:rFonts w:ascii="Calibri" w:hAnsi="Calibri"/>
                <w:b/>
              </w:rPr>
            </w:pPr>
            <w:r>
              <w:rPr>
                <w:rFonts w:ascii="Calibri" w:hAnsi="Calibri"/>
                <w:b/>
              </w:rPr>
              <w:t>198,83</w:t>
            </w:r>
          </w:p>
        </w:tc>
      </w:tr>
    </w:tbl>
    <w:p w14:paraId="23810BC4" w14:textId="77777777" w:rsidR="0027573E" w:rsidRDefault="0027573E" w:rsidP="0027573E">
      <w:pPr>
        <w:rPr>
          <w:rFonts w:ascii="Calibri" w:hAnsi="Calibri"/>
          <w:b/>
          <w:sz w:val="14"/>
          <w:szCs w:val="14"/>
        </w:rPr>
      </w:pPr>
      <w:r>
        <w:rPr>
          <w:rFonts w:ascii="Calibri" w:hAnsi="Calibri"/>
          <w:b/>
        </w:rPr>
        <w:t>*</w:t>
      </w:r>
      <w:r w:rsidRPr="00655FAD">
        <w:rPr>
          <w:rFonts w:ascii="Calibri" w:hAnsi="Calibri"/>
          <w:b/>
          <w:sz w:val="14"/>
          <w:szCs w:val="14"/>
        </w:rPr>
        <w:t xml:space="preserve">όπως προκύπτει από τα στοιχεία του Παρατηρητηρίου Τιμών Υγρών Καυσίμων του Υπουργείου Ανάπτυξης κι ανταγωνιστικότητας. </w:t>
      </w:r>
    </w:p>
    <w:p w14:paraId="28AD247D" w14:textId="77777777" w:rsidR="0027573E" w:rsidRPr="00655FAD" w:rsidRDefault="0027573E" w:rsidP="0027573E">
      <w:pPr>
        <w:rPr>
          <w:rFonts w:ascii="Calibri" w:hAnsi="Calibri"/>
          <w:b/>
          <w:sz w:val="14"/>
          <w:szCs w:val="14"/>
        </w:rPr>
      </w:pPr>
    </w:p>
    <w:p w14:paraId="155D916D" w14:textId="77777777" w:rsidR="0027573E" w:rsidRDefault="0027573E" w:rsidP="0027573E">
      <w:pPr>
        <w:jc w:val="center"/>
        <w:rPr>
          <w:rFonts w:asciiTheme="minorHAnsi" w:hAnsiTheme="minorHAnsi"/>
          <w:b/>
          <w:bCs/>
          <w:sz w:val="32"/>
          <w:szCs w:val="32"/>
        </w:rPr>
      </w:pPr>
    </w:p>
    <w:p w14:paraId="41A0B70C" w14:textId="77777777" w:rsidR="0027573E" w:rsidRDefault="0027573E" w:rsidP="0027573E">
      <w:pPr>
        <w:jc w:val="center"/>
        <w:rPr>
          <w:rFonts w:asciiTheme="minorHAnsi" w:hAnsiTheme="minorHAnsi"/>
          <w:b/>
          <w:bCs/>
          <w:sz w:val="32"/>
          <w:szCs w:val="32"/>
        </w:rPr>
      </w:pPr>
      <w:r w:rsidRPr="00AB6846">
        <w:rPr>
          <w:rFonts w:asciiTheme="minorHAnsi" w:hAnsiTheme="minorHAnsi"/>
          <w:b/>
          <w:bCs/>
          <w:sz w:val="32"/>
          <w:szCs w:val="32"/>
        </w:rPr>
        <w:t>ΠΡΟΣΦΕΡΟΜΕΝΟ ΠΟΣΟΣΤΟ ΕΚΠΤΩΣΗΣ</w:t>
      </w:r>
    </w:p>
    <w:p w14:paraId="4D9B26E4" w14:textId="77777777" w:rsidR="0027573E" w:rsidRPr="00AB6846" w:rsidRDefault="0027573E" w:rsidP="0027573E">
      <w:pPr>
        <w:jc w:val="center"/>
        <w:rPr>
          <w:rFonts w:asciiTheme="minorHAnsi" w:hAnsiTheme="minorHAnsi"/>
          <w:b/>
          <w:bCs/>
          <w:sz w:val="32"/>
          <w:szCs w:val="32"/>
        </w:rPr>
      </w:pPr>
    </w:p>
    <w:tbl>
      <w:tblPr>
        <w:tblStyle w:val="ac"/>
        <w:tblW w:w="9493" w:type="dxa"/>
        <w:jc w:val="center"/>
        <w:tblLayout w:type="fixed"/>
        <w:tblLook w:val="04A0" w:firstRow="1" w:lastRow="0" w:firstColumn="1" w:lastColumn="0" w:noHBand="0" w:noVBand="1"/>
      </w:tblPr>
      <w:tblGrid>
        <w:gridCol w:w="533"/>
        <w:gridCol w:w="2439"/>
        <w:gridCol w:w="1276"/>
        <w:gridCol w:w="1417"/>
        <w:gridCol w:w="1701"/>
        <w:gridCol w:w="2127"/>
      </w:tblGrid>
      <w:tr w:rsidR="0027573E" w14:paraId="240FF9BF" w14:textId="77777777" w:rsidTr="00871102">
        <w:trPr>
          <w:jc w:val="center"/>
        </w:trPr>
        <w:tc>
          <w:tcPr>
            <w:tcW w:w="533" w:type="dxa"/>
          </w:tcPr>
          <w:p w14:paraId="542FE95F" w14:textId="77777777" w:rsidR="0027573E" w:rsidRDefault="0027573E" w:rsidP="00871102">
            <w:pPr>
              <w:jc w:val="center"/>
              <w:rPr>
                <w:rFonts w:ascii="Calibri" w:hAnsi="Calibri"/>
                <w:b/>
              </w:rPr>
            </w:pPr>
            <w:r>
              <w:rPr>
                <w:rFonts w:ascii="Calibri" w:hAnsi="Calibri"/>
                <w:b/>
              </w:rPr>
              <w:t>Α/Α</w:t>
            </w:r>
          </w:p>
        </w:tc>
        <w:tc>
          <w:tcPr>
            <w:tcW w:w="2439" w:type="dxa"/>
          </w:tcPr>
          <w:p w14:paraId="4D18B49B" w14:textId="77777777" w:rsidR="0027573E" w:rsidRDefault="0027573E" w:rsidP="00871102">
            <w:pPr>
              <w:jc w:val="center"/>
              <w:rPr>
                <w:rFonts w:ascii="Calibri" w:hAnsi="Calibri"/>
                <w:b/>
              </w:rPr>
            </w:pPr>
            <w:r>
              <w:rPr>
                <w:rFonts w:ascii="Calibri" w:hAnsi="Calibri"/>
                <w:b/>
              </w:rPr>
              <w:t>ΕΙΔΟΣ</w:t>
            </w:r>
          </w:p>
        </w:tc>
        <w:tc>
          <w:tcPr>
            <w:tcW w:w="1276" w:type="dxa"/>
          </w:tcPr>
          <w:p w14:paraId="47D58902" w14:textId="77777777" w:rsidR="0027573E" w:rsidRPr="004D0918" w:rsidRDefault="0027573E" w:rsidP="00871102">
            <w:pPr>
              <w:jc w:val="center"/>
              <w:rPr>
                <w:rFonts w:ascii="Calibri" w:hAnsi="Calibri"/>
                <w:b/>
                <w:lang w:val="en-US"/>
              </w:rPr>
            </w:pPr>
            <w:r>
              <w:rPr>
                <w:rFonts w:ascii="Calibri" w:hAnsi="Calibri"/>
                <w:b/>
                <w:lang w:val="en-US"/>
              </w:rPr>
              <w:t>CPV</w:t>
            </w:r>
          </w:p>
        </w:tc>
        <w:tc>
          <w:tcPr>
            <w:tcW w:w="1417" w:type="dxa"/>
          </w:tcPr>
          <w:p w14:paraId="65F5DE60" w14:textId="69716522" w:rsidR="0027573E" w:rsidRDefault="0027573E" w:rsidP="00871102">
            <w:pPr>
              <w:jc w:val="center"/>
              <w:rPr>
                <w:rFonts w:ascii="Calibri" w:hAnsi="Calibri"/>
                <w:b/>
              </w:rPr>
            </w:pPr>
            <w:r>
              <w:rPr>
                <w:rFonts w:ascii="Calibri" w:hAnsi="Calibri"/>
                <w:b/>
              </w:rPr>
              <w:t xml:space="preserve">ΕΚΤΙΜΩΜΕΝΗ ΠΟΣΟΤΗΤΑ ΣΕ ΛΙΤΡΑ ΕΩΣ ΚΑΙ </w:t>
            </w:r>
            <w:r w:rsidR="00996E9F">
              <w:rPr>
                <w:rFonts w:ascii="Calibri" w:hAnsi="Calibri"/>
                <w:b/>
              </w:rPr>
              <w:t>15/04/2022</w:t>
            </w:r>
          </w:p>
        </w:tc>
        <w:tc>
          <w:tcPr>
            <w:tcW w:w="1701" w:type="dxa"/>
          </w:tcPr>
          <w:p w14:paraId="2461021C" w14:textId="77777777" w:rsidR="0027573E" w:rsidRDefault="0027573E" w:rsidP="00871102">
            <w:pPr>
              <w:jc w:val="center"/>
              <w:rPr>
                <w:rFonts w:ascii="Calibri" w:hAnsi="Calibri"/>
                <w:b/>
              </w:rPr>
            </w:pPr>
            <w:r w:rsidRPr="00592CC1">
              <w:rPr>
                <w:rFonts w:ascii="Calibri" w:hAnsi="Calibri"/>
                <w:b/>
              </w:rPr>
              <w:t>Ποσοστό έκπτωσης</w:t>
            </w:r>
            <w:r>
              <w:rPr>
                <w:rFonts w:ascii="Calibri" w:hAnsi="Calibri"/>
                <w:b/>
              </w:rPr>
              <w:t xml:space="preserve">(%) </w:t>
            </w:r>
            <w:r w:rsidRPr="00592CC1">
              <w:rPr>
                <w:rFonts w:ascii="Calibri" w:hAnsi="Calibri"/>
                <w:b/>
              </w:rPr>
              <w:t>ανά μονάδα μέτρησης</w:t>
            </w:r>
            <w:r>
              <w:rPr>
                <w:rFonts w:ascii="Calibri" w:hAnsi="Calibri"/>
                <w:b/>
              </w:rPr>
              <w:t xml:space="preserve"> (λίτρο) Αριθμητικώς*</w:t>
            </w:r>
          </w:p>
        </w:tc>
        <w:tc>
          <w:tcPr>
            <w:tcW w:w="2127" w:type="dxa"/>
          </w:tcPr>
          <w:p w14:paraId="389AC1F7" w14:textId="77777777" w:rsidR="0027573E" w:rsidRPr="00592CC1" w:rsidRDefault="0027573E" w:rsidP="00871102">
            <w:pPr>
              <w:jc w:val="center"/>
              <w:rPr>
                <w:rFonts w:ascii="Calibri" w:hAnsi="Calibri"/>
                <w:b/>
              </w:rPr>
            </w:pPr>
            <w:r w:rsidRPr="00592CC1">
              <w:rPr>
                <w:rFonts w:ascii="Calibri" w:hAnsi="Calibri"/>
                <w:b/>
              </w:rPr>
              <w:t>Ποσοστό έκπτωσης</w:t>
            </w:r>
            <w:r>
              <w:rPr>
                <w:rFonts w:ascii="Calibri" w:hAnsi="Calibri"/>
                <w:b/>
              </w:rPr>
              <w:t xml:space="preserve">(%) </w:t>
            </w:r>
            <w:r w:rsidRPr="00592CC1">
              <w:rPr>
                <w:rFonts w:ascii="Calibri" w:hAnsi="Calibri"/>
                <w:b/>
              </w:rPr>
              <w:t>ανά μονάδα μέτρησης</w:t>
            </w:r>
            <w:r>
              <w:rPr>
                <w:rFonts w:ascii="Calibri" w:hAnsi="Calibri"/>
                <w:b/>
              </w:rPr>
              <w:t xml:space="preserve"> (λίτρο) Ολογράφως</w:t>
            </w:r>
          </w:p>
        </w:tc>
      </w:tr>
      <w:tr w:rsidR="0027573E" w14:paraId="6D576320" w14:textId="77777777" w:rsidTr="00871102">
        <w:trPr>
          <w:jc w:val="center"/>
        </w:trPr>
        <w:tc>
          <w:tcPr>
            <w:tcW w:w="533" w:type="dxa"/>
          </w:tcPr>
          <w:p w14:paraId="13ECE623" w14:textId="77777777" w:rsidR="0027573E" w:rsidRDefault="0027573E" w:rsidP="00871102">
            <w:pPr>
              <w:jc w:val="center"/>
              <w:rPr>
                <w:rFonts w:ascii="Calibri" w:hAnsi="Calibri"/>
                <w:b/>
              </w:rPr>
            </w:pPr>
            <w:r>
              <w:rPr>
                <w:rFonts w:ascii="Calibri" w:hAnsi="Calibri"/>
                <w:b/>
              </w:rPr>
              <w:t>0</w:t>
            </w:r>
          </w:p>
        </w:tc>
        <w:tc>
          <w:tcPr>
            <w:tcW w:w="2439" w:type="dxa"/>
          </w:tcPr>
          <w:p w14:paraId="024586B7" w14:textId="77777777" w:rsidR="0027573E" w:rsidRPr="004D0918" w:rsidRDefault="0027573E" w:rsidP="00871102">
            <w:pPr>
              <w:jc w:val="both"/>
              <w:rPr>
                <w:rFonts w:asciiTheme="minorHAnsi" w:hAnsiTheme="minorHAnsi" w:cstheme="minorHAnsi"/>
                <w:b/>
                <w:bCs/>
              </w:rPr>
            </w:pPr>
            <w:r w:rsidRPr="004D0918">
              <w:rPr>
                <w:rFonts w:asciiTheme="minorHAnsi" w:hAnsiTheme="minorHAnsi" w:cstheme="minorHAnsi"/>
                <w:b/>
                <w:bCs/>
              </w:rPr>
              <w:t>Αμόλυβδη βενζίνη, όπως περιγράφεται στις «Ποιοτικές και Τεχνικές προδιαγραφές»</w:t>
            </w:r>
          </w:p>
        </w:tc>
        <w:tc>
          <w:tcPr>
            <w:tcW w:w="1276" w:type="dxa"/>
          </w:tcPr>
          <w:p w14:paraId="404DBE39" w14:textId="77777777" w:rsidR="0027573E" w:rsidRPr="004D0918" w:rsidRDefault="0027573E" w:rsidP="00871102">
            <w:pPr>
              <w:jc w:val="center"/>
              <w:rPr>
                <w:rFonts w:ascii="Calibri" w:hAnsi="Calibri"/>
                <w:b/>
                <w:bCs/>
              </w:rPr>
            </w:pPr>
            <w:r w:rsidRPr="004D0918">
              <w:rPr>
                <w:rFonts w:ascii="Calibri" w:hAnsi="Calibri"/>
                <w:b/>
                <w:bCs/>
              </w:rPr>
              <w:t>09132100-4</w:t>
            </w:r>
          </w:p>
        </w:tc>
        <w:tc>
          <w:tcPr>
            <w:tcW w:w="1417" w:type="dxa"/>
          </w:tcPr>
          <w:p w14:paraId="01875CD7" w14:textId="505BC95A" w:rsidR="0027573E" w:rsidRDefault="00996E9F" w:rsidP="00871102">
            <w:pPr>
              <w:jc w:val="center"/>
              <w:rPr>
                <w:rFonts w:ascii="Calibri" w:hAnsi="Calibri"/>
                <w:b/>
              </w:rPr>
            </w:pPr>
            <w:r>
              <w:rPr>
                <w:rFonts w:ascii="Calibri" w:hAnsi="Calibri"/>
                <w:b/>
              </w:rPr>
              <w:t>113,00</w:t>
            </w:r>
          </w:p>
        </w:tc>
        <w:tc>
          <w:tcPr>
            <w:tcW w:w="1701" w:type="dxa"/>
          </w:tcPr>
          <w:p w14:paraId="41015D33" w14:textId="77777777" w:rsidR="0027573E" w:rsidRDefault="0027573E" w:rsidP="00871102">
            <w:pPr>
              <w:jc w:val="center"/>
              <w:rPr>
                <w:rFonts w:ascii="Calibri" w:hAnsi="Calibri"/>
                <w:b/>
              </w:rPr>
            </w:pPr>
          </w:p>
        </w:tc>
        <w:tc>
          <w:tcPr>
            <w:tcW w:w="2127" w:type="dxa"/>
          </w:tcPr>
          <w:p w14:paraId="6C61571A" w14:textId="77777777" w:rsidR="0027573E" w:rsidRDefault="0027573E" w:rsidP="00871102">
            <w:pPr>
              <w:jc w:val="center"/>
              <w:rPr>
                <w:rFonts w:ascii="Calibri" w:hAnsi="Calibri"/>
                <w:b/>
              </w:rPr>
            </w:pPr>
          </w:p>
        </w:tc>
      </w:tr>
    </w:tbl>
    <w:p w14:paraId="4C82A501" w14:textId="77777777" w:rsidR="0027573E" w:rsidRDefault="0027573E" w:rsidP="0027573E">
      <w:pPr>
        <w:jc w:val="both"/>
        <w:rPr>
          <w:rFonts w:asciiTheme="minorHAnsi" w:hAnsiTheme="minorHAnsi"/>
          <w:sz w:val="14"/>
          <w:szCs w:val="14"/>
        </w:rPr>
      </w:pPr>
      <w:r w:rsidRPr="004C41D5">
        <w:rPr>
          <w:rFonts w:asciiTheme="minorHAnsi" w:hAnsiTheme="minorHAnsi"/>
          <w:sz w:val="14"/>
          <w:szCs w:val="14"/>
        </w:rPr>
        <w:t xml:space="preserve">*επί της μέσης </w:t>
      </w:r>
      <w:r>
        <w:rPr>
          <w:rFonts w:asciiTheme="minorHAnsi" w:hAnsiTheme="minorHAnsi"/>
          <w:sz w:val="14"/>
          <w:szCs w:val="14"/>
        </w:rPr>
        <w:t xml:space="preserve">μηνιαίας </w:t>
      </w:r>
      <w:r w:rsidRPr="004C41D5">
        <w:rPr>
          <w:rFonts w:asciiTheme="minorHAnsi" w:hAnsiTheme="minorHAnsi"/>
          <w:sz w:val="14"/>
          <w:szCs w:val="14"/>
        </w:rPr>
        <w:t xml:space="preserve">τιμής λιανικής πώλησης σε €/l την ημέρα παράδοσή τους, όπως αυτή προσδιορίζεται από το Παρατηρητήριο Τιμών Υγρών Καυσίμων του Υπουργείου Ανάπτυξης και Ανταγωνιστικότητας και πιστοποιούνται από τις αρμόδιες υπηρεσίες της Π.Ε. Βοιωτίας, με την έκδοση εβδομαδιαίου δελτίου τιμών. </w:t>
      </w:r>
      <w:r>
        <w:rPr>
          <w:rFonts w:asciiTheme="minorHAnsi" w:hAnsiTheme="minorHAnsi"/>
          <w:sz w:val="14"/>
          <w:szCs w:val="14"/>
        </w:rPr>
        <w:t xml:space="preserve"> </w:t>
      </w:r>
    </w:p>
    <w:p w14:paraId="4B01043C" w14:textId="77777777" w:rsidR="0027573E" w:rsidRDefault="0027573E" w:rsidP="0027573E">
      <w:pPr>
        <w:jc w:val="both"/>
        <w:rPr>
          <w:rFonts w:asciiTheme="minorHAnsi" w:hAnsiTheme="minorHAnsi"/>
          <w:sz w:val="14"/>
          <w:szCs w:val="14"/>
        </w:rPr>
      </w:pPr>
    </w:p>
    <w:p w14:paraId="010C48B8" w14:textId="77777777" w:rsidR="0027573E" w:rsidRDefault="0027573E" w:rsidP="0027573E">
      <w:pPr>
        <w:jc w:val="both"/>
        <w:rPr>
          <w:rFonts w:asciiTheme="minorHAnsi" w:hAnsiTheme="minorHAnsi"/>
          <w:sz w:val="22"/>
          <w:szCs w:val="22"/>
        </w:rPr>
      </w:pPr>
      <w:r w:rsidRPr="00A273C4">
        <w:rPr>
          <w:rFonts w:asciiTheme="minorHAnsi" w:hAnsiTheme="minorHAnsi"/>
          <w:sz w:val="22"/>
          <w:szCs w:val="22"/>
        </w:rPr>
        <w:t>Ο Φ.Π.Α. για τα παραπάνω είδη είναι: ........%</w:t>
      </w:r>
    </w:p>
    <w:p w14:paraId="4F4E62EE" w14:textId="77777777" w:rsidR="0027573E" w:rsidRPr="00ED1A79" w:rsidRDefault="0027573E" w:rsidP="0027573E">
      <w:pPr>
        <w:rPr>
          <w:rFonts w:asciiTheme="minorHAnsi" w:hAnsiTheme="minorHAnsi"/>
          <w:sz w:val="22"/>
          <w:szCs w:val="22"/>
        </w:rPr>
      </w:pPr>
    </w:p>
    <w:p w14:paraId="0D36251F" w14:textId="77777777" w:rsidR="0027573E" w:rsidRDefault="0027573E" w:rsidP="0027573E">
      <w:pPr>
        <w:rPr>
          <w:rFonts w:asciiTheme="minorHAnsi" w:hAnsiTheme="minorHAnsi"/>
          <w:sz w:val="22"/>
          <w:szCs w:val="22"/>
        </w:rPr>
      </w:pPr>
    </w:p>
    <w:p w14:paraId="713AE156" w14:textId="7BFA8C95" w:rsidR="0027573E" w:rsidRDefault="0027573E" w:rsidP="0027573E">
      <w:pPr>
        <w:jc w:val="center"/>
        <w:rPr>
          <w:rFonts w:asciiTheme="minorHAnsi" w:hAnsiTheme="minorHAnsi" w:cstheme="minorHAnsi"/>
          <w:b/>
        </w:rPr>
      </w:pPr>
      <w:r w:rsidRPr="00166FF9">
        <w:rPr>
          <w:rFonts w:ascii="Calibri" w:hAnsi="Calibri" w:cs="Calibri"/>
          <w:b/>
          <w:kern w:val="0"/>
        </w:rPr>
        <w:t xml:space="preserve">Έλαβα γνώση και συμφωνώ με τους όρους της υπ’ αριθ. </w:t>
      </w:r>
      <w:r w:rsidR="00996E9F">
        <w:rPr>
          <w:rFonts w:asciiTheme="minorHAnsi" w:hAnsiTheme="minorHAnsi" w:cstheme="minorHAnsi"/>
          <w:b/>
        </w:rPr>
        <w:t>57/10-01-2022</w:t>
      </w:r>
    </w:p>
    <w:p w14:paraId="7AE3A097" w14:textId="77777777" w:rsidR="0027573E" w:rsidRPr="00166FF9" w:rsidRDefault="0027573E" w:rsidP="0027573E">
      <w:pPr>
        <w:jc w:val="center"/>
        <w:rPr>
          <w:rFonts w:ascii="Calibri" w:hAnsi="Calibri" w:cs="Calibri"/>
          <w:b/>
          <w:kern w:val="0"/>
        </w:rPr>
      </w:pPr>
      <w:r w:rsidRPr="00166FF9">
        <w:rPr>
          <w:rFonts w:asciiTheme="minorHAnsi" w:hAnsiTheme="minorHAnsi" w:cstheme="minorHAnsi"/>
          <w:b/>
        </w:rPr>
        <w:t xml:space="preserve">τεχνικής έκθεσης και βάσει αυτής </w:t>
      </w:r>
      <w:r>
        <w:rPr>
          <w:rFonts w:asciiTheme="minorHAnsi" w:hAnsiTheme="minorHAnsi" w:cstheme="minorHAnsi"/>
          <w:b/>
        </w:rPr>
        <w:t xml:space="preserve"> </w:t>
      </w:r>
      <w:r w:rsidRPr="00166FF9">
        <w:rPr>
          <w:rFonts w:asciiTheme="minorHAnsi" w:hAnsiTheme="minorHAnsi" w:cstheme="minorHAnsi"/>
          <w:b/>
        </w:rPr>
        <w:t>καταθέτω</w:t>
      </w:r>
      <w:r>
        <w:rPr>
          <w:rFonts w:asciiTheme="minorHAnsi" w:hAnsiTheme="minorHAnsi" w:cstheme="minorHAnsi"/>
          <w:b/>
        </w:rPr>
        <w:t xml:space="preserve"> </w:t>
      </w:r>
      <w:r w:rsidRPr="00166FF9">
        <w:rPr>
          <w:rFonts w:asciiTheme="minorHAnsi" w:hAnsiTheme="minorHAnsi" w:cstheme="minorHAnsi"/>
          <w:b/>
        </w:rPr>
        <w:t xml:space="preserve"> την προσφορά μου.</w:t>
      </w:r>
    </w:p>
    <w:p w14:paraId="0994C6E8" w14:textId="77777777" w:rsidR="0027573E" w:rsidRPr="00B5670F" w:rsidRDefault="0027573E" w:rsidP="0027573E">
      <w:pPr>
        <w:tabs>
          <w:tab w:val="left" w:pos="4728"/>
        </w:tabs>
        <w:rPr>
          <w:rFonts w:ascii="Calibri" w:hAnsi="Calibri" w:cs="Arial"/>
          <w:b/>
          <w:bCs/>
          <w:sz w:val="22"/>
          <w:szCs w:val="22"/>
        </w:rPr>
      </w:pPr>
      <w:r>
        <w:rPr>
          <w:rFonts w:ascii="Calibri" w:hAnsi="Calibri" w:cs="Arial"/>
          <w:b/>
          <w:bCs/>
          <w:sz w:val="22"/>
          <w:szCs w:val="22"/>
        </w:rPr>
        <w:t xml:space="preserve">                                                     </w:t>
      </w:r>
      <w:r w:rsidRPr="00B5670F">
        <w:rPr>
          <w:rFonts w:ascii="Calibri" w:hAnsi="Calibri" w:cs="Arial"/>
          <w:b/>
          <w:bCs/>
          <w:sz w:val="22"/>
          <w:szCs w:val="22"/>
        </w:rPr>
        <w:t>Λιβαδειά,</w:t>
      </w:r>
    </w:p>
    <w:p w14:paraId="2B9F641C" w14:textId="77777777" w:rsidR="0027573E" w:rsidRPr="00B5670F" w:rsidRDefault="0027573E" w:rsidP="0027573E">
      <w:pPr>
        <w:jc w:val="center"/>
        <w:rPr>
          <w:rFonts w:ascii="Calibri" w:hAnsi="Calibri" w:cs="Arial"/>
          <w:sz w:val="22"/>
          <w:szCs w:val="22"/>
        </w:rPr>
      </w:pPr>
    </w:p>
    <w:p w14:paraId="1CD057FF" w14:textId="77777777" w:rsidR="0027573E" w:rsidRPr="00B5670F" w:rsidRDefault="0027573E" w:rsidP="0027573E">
      <w:pPr>
        <w:jc w:val="center"/>
        <w:rPr>
          <w:rFonts w:ascii="Calibri" w:hAnsi="Calibri" w:cs="Arial"/>
          <w:sz w:val="22"/>
          <w:szCs w:val="22"/>
        </w:rPr>
      </w:pPr>
    </w:p>
    <w:p w14:paraId="7FCC9299" w14:textId="77777777" w:rsidR="0027573E" w:rsidRPr="00B5670F" w:rsidRDefault="0027573E" w:rsidP="0027573E">
      <w:pPr>
        <w:jc w:val="center"/>
        <w:rPr>
          <w:rFonts w:ascii="Calibri" w:hAnsi="Calibri" w:cs="Arial"/>
          <w:sz w:val="22"/>
          <w:szCs w:val="22"/>
        </w:rPr>
      </w:pPr>
    </w:p>
    <w:p w14:paraId="6620E3ED" w14:textId="77777777" w:rsidR="0027573E" w:rsidRDefault="0027573E" w:rsidP="0027573E">
      <w:pPr>
        <w:jc w:val="center"/>
        <w:rPr>
          <w:rFonts w:ascii="Calibri" w:hAnsi="Calibri" w:cs="Arial"/>
          <w:sz w:val="22"/>
          <w:szCs w:val="22"/>
        </w:rPr>
      </w:pPr>
    </w:p>
    <w:p w14:paraId="31301A75" w14:textId="2822251D" w:rsidR="00D535C5" w:rsidRPr="00A273C4" w:rsidRDefault="0027573E" w:rsidP="00996E9F">
      <w:pPr>
        <w:tabs>
          <w:tab w:val="left" w:pos="5319"/>
        </w:tabs>
        <w:jc w:val="center"/>
        <w:rPr>
          <w:rFonts w:asciiTheme="minorHAnsi" w:hAnsiTheme="minorHAnsi"/>
          <w:sz w:val="22"/>
          <w:szCs w:val="22"/>
        </w:rPr>
      </w:pPr>
      <w:r w:rsidRPr="00B5670F">
        <w:rPr>
          <w:rFonts w:ascii="Calibri" w:hAnsi="Calibri" w:cs="Arial"/>
          <w:b/>
          <w:bCs/>
          <w:sz w:val="22"/>
          <w:szCs w:val="22"/>
        </w:rPr>
        <w:t>Ο προσφέρων</w:t>
      </w:r>
    </w:p>
    <w:sectPr w:rsidR="00D535C5" w:rsidRPr="00A273C4" w:rsidSect="004D31DF">
      <w:headerReference w:type="default" r:id="rId9"/>
      <w:footerReference w:type="default" r:id="rId10"/>
      <w:pgSz w:w="11906" w:h="16838"/>
      <w:pgMar w:top="567" w:right="1800" w:bottom="567" w:left="1800" w:header="720" w:footer="720"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31E9" w14:textId="77777777" w:rsidR="00F214BB" w:rsidRDefault="00F214BB" w:rsidP="00682A5F">
      <w:r>
        <w:separator/>
      </w:r>
    </w:p>
  </w:endnote>
  <w:endnote w:type="continuationSeparator" w:id="0">
    <w:p w14:paraId="13BBD98F" w14:textId="77777777" w:rsidR="00F214BB" w:rsidRDefault="00F214BB" w:rsidP="0068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Calibri"/>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176938"/>
      <w:docPartObj>
        <w:docPartGallery w:val="Page Numbers (Bottom of Page)"/>
        <w:docPartUnique/>
      </w:docPartObj>
    </w:sdtPr>
    <w:sdtEndPr/>
    <w:sdtContent>
      <w:p w14:paraId="300278B8" w14:textId="77777777" w:rsidR="00015031" w:rsidRDefault="00015031">
        <w:pPr>
          <w:pStyle w:val="a9"/>
          <w:jc w:val="center"/>
        </w:pPr>
        <w:r>
          <w:fldChar w:fldCharType="begin"/>
        </w:r>
        <w:r>
          <w:instrText xml:space="preserve"> PAGE   \* MERGEFORMAT </w:instrText>
        </w:r>
        <w:r>
          <w:fldChar w:fldCharType="separate"/>
        </w:r>
        <w:r>
          <w:rPr>
            <w:noProof/>
          </w:rPr>
          <w:t>13</w:t>
        </w:r>
        <w:r>
          <w:rPr>
            <w:noProof/>
          </w:rPr>
          <w:fldChar w:fldCharType="end"/>
        </w:r>
      </w:p>
    </w:sdtContent>
  </w:sdt>
  <w:p w14:paraId="300278B9" w14:textId="77777777" w:rsidR="00015031" w:rsidRDefault="000150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6C33A" w14:textId="77777777" w:rsidR="00F214BB" w:rsidRDefault="00F214BB" w:rsidP="00682A5F">
      <w:r>
        <w:separator/>
      </w:r>
    </w:p>
  </w:footnote>
  <w:footnote w:type="continuationSeparator" w:id="0">
    <w:p w14:paraId="34677384" w14:textId="77777777" w:rsidR="00F214BB" w:rsidRDefault="00F214BB" w:rsidP="00682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78B5" w14:textId="77777777" w:rsidR="00015031" w:rsidRPr="00DC5093" w:rsidRDefault="00015031">
    <w:pPr>
      <w:pStyle w:val="a8"/>
      <w:rPr>
        <w:sz w:val="18"/>
        <w:szCs w:val="18"/>
      </w:rPr>
    </w:pPr>
  </w:p>
  <w:p w14:paraId="300278B6" w14:textId="77777777" w:rsidR="00015031" w:rsidRDefault="00015031" w:rsidP="00BE3ECC">
    <w:pPr>
      <w:pStyle w:val="a8"/>
      <w:tabs>
        <w:tab w:val="left" w:pos="720"/>
      </w:tabs>
      <w:jc w:val="center"/>
      <w:rPr>
        <w:rFonts w:ascii="Calibri" w:hAnsi="Calibri" w:cs="Arial"/>
        <w:b/>
        <w:sz w:val="32"/>
      </w:rPr>
    </w:pPr>
  </w:p>
  <w:p w14:paraId="300278B7" w14:textId="77777777" w:rsidR="00015031" w:rsidRDefault="0001503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D686232"/>
    <w:multiLevelType w:val="multilevel"/>
    <w:tmpl w:val="ED5804CE"/>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3E5802F8"/>
    <w:multiLevelType w:val="hybridMultilevel"/>
    <w:tmpl w:val="1EA60C58"/>
    <w:lvl w:ilvl="0" w:tplc="C03C2D98">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AB650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29D7980"/>
    <w:multiLevelType w:val="hybridMultilevel"/>
    <w:tmpl w:val="668A3568"/>
    <w:lvl w:ilvl="0" w:tplc="12B4DEC4">
      <w:start w:val="1"/>
      <w:numFmt w:val="decimal"/>
      <w:lvlText w:val="%1."/>
      <w:lvlJc w:val="left"/>
      <w:pPr>
        <w:tabs>
          <w:tab w:val="num" w:pos="700"/>
        </w:tabs>
        <w:ind w:left="700" w:hanging="34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9D"/>
    <w:rsid w:val="00001342"/>
    <w:rsid w:val="00004A30"/>
    <w:rsid w:val="0001153E"/>
    <w:rsid w:val="00015031"/>
    <w:rsid w:val="00023136"/>
    <w:rsid w:val="00027DF8"/>
    <w:rsid w:val="0003009E"/>
    <w:rsid w:val="0003145B"/>
    <w:rsid w:val="000332A0"/>
    <w:rsid w:val="00033C36"/>
    <w:rsid w:val="000372D8"/>
    <w:rsid w:val="00037483"/>
    <w:rsid w:val="000407D8"/>
    <w:rsid w:val="0004182C"/>
    <w:rsid w:val="00043D7F"/>
    <w:rsid w:val="0004465F"/>
    <w:rsid w:val="00047E96"/>
    <w:rsid w:val="000510AF"/>
    <w:rsid w:val="00053785"/>
    <w:rsid w:val="0005480D"/>
    <w:rsid w:val="000550D2"/>
    <w:rsid w:val="000568D9"/>
    <w:rsid w:val="00062F99"/>
    <w:rsid w:val="00066CA0"/>
    <w:rsid w:val="00075B1D"/>
    <w:rsid w:val="000768B9"/>
    <w:rsid w:val="00077F32"/>
    <w:rsid w:val="00083161"/>
    <w:rsid w:val="0008322F"/>
    <w:rsid w:val="0009185A"/>
    <w:rsid w:val="00096668"/>
    <w:rsid w:val="00097490"/>
    <w:rsid w:val="000A3EF5"/>
    <w:rsid w:val="000A4FE1"/>
    <w:rsid w:val="000A7CDF"/>
    <w:rsid w:val="000B243D"/>
    <w:rsid w:val="000B2962"/>
    <w:rsid w:val="000B2E94"/>
    <w:rsid w:val="000B5139"/>
    <w:rsid w:val="000B5C0C"/>
    <w:rsid w:val="000C5070"/>
    <w:rsid w:val="000D2086"/>
    <w:rsid w:val="000D23A9"/>
    <w:rsid w:val="000D5388"/>
    <w:rsid w:val="000D6023"/>
    <w:rsid w:val="000D7E1C"/>
    <w:rsid w:val="000E0823"/>
    <w:rsid w:val="000E1DF0"/>
    <w:rsid w:val="000E3257"/>
    <w:rsid w:val="000E42FB"/>
    <w:rsid w:val="000E4D65"/>
    <w:rsid w:val="000F4CBD"/>
    <w:rsid w:val="000F79FC"/>
    <w:rsid w:val="001039D8"/>
    <w:rsid w:val="0010459E"/>
    <w:rsid w:val="001046CF"/>
    <w:rsid w:val="0010610F"/>
    <w:rsid w:val="00106A3A"/>
    <w:rsid w:val="001104ED"/>
    <w:rsid w:val="00110F2C"/>
    <w:rsid w:val="00112E80"/>
    <w:rsid w:val="00114857"/>
    <w:rsid w:val="00115FA0"/>
    <w:rsid w:val="0011672E"/>
    <w:rsid w:val="00117FD6"/>
    <w:rsid w:val="00120196"/>
    <w:rsid w:val="0013048D"/>
    <w:rsid w:val="0013351A"/>
    <w:rsid w:val="00134F0B"/>
    <w:rsid w:val="0014081F"/>
    <w:rsid w:val="00142501"/>
    <w:rsid w:val="001475D7"/>
    <w:rsid w:val="00150353"/>
    <w:rsid w:val="00151166"/>
    <w:rsid w:val="00151B1E"/>
    <w:rsid w:val="00152619"/>
    <w:rsid w:val="00152D12"/>
    <w:rsid w:val="001557BF"/>
    <w:rsid w:val="00160D31"/>
    <w:rsid w:val="0016221D"/>
    <w:rsid w:val="00164448"/>
    <w:rsid w:val="001652DC"/>
    <w:rsid w:val="001658DC"/>
    <w:rsid w:val="00165D8B"/>
    <w:rsid w:val="00166A8F"/>
    <w:rsid w:val="001710D1"/>
    <w:rsid w:val="00172ECA"/>
    <w:rsid w:val="00175AA1"/>
    <w:rsid w:val="001769E3"/>
    <w:rsid w:val="00177B74"/>
    <w:rsid w:val="00177CC3"/>
    <w:rsid w:val="00181890"/>
    <w:rsid w:val="001836A6"/>
    <w:rsid w:val="00186768"/>
    <w:rsid w:val="00191482"/>
    <w:rsid w:val="00194D57"/>
    <w:rsid w:val="00196A31"/>
    <w:rsid w:val="001A0077"/>
    <w:rsid w:val="001A0CD8"/>
    <w:rsid w:val="001A2CF8"/>
    <w:rsid w:val="001A3FAE"/>
    <w:rsid w:val="001B627E"/>
    <w:rsid w:val="001B6EF5"/>
    <w:rsid w:val="001C062F"/>
    <w:rsid w:val="001D0E28"/>
    <w:rsid w:val="001D10C9"/>
    <w:rsid w:val="001D2C2E"/>
    <w:rsid w:val="001D5AF2"/>
    <w:rsid w:val="001E35B3"/>
    <w:rsid w:val="001E4830"/>
    <w:rsid w:val="001E5E43"/>
    <w:rsid w:val="001F51EB"/>
    <w:rsid w:val="001F7310"/>
    <w:rsid w:val="0020098F"/>
    <w:rsid w:val="00200F49"/>
    <w:rsid w:val="0020543B"/>
    <w:rsid w:val="00205EF8"/>
    <w:rsid w:val="002060A3"/>
    <w:rsid w:val="00206941"/>
    <w:rsid w:val="00221B3D"/>
    <w:rsid w:val="0022563B"/>
    <w:rsid w:val="00225DC2"/>
    <w:rsid w:val="002268F0"/>
    <w:rsid w:val="00227C04"/>
    <w:rsid w:val="00227CFC"/>
    <w:rsid w:val="00235D8B"/>
    <w:rsid w:val="00241C49"/>
    <w:rsid w:val="00247F22"/>
    <w:rsid w:val="00250F9D"/>
    <w:rsid w:val="002524FA"/>
    <w:rsid w:val="00253B61"/>
    <w:rsid w:val="00253DAB"/>
    <w:rsid w:val="00254B03"/>
    <w:rsid w:val="00256723"/>
    <w:rsid w:val="00260497"/>
    <w:rsid w:val="00262577"/>
    <w:rsid w:val="00262F1A"/>
    <w:rsid w:val="00263D06"/>
    <w:rsid w:val="002640E7"/>
    <w:rsid w:val="00265B60"/>
    <w:rsid w:val="002675BA"/>
    <w:rsid w:val="00270CBA"/>
    <w:rsid w:val="00272567"/>
    <w:rsid w:val="00273F6A"/>
    <w:rsid w:val="0027573E"/>
    <w:rsid w:val="002830CA"/>
    <w:rsid w:val="002970C0"/>
    <w:rsid w:val="002A0413"/>
    <w:rsid w:val="002A52E5"/>
    <w:rsid w:val="002A773A"/>
    <w:rsid w:val="002B046B"/>
    <w:rsid w:val="002B227E"/>
    <w:rsid w:val="002B69DA"/>
    <w:rsid w:val="002C1660"/>
    <w:rsid w:val="002C5667"/>
    <w:rsid w:val="002C5F35"/>
    <w:rsid w:val="002C7CB3"/>
    <w:rsid w:val="002C7E9E"/>
    <w:rsid w:val="002D0F04"/>
    <w:rsid w:val="002D1FB8"/>
    <w:rsid w:val="002D587C"/>
    <w:rsid w:val="002E3AF1"/>
    <w:rsid w:val="002E609C"/>
    <w:rsid w:val="002E694A"/>
    <w:rsid w:val="002F0739"/>
    <w:rsid w:val="002F5285"/>
    <w:rsid w:val="002F5E02"/>
    <w:rsid w:val="002F5ED9"/>
    <w:rsid w:val="002F65E6"/>
    <w:rsid w:val="002F7F9C"/>
    <w:rsid w:val="00301E91"/>
    <w:rsid w:val="003078F6"/>
    <w:rsid w:val="00310D64"/>
    <w:rsid w:val="00317B2A"/>
    <w:rsid w:val="003219D5"/>
    <w:rsid w:val="00327A25"/>
    <w:rsid w:val="00331165"/>
    <w:rsid w:val="00332074"/>
    <w:rsid w:val="00334D49"/>
    <w:rsid w:val="0033708C"/>
    <w:rsid w:val="003402A1"/>
    <w:rsid w:val="00347AD3"/>
    <w:rsid w:val="00350407"/>
    <w:rsid w:val="00351B81"/>
    <w:rsid w:val="003531A4"/>
    <w:rsid w:val="00354952"/>
    <w:rsid w:val="003609FD"/>
    <w:rsid w:val="00360B67"/>
    <w:rsid w:val="00363398"/>
    <w:rsid w:val="00366BE6"/>
    <w:rsid w:val="003675A8"/>
    <w:rsid w:val="0036795E"/>
    <w:rsid w:val="003703F9"/>
    <w:rsid w:val="00372236"/>
    <w:rsid w:val="00373885"/>
    <w:rsid w:val="00385563"/>
    <w:rsid w:val="00385C9D"/>
    <w:rsid w:val="003915FF"/>
    <w:rsid w:val="00391DE3"/>
    <w:rsid w:val="00393EA5"/>
    <w:rsid w:val="00394799"/>
    <w:rsid w:val="003949C6"/>
    <w:rsid w:val="00397DFC"/>
    <w:rsid w:val="003A012A"/>
    <w:rsid w:val="003A1917"/>
    <w:rsid w:val="003A48A7"/>
    <w:rsid w:val="003A52F7"/>
    <w:rsid w:val="003A63BE"/>
    <w:rsid w:val="003B0659"/>
    <w:rsid w:val="003B4807"/>
    <w:rsid w:val="003C5700"/>
    <w:rsid w:val="003C6DC7"/>
    <w:rsid w:val="003C7267"/>
    <w:rsid w:val="003C73CF"/>
    <w:rsid w:val="003C79F3"/>
    <w:rsid w:val="003D03A0"/>
    <w:rsid w:val="003D17B7"/>
    <w:rsid w:val="003D416E"/>
    <w:rsid w:val="003D4BB2"/>
    <w:rsid w:val="003D773D"/>
    <w:rsid w:val="003E1065"/>
    <w:rsid w:val="003E31DE"/>
    <w:rsid w:val="003F19ED"/>
    <w:rsid w:val="003F20DA"/>
    <w:rsid w:val="003F529F"/>
    <w:rsid w:val="00404CFF"/>
    <w:rsid w:val="00404E62"/>
    <w:rsid w:val="00404F71"/>
    <w:rsid w:val="004103F5"/>
    <w:rsid w:val="00411720"/>
    <w:rsid w:val="00412F9E"/>
    <w:rsid w:val="0042197A"/>
    <w:rsid w:val="0042298E"/>
    <w:rsid w:val="00422A10"/>
    <w:rsid w:val="00422F05"/>
    <w:rsid w:val="00427747"/>
    <w:rsid w:val="00430D21"/>
    <w:rsid w:val="00431575"/>
    <w:rsid w:val="00436DCD"/>
    <w:rsid w:val="00436F9A"/>
    <w:rsid w:val="004403F2"/>
    <w:rsid w:val="00444C03"/>
    <w:rsid w:val="0044518D"/>
    <w:rsid w:val="004472CE"/>
    <w:rsid w:val="00447640"/>
    <w:rsid w:val="004479B3"/>
    <w:rsid w:val="004501FC"/>
    <w:rsid w:val="0045136F"/>
    <w:rsid w:val="004545BA"/>
    <w:rsid w:val="004549D7"/>
    <w:rsid w:val="00455F87"/>
    <w:rsid w:val="00462153"/>
    <w:rsid w:val="0046290B"/>
    <w:rsid w:val="0046316D"/>
    <w:rsid w:val="00465E43"/>
    <w:rsid w:val="00466865"/>
    <w:rsid w:val="00470A17"/>
    <w:rsid w:val="004750B6"/>
    <w:rsid w:val="004752AE"/>
    <w:rsid w:val="00475B69"/>
    <w:rsid w:val="00490116"/>
    <w:rsid w:val="00495145"/>
    <w:rsid w:val="00496C42"/>
    <w:rsid w:val="004A5AA9"/>
    <w:rsid w:val="004B02DA"/>
    <w:rsid w:val="004B6136"/>
    <w:rsid w:val="004C0430"/>
    <w:rsid w:val="004C06CC"/>
    <w:rsid w:val="004C19C5"/>
    <w:rsid w:val="004C2CF4"/>
    <w:rsid w:val="004C41D5"/>
    <w:rsid w:val="004C56D0"/>
    <w:rsid w:val="004C605C"/>
    <w:rsid w:val="004D0918"/>
    <w:rsid w:val="004D31DF"/>
    <w:rsid w:val="004D3726"/>
    <w:rsid w:val="004D6F61"/>
    <w:rsid w:val="004D79E4"/>
    <w:rsid w:val="004D7E39"/>
    <w:rsid w:val="004E3566"/>
    <w:rsid w:val="004E39F1"/>
    <w:rsid w:val="004E4AF5"/>
    <w:rsid w:val="004F0177"/>
    <w:rsid w:val="004F7454"/>
    <w:rsid w:val="0050374C"/>
    <w:rsid w:val="00505052"/>
    <w:rsid w:val="00505874"/>
    <w:rsid w:val="005061E2"/>
    <w:rsid w:val="00511059"/>
    <w:rsid w:val="005118B7"/>
    <w:rsid w:val="00513A55"/>
    <w:rsid w:val="00514D13"/>
    <w:rsid w:val="005217E0"/>
    <w:rsid w:val="00523BFD"/>
    <w:rsid w:val="0052689F"/>
    <w:rsid w:val="00526DD8"/>
    <w:rsid w:val="00531926"/>
    <w:rsid w:val="0053212C"/>
    <w:rsid w:val="00536D79"/>
    <w:rsid w:val="005420AD"/>
    <w:rsid w:val="0054693B"/>
    <w:rsid w:val="00551251"/>
    <w:rsid w:val="0055133B"/>
    <w:rsid w:val="005524EE"/>
    <w:rsid w:val="00553F3D"/>
    <w:rsid w:val="005640A1"/>
    <w:rsid w:val="005659DC"/>
    <w:rsid w:val="005660C4"/>
    <w:rsid w:val="00566117"/>
    <w:rsid w:val="00566261"/>
    <w:rsid w:val="00567B23"/>
    <w:rsid w:val="00571662"/>
    <w:rsid w:val="00572C41"/>
    <w:rsid w:val="0057346E"/>
    <w:rsid w:val="00574263"/>
    <w:rsid w:val="00574618"/>
    <w:rsid w:val="0058283D"/>
    <w:rsid w:val="00586249"/>
    <w:rsid w:val="005904AF"/>
    <w:rsid w:val="005918D9"/>
    <w:rsid w:val="00592CC1"/>
    <w:rsid w:val="005963C4"/>
    <w:rsid w:val="005A2DC1"/>
    <w:rsid w:val="005A3363"/>
    <w:rsid w:val="005A65A9"/>
    <w:rsid w:val="005A65DF"/>
    <w:rsid w:val="005B1567"/>
    <w:rsid w:val="005B310E"/>
    <w:rsid w:val="005B3218"/>
    <w:rsid w:val="005B41D0"/>
    <w:rsid w:val="005B58D7"/>
    <w:rsid w:val="005B6FEA"/>
    <w:rsid w:val="005B7C00"/>
    <w:rsid w:val="005C4EA0"/>
    <w:rsid w:val="005D5D2B"/>
    <w:rsid w:val="005E0C7A"/>
    <w:rsid w:val="005E280D"/>
    <w:rsid w:val="005E5671"/>
    <w:rsid w:val="005F154D"/>
    <w:rsid w:val="005F531E"/>
    <w:rsid w:val="00611480"/>
    <w:rsid w:val="00613AE6"/>
    <w:rsid w:val="00616393"/>
    <w:rsid w:val="006230A5"/>
    <w:rsid w:val="00627660"/>
    <w:rsid w:val="00630638"/>
    <w:rsid w:val="00633B52"/>
    <w:rsid w:val="00633CE3"/>
    <w:rsid w:val="006354C6"/>
    <w:rsid w:val="00654F0E"/>
    <w:rsid w:val="00655FAD"/>
    <w:rsid w:val="00657CC9"/>
    <w:rsid w:val="00664A58"/>
    <w:rsid w:val="006725DB"/>
    <w:rsid w:val="006755CB"/>
    <w:rsid w:val="006800BD"/>
    <w:rsid w:val="00682A5F"/>
    <w:rsid w:val="00682B00"/>
    <w:rsid w:val="00685F20"/>
    <w:rsid w:val="00687B9D"/>
    <w:rsid w:val="00687EA1"/>
    <w:rsid w:val="00693505"/>
    <w:rsid w:val="006960B2"/>
    <w:rsid w:val="006967AE"/>
    <w:rsid w:val="00696B0A"/>
    <w:rsid w:val="006979B8"/>
    <w:rsid w:val="006A2259"/>
    <w:rsid w:val="006A46F9"/>
    <w:rsid w:val="006A7A28"/>
    <w:rsid w:val="006B4BDD"/>
    <w:rsid w:val="006C068E"/>
    <w:rsid w:val="006C1C28"/>
    <w:rsid w:val="006D1307"/>
    <w:rsid w:val="006D5FE1"/>
    <w:rsid w:val="006E104A"/>
    <w:rsid w:val="006E250E"/>
    <w:rsid w:val="006E3324"/>
    <w:rsid w:val="006F0AE8"/>
    <w:rsid w:val="006F50D1"/>
    <w:rsid w:val="006F69E1"/>
    <w:rsid w:val="0070018D"/>
    <w:rsid w:val="00700276"/>
    <w:rsid w:val="0070088B"/>
    <w:rsid w:val="00703C8E"/>
    <w:rsid w:val="00711757"/>
    <w:rsid w:val="00713802"/>
    <w:rsid w:val="00714318"/>
    <w:rsid w:val="00716F23"/>
    <w:rsid w:val="0072339D"/>
    <w:rsid w:val="007236A6"/>
    <w:rsid w:val="007244AA"/>
    <w:rsid w:val="00726919"/>
    <w:rsid w:val="00727A72"/>
    <w:rsid w:val="007331A3"/>
    <w:rsid w:val="00735F73"/>
    <w:rsid w:val="00743746"/>
    <w:rsid w:val="00746139"/>
    <w:rsid w:val="00747DDE"/>
    <w:rsid w:val="0075119E"/>
    <w:rsid w:val="007608DE"/>
    <w:rsid w:val="00763586"/>
    <w:rsid w:val="00763A95"/>
    <w:rsid w:val="007645F9"/>
    <w:rsid w:val="00764F99"/>
    <w:rsid w:val="00765CC6"/>
    <w:rsid w:val="00767F18"/>
    <w:rsid w:val="007746E7"/>
    <w:rsid w:val="007821CD"/>
    <w:rsid w:val="0079116B"/>
    <w:rsid w:val="00794663"/>
    <w:rsid w:val="00796F13"/>
    <w:rsid w:val="007A2828"/>
    <w:rsid w:val="007A5BFA"/>
    <w:rsid w:val="007A7E35"/>
    <w:rsid w:val="007B0AA3"/>
    <w:rsid w:val="007B2DA0"/>
    <w:rsid w:val="007B5235"/>
    <w:rsid w:val="007B6DC4"/>
    <w:rsid w:val="007C1B33"/>
    <w:rsid w:val="007C3971"/>
    <w:rsid w:val="007C5124"/>
    <w:rsid w:val="007C54B3"/>
    <w:rsid w:val="007D2850"/>
    <w:rsid w:val="007D5C02"/>
    <w:rsid w:val="007E18AD"/>
    <w:rsid w:val="007E3534"/>
    <w:rsid w:val="007E5B89"/>
    <w:rsid w:val="007E6220"/>
    <w:rsid w:val="007F2053"/>
    <w:rsid w:val="007F5936"/>
    <w:rsid w:val="007F68FF"/>
    <w:rsid w:val="00801938"/>
    <w:rsid w:val="0080358B"/>
    <w:rsid w:val="00804099"/>
    <w:rsid w:val="00807354"/>
    <w:rsid w:val="00807BAA"/>
    <w:rsid w:val="008110E0"/>
    <w:rsid w:val="00814108"/>
    <w:rsid w:val="00816088"/>
    <w:rsid w:val="008160A5"/>
    <w:rsid w:val="0081789E"/>
    <w:rsid w:val="008216E9"/>
    <w:rsid w:val="00824C17"/>
    <w:rsid w:val="00826521"/>
    <w:rsid w:val="008308C4"/>
    <w:rsid w:val="00830D33"/>
    <w:rsid w:val="00831040"/>
    <w:rsid w:val="00834F3A"/>
    <w:rsid w:val="0084408D"/>
    <w:rsid w:val="0084595F"/>
    <w:rsid w:val="00847F94"/>
    <w:rsid w:val="00852C5F"/>
    <w:rsid w:val="00855446"/>
    <w:rsid w:val="00856CE2"/>
    <w:rsid w:val="00862488"/>
    <w:rsid w:val="00865FCF"/>
    <w:rsid w:val="00866079"/>
    <w:rsid w:val="008666DA"/>
    <w:rsid w:val="0086716D"/>
    <w:rsid w:val="00867C01"/>
    <w:rsid w:val="00873182"/>
    <w:rsid w:val="00874848"/>
    <w:rsid w:val="00876015"/>
    <w:rsid w:val="00876275"/>
    <w:rsid w:val="0088314C"/>
    <w:rsid w:val="008907E0"/>
    <w:rsid w:val="00891925"/>
    <w:rsid w:val="008A3A72"/>
    <w:rsid w:val="008A5275"/>
    <w:rsid w:val="008B0318"/>
    <w:rsid w:val="008C0844"/>
    <w:rsid w:val="008C5360"/>
    <w:rsid w:val="008D1F2A"/>
    <w:rsid w:val="008D3590"/>
    <w:rsid w:val="008D4AAD"/>
    <w:rsid w:val="008D62F3"/>
    <w:rsid w:val="008E0EC4"/>
    <w:rsid w:val="008E5FE6"/>
    <w:rsid w:val="008E621A"/>
    <w:rsid w:val="008F6F86"/>
    <w:rsid w:val="008F730D"/>
    <w:rsid w:val="00900870"/>
    <w:rsid w:val="009057C1"/>
    <w:rsid w:val="009058A4"/>
    <w:rsid w:val="0090653D"/>
    <w:rsid w:val="009074A6"/>
    <w:rsid w:val="0091268B"/>
    <w:rsid w:val="00913CA0"/>
    <w:rsid w:val="00914F2D"/>
    <w:rsid w:val="00916C78"/>
    <w:rsid w:val="00917E6E"/>
    <w:rsid w:val="009201E4"/>
    <w:rsid w:val="00920CA8"/>
    <w:rsid w:val="00926561"/>
    <w:rsid w:val="00926DBA"/>
    <w:rsid w:val="009279EB"/>
    <w:rsid w:val="0093276E"/>
    <w:rsid w:val="00937340"/>
    <w:rsid w:val="00937EC8"/>
    <w:rsid w:val="009417D1"/>
    <w:rsid w:val="00944EB8"/>
    <w:rsid w:val="00946EA8"/>
    <w:rsid w:val="0094782E"/>
    <w:rsid w:val="00951C01"/>
    <w:rsid w:val="00961B47"/>
    <w:rsid w:val="00961DEF"/>
    <w:rsid w:val="00963181"/>
    <w:rsid w:val="009637A8"/>
    <w:rsid w:val="00974B1B"/>
    <w:rsid w:val="00977AA9"/>
    <w:rsid w:val="00982AF7"/>
    <w:rsid w:val="00982C23"/>
    <w:rsid w:val="00987621"/>
    <w:rsid w:val="0099255B"/>
    <w:rsid w:val="00992E00"/>
    <w:rsid w:val="00994C19"/>
    <w:rsid w:val="00994CC3"/>
    <w:rsid w:val="00996E9F"/>
    <w:rsid w:val="00997808"/>
    <w:rsid w:val="009A1BE9"/>
    <w:rsid w:val="009A4565"/>
    <w:rsid w:val="009A61BF"/>
    <w:rsid w:val="009A783A"/>
    <w:rsid w:val="009B6BA8"/>
    <w:rsid w:val="009B7702"/>
    <w:rsid w:val="009C3D52"/>
    <w:rsid w:val="009D1701"/>
    <w:rsid w:val="009D17E9"/>
    <w:rsid w:val="009D1CC5"/>
    <w:rsid w:val="009D7863"/>
    <w:rsid w:val="009E7D4C"/>
    <w:rsid w:val="009F239C"/>
    <w:rsid w:val="009F3A84"/>
    <w:rsid w:val="00A02D6F"/>
    <w:rsid w:val="00A05B5F"/>
    <w:rsid w:val="00A10ADC"/>
    <w:rsid w:val="00A15840"/>
    <w:rsid w:val="00A1770D"/>
    <w:rsid w:val="00A21E79"/>
    <w:rsid w:val="00A25F22"/>
    <w:rsid w:val="00A273C4"/>
    <w:rsid w:val="00A27DDD"/>
    <w:rsid w:val="00A32B5F"/>
    <w:rsid w:val="00A36FFD"/>
    <w:rsid w:val="00A40E35"/>
    <w:rsid w:val="00A43075"/>
    <w:rsid w:val="00A4485A"/>
    <w:rsid w:val="00A50C0F"/>
    <w:rsid w:val="00A51962"/>
    <w:rsid w:val="00A565F4"/>
    <w:rsid w:val="00A631B9"/>
    <w:rsid w:val="00A63912"/>
    <w:rsid w:val="00A72288"/>
    <w:rsid w:val="00A73117"/>
    <w:rsid w:val="00A7385C"/>
    <w:rsid w:val="00A872F9"/>
    <w:rsid w:val="00A8745E"/>
    <w:rsid w:val="00A8794E"/>
    <w:rsid w:val="00A926A8"/>
    <w:rsid w:val="00A95DBA"/>
    <w:rsid w:val="00A96107"/>
    <w:rsid w:val="00AA2FF3"/>
    <w:rsid w:val="00AA71B4"/>
    <w:rsid w:val="00AB0F15"/>
    <w:rsid w:val="00AB3CB5"/>
    <w:rsid w:val="00AB613E"/>
    <w:rsid w:val="00AB6846"/>
    <w:rsid w:val="00AB6C1B"/>
    <w:rsid w:val="00AC5CA6"/>
    <w:rsid w:val="00AD0297"/>
    <w:rsid w:val="00AD092F"/>
    <w:rsid w:val="00AD21C7"/>
    <w:rsid w:val="00AD3EF5"/>
    <w:rsid w:val="00AD7B5A"/>
    <w:rsid w:val="00AD7D30"/>
    <w:rsid w:val="00AE5A14"/>
    <w:rsid w:val="00AF0E7C"/>
    <w:rsid w:val="00AF1368"/>
    <w:rsid w:val="00AF2B6B"/>
    <w:rsid w:val="00B05B42"/>
    <w:rsid w:val="00B15EB3"/>
    <w:rsid w:val="00B20124"/>
    <w:rsid w:val="00B21C1D"/>
    <w:rsid w:val="00B22443"/>
    <w:rsid w:val="00B27366"/>
    <w:rsid w:val="00B32F42"/>
    <w:rsid w:val="00B33D03"/>
    <w:rsid w:val="00B342A7"/>
    <w:rsid w:val="00B46590"/>
    <w:rsid w:val="00B4667B"/>
    <w:rsid w:val="00B4714C"/>
    <w:rsid w:val="00B5141C"/>
    <w:rsid w:val="00B5267B"/>
    <w:rsid w:val="00B528D0"/>
    <w:rsid w:val="00B5368C"/>
    <w:rsid w:val="00B55809"/>
    <w:rsid w:val="00B55F22"/>
    <w:rsid w:val="00B6464E"/>
    <w:rsid w:val="00B64D53"/>
    <w:rsid w:val="00B67524"/>
    <w:rsid w:val="00B67A46"/>
    <w:rsid w:val="00B74B3F"/>
    <w:rsid w:val="00B75514"/>
    <w:rsid w:val="00B8288E"/>
    <w:rsid w:val="00BA0928"/>
    <w:rsid w:val="00BA267B"/>
    <w:rsid w:val="00BB0E71"/>
    <w:rsid w:val="00BC0D05"/>
    <w:rsid w:val="00BC1B3F"/>
    <w:rsid w:val="00BC6858"/>
    <w:rsid w:val="00BD0224"/>
    <w:rsid w:val="00BD06C0"/>
    <w:rsid w:val="00BD0833"/>
    <w:rsid w:val="00BD3E60"/>
    <w:rsid w:val="00BD5914"/>
    <w:rsid w:val="00BD60E5"/>
    <w:rsid w:val="00BE036F"/>
    <w:rsid w:val="00BE2A81"/>
    <w:rsid w:val="00BE3ECC"/>
    <w:rsid w:val="00BE3F67"/>
    <w:rsid w:val="00BE50A2"/>
    <w:rsid w:val="00BF0BF5"/>
    <w:rsid w:val="00BF5896"/>
    <w:rsid w:val="00BF7662"/>
    <w:rsid w:val="00C02978"/>
    <w:rsid w:val="00C03EDC"/>
    <w:rsid w:val="00C108D6"/>
    <w:rsid w:val="00C1119E"/>
    <w:rsid w:val="00C12086"/>
    <w:rsid w:val="00C171EB"/>
    <w:rsid w:val="00C22AD2"/>
    <w:rsid w:val="00C27B3E"/>
    <w:rsid w:val="00C32ABB"/>
    <w:rsid w:val="00C357E5"/>
    <w:rsid w:val="00C40DFC"/>
    <w:rsid w:val="00C42B95"/>
    <w:rsid w:val="00C453C2"/>
    <w:rsid w:val="00C47C03"/>
    <w:rsid w:val="00C53D48"/>
    <w:rsid w:val="00C5624B"/>
    <w:rsid w:val="00C56A22"/>
    <w:rsid w:val="00C60881"/>
    <w:rsid w:val="00C63765"/>
    <w:rsid w:val="00C65135"/>
    <w:rsid w:val="00C65E7C"/>
    <w:rsid w:val="00C71745"/>
    <w:rsid w:val="00C7438A"/>
    <w:rsid w:val="00C74A1E"/>
    <w:rsid w:val="00C752CF"/>
    <w:rsid w:val="00C76BAF"/>
    <w:rsid w:val="00C77F0B"/>
    <w:rsid w:val="00C8002C"/>
    <w:rsid w:val="00C8294B"/>
    <w:rsid w:val="00C872CB"/>
    <w:rsid w:val="00C92394"/>
    <w:rsid w:val="00C92F00"/>
    <w:rsid w:val="00C943B4"/>
    <w:rsid w:val="00C96BA6"/>
    <w:rsid w:val="00CA4223"/>
    <w:rsid w:val="00CA7AED"/>
    <w:rsid w:val="00CB1722"/>
    <w:rsid w:val="00CB2CBE"/>
    <w:rsid w:val="00CB4516"/>
    <w:rsid w:val="00CB4B94"/>
    <w:rsid w:val="00CB4D02"/>
    <w:rsid w:val="00CC163C"/>
    <w:rsid w:val="00CC404B"/>
    <w:rsid w:val="00CD2294"/>
    <w:rsid w:val="00CF0474"/>
    <w:rsid w:val="00CF4993"/>
    <w:rsid w:val="00CF55DD"/>
    <w:rsid w:val="00CF7B8E"/>
    <w:rsid w:val="00D00482"/>
    <w:rsid w:val="00D00BA4"/>
    <w:rsid w:val="00D00CED"/>
    <w:rsid w:val="00D03A26"/>
    <w:rsid w:val="00D104C1"/>
    <w:rsid w:val="00D11947"/>
    <w:rsid w:val="00D1266B"/>
    <w:rsid w:val="00D1378A"/>
    <w:rsid w:val="00D2227B"/>
    <w:rsid w:val="00D2407C"/>
    <w:rsid w:val="00D24871"/>
    <w:rsid w:val="00D2593A"/>
    <w:rsid w:val="00D3144F"/>
    <w:rsid w:val="00D333A2"/>
    <w:rsid w:val="00D33934"/>
    <w:rsid w:val="00D414A1"/>
    <w:rsid w:val="00D448D9"/>
    <w:rsid w:val="00D461B2"/>
    <w:rsid w:val="00D50EEC"/>
    <w:rsid w:val="00D518FC"/>
    <w:rsid w:val="00D52CC6"/>
    <w:rsid w:val="00D535C5"/>
    <w:rsid w:val="00D53A9A"/>
    <w:rsid w:val="00D57A7D"/>
    <w:rsid w:val="00D600F2"/>
    <w:rsid w:val="00D60E1C"/>
    <w:rsid w:val="00D61205"/>
    <w:rsid w:val="00D6604D"/>
    <w:rsid w:val="00D7040E"/>
    <w:rsid w:val="00D72917"/>
    <w:rsid w:val="00D73524"/>
    <w:rsid w:val="00D744A7"/>
    <w:rsid w:val="00D83F80"/>
    <w:rsid w:val="00D84A2C"/>
    <w:rsid w:val="00D917D4"/>
    <w:rsid w:val="00D94A17"/>
    <w:rsid w:val="00DA1A3A"/>
    <w:rsid w:val="00DA6F82"/>
    <w:rsid w:val="00DB2528"/>
    <w:rsid w:val="00DB32A1"/>
    <w:rsid w:val="00DB66D5"/>
    <w:rsid w:val="00DB7BB3"/>
    <w:rsid w:val="00DC1D7B"/>
    <w:rsid w:val="00DC2CE7"/>
    <w:rsid w:val="00DC2FD3"/>
    <w:rsid w:val="00DC455A"/>
    <w:rsid w:val="00DC4C44"/>
    <w:rsid w:val="00DC5093"/>
    <w:rsid w:val="00DD2A31"/>
    <w:rsid w:val="00DD3295"/>
    <w:rsid w:val="00DD5567"/>
    <w:rsid w:val="00DD7C5D"/>
    <w:rsid w:val="00DD7D9F"/>
    <w:rsid w:val="00DE2676"/>
    <w:rsid w:val="00DE42B8"/>
    <w:rsid w:val="00DF1076"/>
    <w:rsid w:val="00DF3C68"/>
    <w:rsid w:val="00DF4674"/>
    <w:rsid w:val="00DF5B3E"/>
    <w:rsid w:val="00E1737F"/>
    <w:rsid w:val="00E17F30"/>
    <w:rsid w:val="00E206E8"/>
    <w:rsid w:val="00E25301"/>
    <w:rsid w:val="00E30975"/>
    <w:rsid w:val="00E30C0A"/>
    <w:rsid w:val="00E31649"/>
    <w:rsid w:val="00E327D0"/>
    <w:rsid w:val="00E33C83"/>
    <w:rsid w:val="00E34BD3"/>
    <w:rsid w:val="00E3516E"/>
    <w:rsid w:val="00E35660"/>
    <w:rsid w:val="00E36621"/>
    <w:rsid w:val="00E375D2"/>
    <w:rsid w:val="00E37F0C"/>
    <w:rsid w:val="00E4262E"/>
    <w:rsid w:val="00E45147"/>
    <w:rsid w:val="00E4682F"/>
    <w:rsid w:val="00E51DE7"/>
    <w:rsid w:val="00E53F7F"/>
    <w:rsid w:val="00E54606"/>
    <w:rsid w:val="00E54A10"/>
    <w:rsid w:val="00E569F8"/>
    <w:rsid w:val="00E61581"/>
    <w:rsid w:val="00E663AB"/>
    <w:rsid w:val="00E66E96"/>
    <w:rsid w:val="00E70831"/>
    <w:rsid w:val="00E85922"/>
    <w:rsid w:val="00E86181"/>
    <w:rsid w:val="00E87C4B"/>
    <w:rsid w:val="00E91345"/>
    <w:rsid w:val="00E93B68"/>
    <w:rsid w:val="00E96345"/>
    <w:rsid w:val="00EA1F4D"/>
    <w:rsid w:val="00EA3A7F"/>
    <w:rsid w:val="00EA4558"/>
    <w:rsid w:val="00EB065F"/>
    <w:rsid w:val="00EB14F8"/>
    <w:rsid w:val="00EB4370"/>
    <w:rsid w:val="00EB6968"/>
    <w:rsid w:val="00EC0477"/>
    <w:rsid w:val="00EC35B7"/>
    <w:rsid w:val="00EC3BC2"/>
    <w:rsid w:val="00EC579E"/>
    <w:rsid w:val="00EC6DA9"/>
    <w:rsid w:val="00ED1238"/>
    <w:rsid w:val="00ED59FD"/>
    <w:rsid w:val="00EE6513"/>
    <w:rsid w:val="00EE6C7B"/>
    <w:rsid w:val="00EE7D88"/>
    <w:rsid w:val="00EF0DCC"/>
    <w:rsid w:val="00EF39B7"/>
    <w:rsid w:val="00F02278"/>
    <w:rsid w:val="00F10E29"/>
    <w:rsid w:val="00F144F4"/>
    <w:rsid w:val="00F146C0"/>
    <w:rsid w:val="00F214BB"/>
    <w:rsid w:val="00F236AE"/>
    <w:rsid w:val="00F24243"/>
    <w:rsid w:val="00F31346"/>
    <w:rsid w:val="00F31A5C"/>
    <w:rsid w:val="00F32D5D"/>
    <w:rsid w:val="00F3349E"/>
    <w:rsid w:val="00F3667A"/>
    <w:rsid w:val="00F37B35"/>
    <w:rsid w:val="00F37E70"/>
    <w:rsid w:val="00F435FB"/>
    <w:rsid w:val="00F51084"/>
    <w:rsid w:val="00F54E07"/>
    <w:rsid w:val="00F56623"/>
    <w:rsid w:val="00F5756E"/>
    <w:rsid w:val="00F61703"/>
    <w:rsid w:val="00F67F71"/>
    <w:rsid w:val="00F71B39"/>
    <w:rsid w:val="00F74CB7"/>
    <w:rsid w:val="00F75491"/>
    <w:rsid w:val="00F7705B"/>
    <w:rsid w:val="00F818EC"/>
    <w:rsid w:val="00F821C9"/>
    <w:rsid w:val="00F835D4"/>
    <w:rsid w:val="00F8390F"/>
    <w:rsid w:val="00F8526F"/>
    <w:rsid w:val="00F8731D"/>
    <w:rsid w:val="00F94308"/>
    <w:rsid w:val="00F952D8"/>
    <w:rsid w:val="00F9776C"/>
    <w:rsid w:val="00F97DBD"/>
    <w:rsid w:val="00FA0C96"/>
    <w:rsid w:val="00FA159A"/>
    <w:rsid w:val="00FA21DF"/>
    <w:rsid w:val="00FA57DC"/>
    <w:rsid w:val="00FA607F"/>
    <w:rsid w:val="00FB255E"/>
    <w:rsid w:val="00FB4FC7"/>
    <w:rsid w:val="00FB758F"/>
    <w:rsid w:val="00FB7A60"/>
    <w:rsid w:val="00FC5E98"/>
    <w:rsid w:val="00FC6855"/>
    <w:rsid w:val="00FC6EB5"/>
    <w:rsid w:val="00FD4EEE"/>
    <w:rsid w:val="00FD5573"/>
    <w:rsid w:val="00FD5917"/>
    <w:rsid w:val="00FE56FF"/>
    <w:rsid w:val="00FE7442"/>
    <w:rsid w:val="00FF018C"/>
    <w:rsid w:val="00FF5E13"/>
    <w:rsid w:val="00FF7A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27395"/>
  <w15:docId w15:val="{91AB4E94-3F74-4302-A8BD-7854D182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F9D"/>
    <w:pPr>
      <w:suppressAutoHyphens/>
      <w:spacing w:after="0" w:line="240" w:lineRule="auto"/>
    </w:pPr>
    <w:rPr>
      <w:rFonts w:ascii="Times New Roman" w:eastAsia="Times New Roman" w:hAnsi="Times New Roman" w:cs="Times New Roman"/>
      <w:kern w:val="1"/>
      <w:sz w:val="20"/>
      <w:szCs w:val="20"/>
      <w:lang w:eastAsia="zh-CN"/>
    </w:rPr>
  </w:style>
  <w:style w:type="paragraph" w:styleId="1">
    <w:name w:val="heading 1"/>
    <w:basedOn w:val="a"/>
    <w:link w:val="1Char"/>
    <w:qFormat/>
    <w:rsid w:val="00250F9D"/>
    <w:pPr>
      <w:keepNext/>
      <w:tabs>
        <w:tab w:val="num" w:pos="0"/>
      </w:tabs>
      <w:ind w:left="432" w:hanging="432"/>
      <w:jc w:val="center"/>
      <w:outlineLvl w:val="0"/>
    </w:pPr>
    <w:rPr>
      <w:sz w:val="24"/>
      <w:lang w:val="en-US"/>
    </w:rPr>
  </w:style>
  <w:style w:type="paragraph" w:styleId="2">
    <w:name w:val="heading 2"/>
    <w:basedOn w:val="a"/>
    <w:link w:val="2Char"/>
    <w:qFormat/>
    <w:rsid w:val="00250F9D"/>
    <w:pPr>
      <w:keepNext/>
      <w:tabs>
        <w:tab w:val="num" w:pos="0"/>
      </w:tabs>
      <w:ind w:left="576" w:hanging="576"/>
      <w:outlineLvl w:val="1"/>
    </w:pPr>
    <w:rPr>
      <w:sz w:val="24"/>
    </w:rPr>
  </w:style>
  <w:style w:type="paragraph" w:styleId="3">
    <w:name w:val="heading 3"/>
    <w:basedOn w:val="a"/>
    <w:link w:val="3Char"/>
    <w:qFormat/>
    <w:rsid w:val="00250F9D"/>
    <w:pPr>
      <w:keepNext/>
      <w:tabs>
        <w:tab w:val="num" w:pos="0"/>
      </w:tabs>
      <w:ind w:left="720" w:hanging="720"/>
      <w:outlineLvl w:val="2"/>
    </w:pPr>
    <w:rPr>
      <w:b/>
      <w:sz w:val="24"/>
    </w:rPr>
  </w:style>
  <w:style w:type="paragraph" w:styleId="5">
    <w:name w:val="heading 5"/>
    <w:basedOn w:val="a"/>
    <w:link w:val="5Char"/>
    <w:qFormat/>
    <w:rsid w:val="00250F9D"/>
    <w:pPr>
      <w:keepNext/>
      <w:tabs>
        <w:tab w:val="num" w:pos="0"/>
      </w:tabs>
      <w:ind w:left="1008" w:hanging="1008"/>
      <w:jc w:val="center"/>
      <w:outlineLvl w:val="4"/>
    </w:pPr>
    <w:rPr>
      <w:b/>
      <w:sz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50F9D"/>
    <w:rPr>
      <w:rFonts w:ascii="Times New Roman" w:eastAsia="Times New Roman" w:hAnsi="Times New Roman" w:cs="Times New Roman"/>
      <w:kern w:val="1"/>
      <w:sz w:val="24"/>
      <w:szCs w:val="20"/>
      <w:lang w:val="en-US" w:eastAsia="zh-CN"/>
    </w:rPr>
  </w:style>
  <w:style w:type="character" w:customStyle="1" w:styleId="2Char">
    <w:name w:val="Επικεφαλίδα 2 Char"/>
    <w:basedOn w:val="a0"/>
    <w:link w:val="2"/>
    <w:rsid w:val="00250F9D"/>
    <w:rPr>
      <w:rFonts w:ascii="Times New Roman" w:eastAsia="Times New Roman" w:hAnsi="Times New Roman" w:cs="Times New Roman"/>
      <w:kern w:val="1"/>
      <w:sz w:val="24"/>
      <w:szCs w:val="20"/>
      <w:lang w:eastAsia="zh-CN"/>
    </w:rPr>
  </w:style>
  <w:style w:type="character" w:customStyle="1" w:styleId="3Char">
    <w:name w:val="Επικεφαλίδα 3 Char"/>
    <w:basedOn w:val="a0"/>
    <w:link w:val="3"/>
    <w:rsid w:val="00250F9D"/>
    <w:rPr>
      <w:rFonts w:ascii="Times New Roman" w:eastAsia="Times New Roman" w:hAnsi="Times New Roman" w:cs="Times New Roman"/>
      <w:b/>
      <w:kern w:val="1"/>
      <w:sz w:val="24"/>
      <w:szCs w:val="20"/>
      <w:lang w:eastAsia="zh-CN"/>
    </w:rPr>
  </w:style>
  <w:style w:type="character" w:customStyle="1" w:styleId="5Char">
    <w:name w:val="Επικεφαλίδα 5 Char"/>
    <w:basedOn w:val="a0"/>
    <w:link w:val="5"/>
    <w:rsid w:val="00250F9D"/>
    <w:rPr>
      <w:rFonts w:ascii="Times New Roman" w:eastAsia="Times New Roman" w:hAnsi="Times New Roman" w:cs="Times New Roman"/>
      <w:b/>
      <w:kern w:val="1"/>
      <w:sz w:val="60"/>
      <w:szCs w:val="20"/>
      <w:lang w:eastAsia="zh-CN"/>
    </w:rPr>
  </w:style>
  <w:style w:type="character" w:customStyle="1" w:styleId="Char">
    <w:name w:val="Κεφαλίδα Char"/>
    <w:uiPriority w:val="99"/>
    <w:rsid w:val="00250F9D"/>
    <w:rPr>
      <w:rFonts w:ascii="Times New Roman" w:eastAsia="Times New Roman" w:hAnsi="Times New Roman" w:cs="Times New Roman"/>
      <w:sz w:val="20"/>
      <w:szCs w:val="20"/>
      <w:lang w:eastAsia="zh-CN"/>
    </w:rPr>
  </w:style>
  <w:style w:type="character" w:customStyle="1" w:styleId="Char0">
    <w:name w:val="Υποσέλιδο Char"/>
    <w:uiPriority w:val="99"/>
    <w:rsid w:val="00250F9D"/>
    <w:rPr>
      <w:rFonts w:ascii="Times New Roman" w:eastAsia="Times New Roman" w:hAnsi="Times New Roman" w:cs="Times New Roman"/>
      <w:sz w:val="20"/>
      <w:szCs w:val="20"/>
      <w:lang w:eastAsia="zh-CN"/>
    </w:rPr>
  </w:style>
  <w:style w:type="paragraph" w:customStyle="1" w:styleId="a3">
    <w:name w:val="Επικεφαλίδα"/>
    <w:basedOn w:val="a"/>
    <w:next w:val="a4"/>
    <w:rsid w:val="00250F9D"/>
    <w:pPr>
      <w:keepNext/>
      <w:spacing w:before="240" w:after="120"/>
    </w:pPr>
    <w:rPr>
      <w:rFonts w:ascii="Liberation Sans" w:eastAsia="Microsoft YaHei" w:hAnsi="Liberation Sans" w:cs="Mangal"/>
      <w:sz w:val="28"/>
      <w:szCs w:val="28"/>
    </w:rPr>
  </w:style>
  <w:style w:type="paragraph" w:styleId="a4">
    <w:name w:val="Body Text"/>
    <w:basedOn w:val="a"/>
    <w:link w:val="Char1"/>
    <w:rsid w:val="00250F9D"/>
    <w:pPr>
      <w:spacing w:after="140" w:line="288" w:lineRule="auto"/>
    </w:pPr>
  </w:style>
  <w:style w:type="character" w:customStyle="1" w:styleId="Char1">
    <w:name w:val="Σώμα κειμένου Char"/>
    <w:basedOn w:val="a0"/>
    <w:link w:val="a4"/>
    <w:rsid w:val="00250F9D"/>
    <w:rPr>
      <w:rFonts w:ascii="Times New Roman" w:eastAsia="Times New Roman" w:hAnsi="Times New Roman" w:cs="Times New Roman"/>
      <w:kern w:val="1"/>
      <w:sz w:val="20"/>
      <w:szCs w:val="20"/>
      <w:lang w:eastAsia="zh-CN"/>
    </w:rPr>
  </w:style>
  <w:style w:type="paragraph" w:styleId="a5">
    <w:name w:val="List"/>
    <w:basedOn w:val="a4"/>
    <w:rsid w:val="00250F9D"/>
    <w:rPr>
      <w:rFonts w:cs="Mangal"/>
    </w:rPr>
  </w:style>
  <w:style w:type="paragraph" w:styleId="a6">
    <w:name w:val="caption"/>
    <w:basedOn w:val="a"/>
    <w:qFormat/>
    <w:rsid w:val="00250F9D"/>
    <w:pPr>
      <w:suppressLineNumbers/>
      <w:spacing w:before="120" w:after="120"/>
    </w:pPr>
    <w:rPr>
      <w:rFonts w:cs="Mangal"/>
      <w:i/>
      <w:iCs/>
      <w:sz w:val="24"/>
      <w:szCs w:val="24"/>
    </w:rPr>
  </w:style>
  <w:style w:type="paragraph" w:customStyle="1" w:styleId="a7">
    <w:name w:val="Ευρετήριο"/>
    <w:basedOn w:val="a"/>
    <w:rsid w:val="00250F9D"/>
    <w:pPr>
      <w:suppressLineNumbers/>
    </w:pPr>
    <w:rPr>
      <w:rFonts w:cs="Mangal"/>
    </w:rPr>
  </w:style>
  <w:style w:type="paragraph" w:styleId="a8">
    <w:name w:val="header"/>
    <w:basedOn w:val="a"/>
    <w:link w:val="Char10"/>
    <w:uiPriority w:val="99"/>
    <w:rsid w:val="00250F9D"/>
    <w:pPr>
      <w:tabs>
        <w:tab w:val="center" w:pos="4153"/>
        <w:tab w:val="right" w:pos="8306"/>
      </w:tabs>
    </w:pPr>
  </w:style>
  <w:style w:type="character" w:customStyle="1" w:styleId="Char10">
    <w:name w:val="Κεφαλίδα Char1"/>
    <w:basedOn w:val="a0"/>
    <w:link w:val="a8"/>
    <w:uiPriority w:val="99"/>
    <w:rsid w:val="00250F9D"/>
    <w:rPr>
      <w:rFonts w:ascii="Times New Roman" w:eastAsia="Times New Roman" w:hAnsi="Times New Roman" w:cs="Times New Roman"/>
      <w:kern w:val="1"/>
      <w:sz w:val="20"/>
      <w:szCs w:val="20"/>
      <w:lang w:eastAsia="zh-CN"/>
    </w:rPr>
  </w:style>
  <w:style w:type="paragraph" w:styleId="Web">
    <w:name w:val="Normal (Web)"/>
    <w:basedOn w:val="a"/>
    <w:rsid w:val="00250F9D"/>
    <w:pPr>
      <w:suppressAutoHyphens w:val="0"/>
      <w:spacing w:before="100" w:after="100"/>
    </w:pPr>
    <w:rPr>
      <w:sz w:val="24"/>
      <w:szCs w:val="24"/>
    </w:rPr>
  </w:style>
  <w:style w:type="paragraph" w:styleId="a9">
    <w:name w:val="footer"/>
    <w:basedOn w:val="a"/>
    <w:link w:val="Char11"/>
    <w:uiPriority w:val="99"/>
    <w:rsid w:val="00250F9D"/>
    <w:pPr>
      <w:tabs>
        <w:tab w:val="center" w:pos="4153"/>
        <w:tab w:val="right" w:pos="8306"/>
      </w:tabs>
    </w:pPr>
  </w:style>
  <w:style w:type="character" w:customStyle="1" w:styleId="Char11">
    <w:name w:val="Υποσέλιδο Char1"/>
    <w:basedOn w:val="a0"/>
    <w:link w:val="a9"/>
    <w:rsid w:val="00250F9D"/>
    <w:rPr>
      <w:rFonts w:ascii="Times New Roman" w:eastAsia="Times New Roman" w:hAnsi="Times New Roman" w:cs="Times New Roman"/>
      <w:kern w:val="1"/>
      <w:sz w:val="20"/>
      <w:szCs w:val="20"/>
      <w:lang w:eastAsia="zh-CN"/>
    </w:rPr>
  </w:style>
  <w:style w:type="paragraph" w:customStyle="1" w:styleId="Standard">
    <w:name w:val="Standard"/>
    <w:rsid w:val="00250F9D"/>
    <w:pPr>
      <w:widowControl w:val="0"/>
      <w:suppressAutoHyphens/>
      <w:spacing w:after="0" w:line="240" w:lineRule="auto"/>
      <w:textAlignment w:val="baseline"/>
    </w:pPr>
    <w:rPr>
      <w:rFonts w:ascii="Calibri" w:eastAsia="Segoe UI" w:hAnsi="Calibri" w:cs="Tahoma"/>
      <w:color w:val="000000"/>
      <w:kern w:val="1"/>
      <w:sz w:val="24"/>
      <w:szCs w:val="24"/>
      <w:lang w:val="en-US" w:bidi="en-US"/>
    </w:rPr>
  </w:style>
  <w:style w:type="paragraph" w:styleId="aa">
    <w:name w:val="Balloon Text"/>
    <w:basedOn w:val="a"/>
    <w:link w:val="Char2"/>
    <w:uiPriority w:val="99"/>
    <w:semiHidden/>
    <w:unhideWhenUsed/>
    <w:rsid w:val="00250F9D"/>
    <w:rPr>
      <w:rFonts w:ascii="Segoe UI" w:hAnsi="Segoe UI" w:cs="Segoe UI"/>
      <w:sz w:val="18"/>
      <w:szCs w:val="18"/>
    </w:rPr>
  </w:style>
  <w:style w:type="character" w:customStyle="1" w:styleId="Char2">
    <w:name w:val="Κείμενο πλαισίου Char"/>
    <w:basedOn w:val="a0"/>
    <w:link w:val="aa"/>
    <w:uiPriority w:val="99"/>
    <w:semiHidden/>
    <w:rsid w:val="00250F9D"/>
    <w:rPr>
      <w:rFonts w:ascii="Segoe UI" w:eastAsia="Times New Roman" w:hAnsi="Segoe UI" w:cs="Segoe UI"/>
      <w:kern w:val="1"/>
      <w:sz w:val="18"/>
      <w:szCs w:val="18"/>
      <w:lang w:eastAsia="zh-CN"/>
    </w:rPr>
  </w:style>
  <w:style w:type="character" w:styleId="ab">
    <w:name w:val="Strong"/>
    <w:basedOn w:val="a0"/>
    <w:uiPriority w:val="22"/>
    <w:qFormat/>
    <w:rsid w:val="00250F9D"/>
    <w:rPr>
      <w:b/>
      <w:bCs/>
    </w:rPr>
  </w:style>
  <w:style w:type="table" w:styleId="ac">
    <w:name w:val="Table Grid"/>
    <w:basedOn w:val="a1"/>
    <w:uiPriority w:val="59"/>
    <w:rsid w:val="00F3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2D1FB8"/>
    <w:rPr>
      <w:color w:val="0000FF" w:themeColor="hyperlink"/>
      <w:u w:val="single"/>
    </w:rPr>
  </w:style>
  <w:style w:type="character" w:styleId="ad">
    <w:name w:val="Unresolved Mention"/>
    <w:basedOn w:val="a0"/>
    <w:uiPriority w:val="99"/>
    <w:semiHidden/>
    <w:unhideWhenUsed/>
    <w:rsid w:val="002D1FB8"/>
    <w:rPr>
      <w:color w:val="605E5C"/>
      <w:shd w:val="clear" w:color="auto" w:fill="E1DFDD"/>
    </w:rPr>
  </w:style>
  <w:style w:type="character" w:customStyle="1" w:styleId="10">
    <w:name w:val="Προεπιλεγμένη γραμματοσειρά1"/>
    <w:rsid w:val="007244AA"/>
  </w:style>
  <w:style w:type="paragraph" w:styleId="20">
    <w:name w:val="Body Text Indent 2"/>
    <w:basedOn w:val="a"/>
    <w:link w:val="2Char0"/>
    <w:uiPriority w:val="99"/>
    <w:semiHidden/>
    <w:unhideWhenUsed/>
    <w:rsid w:val="00C8294B"/>
    <w:pPr>
      <w:spacing w:after="120" w:line="480" w:lineRule="auto"/>
      <w:ind w:left="283"/>
    </w:pPr>
  </w:style>
  <w:style w:type="character" w:customStyle="1" w:styleId="2Char0">
    <w:name w:val="Σώμα κείμενου με εσοχή 2 Char"/>
    <w:basedOn w:val="a0"/>
    <w:link w:val="20"/>
    <w:uiPriority w:val="99"/>
    <w:semiHidden/>
    <w:rsid w:val="00C8294B"/>
    <w:rPr>
      <w:rFonts w:ascii="Times New Roman" w:eastAsia="Times New Roman" w:hAnsi="Times New Roman"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3061">
      <w:bodyDiv w:val="1"/>
      <w:marLeft w:val="0"/>
      <w:marRight w:val="0"/>
      <w:marTop w:val="0"/>
      <w:marBottom w:val="0"/>
      <w:divBdr>
        <w:top w:val="none" w:sz="0" w:space="0" w:color="auto"/>
        <w:left w:val="none" w:sz="0" w:space="0" w:color="auto"/>
        <w:bottom w:val="none" w:sz="0" w:space="0" w:color="auto"/>
        <w:right w:val="none" w:sz="0" w:space="0" w:color="auto"/>
      </w:divBdr>
    </w:div>
    <w:div w:id="184246196">
      <w:bodyDiv w:val="1"/>
      <w:marLeft w:val="0"/>
      <w:marRight w:val="0"/>
      <w:marTop w:val="0"/>
      <w:marBottom w:val="0"/>
      <w:divBdr>
        <w:top w:val="none" w:sz="0" w:space="0" w:color="auto"/>
        <w:left w:val="none" w:sz="0" w:space="0" w:color="auto"/>
        <w:bottom w:val="none" w:sz="0" w:space="0" w:color="auto"/>
        <w:right w:val="none" w:sz="0" w:space="0" w:color="auto"/>
      </w:divBdr>
    </w:div>
    <w:div w:id="208542703">
      <w:bodyDiv w:val="1"/>
      <w:marLeft w:val="0"/>
      <w:marRight w:val="0"/>
      <w:marTop w:val="0"/>
      <w:marBottom w:val="0"/>
      <w:divBdr>
        <w:top w:val="none" w:sz="0" w:space="0" w:color="auto"/>
        <w:left w:val="none" w:sz="0" w:space="0" w:color="auto"/>
        <w:bottom w:val="none" w:sz="0" w:space="0" w:color="auto"/>
        <w:right w:val="none" w:sz="0" w:space="0" w:color="auto"/>
      </w:divBdr>
    </w:div>
    <w:div w:id="289557651">
      <w:bodyDiv w:val="1"/>
      <w:marLeft w:val="0"/>
      <w:marRight w:val="0"/>
      <w:marTop w:val="0"/>
      <w:marBottom w:val="0"/>
      <w:divBdr>
        <w:top w:val="none" w:sz="0" w:space="0" w:color="auto"/>
        <w:left w:val="none" w:sz="0" w:space="0" w:color="auto"/>
        <w:bottom w:val="none" w:sz="0" w:space="0" w:color="auto"/>
        <w:right w:val="none" w:sz="0" w:space="0" w:color="auto"/>
      </w:divBdr>
    </w:div>
    <w:div w:id="453720091">
      <w:bodyDiv w:val="1"/>
      <w:marLeft w:val="0"/>
      <w:marRight w:val="0"/>
      <w:marTop w:val="0"/>
      <w:marBottom w:val="0"/>
      <w:divBdr>
        <w:top w:val="none" w:sz="0" w:space="0" w:color="auto"/>
        <w:left w:val="none" w:sz="0" w:space="0" w:color="auto"/>
        <w:bottom w:val="none" w:sz="0" w:space="0" w:color="auto"/>
        <w:right w:val="none" w:sz="0" w:space="0" w:color="auto"/>
      </w:divBdr>
    </w:div>
    <w:div w:id="501547442">
      <w:bodyDiv w:val="1"/>
      <w:marLeft w:val="0"/>
      <w:marRight w:val="0"/>
      <w:marTop w:val="0"/>
      <w:marBottom w:val="0"/>
      <w:divBdr>
        <w:top w:val="none" w:sz="0" w:space="0" w:color="auto"/>
        <w:left w:val="none" w:sz="0" w:space="0" w:color="auto"/>
        <w:bottom w:val="none" w:sz="0" w:space="0" w:color="auto"/>
        <w:right w:val="none" w:sz="0" w:space="0" w:color="auto"/>
      </w:divBdr>
    </w:div>
    <w:div w:id="557282447">
      <w:bodyDiv w:val="1"/>
      <w:marLeft w:val="0"/>
      <w:marRight w:val="0"/>
      <w:marTop w:val="0"/>
      <w:marBottom w:val="0"/>
      <w:divBdr>
        <w:top w:val="none" w:sz="0" w:space="0" w:color="auto"/>
        <w:left w:val="none" w:sz="0" w:space="0" w:color="auto"/>
        <w:bottom w:val="none" w:sz="0" w:space="0" w:color="auto"/>
        <w:right w:val="none" w:sz="0" w:space="0" w:color="auto"/>
      </w:divBdr>
    </w:div>
    <w:div w:id="673144018">
      <w:bodyDiv w:val="1"/>
      <w:marLeft w:val="0"/>
      <w:marRight w:val="0"/>
      <w:marTop w:val="0"/>
      <w:marBottom w:val="0"/>
      <w:divBdr>
        <w:top w:val="none" w:sz="0" w:space="0" w:color="auto"/>
        <w:left w:val="none" w:sz="0" w:space="0" w:color="auto"/>
        <w:bottom w:val="none" w:sz="0" w:space="0" w:color="auto"/>
        <w:right w:val="none" w:sz="0" w:space="0" w:color="auto"/>
      </w:divBdr>
    </w:div>
    <w:div w:id="1015425724">
      <w:bodyDiv w:val="1"/>
      <w:marLeft w:val="0"/>
      <w:marRight w:val="0"/>
      <w:marTop w:val="0"/>
      <w:marBottom w:val="0"/>
      <w:divBdr>
        <w:top w:val="none" w:sz="0" w:space="0" w:color="auto"/>
        <w:left w:val="none" w:sz="0" w:space="0" w:color="auto"/>
        <w:bottom w:val="none" w:sz="0" w:space="0" w:color="auto"/>
        <w:right w:val="none" w:sz="0" w:space="0" w:color="auto"/>
      </w:divBdr>
    </w:div>
    <w:div w:id="1121996444">
      <w:bodyDiv w:val="1"/>
      <w:marLeft w:val="0"/>
      <w:marRight w:val="0"/>
      <w:marTop w:val="0"/>
      <w:marBottom w:val="0"/>
      <w:divBdr>
        <w:top w:val="none" w:sz="0" w:space="0" w:color="auto"/>
        <w:left w:val="none" w:sz="0" w:space="0" w:color="auto"/>
        <w:bottom w:val="none" w:sz="0" w:space="0" w:color="auto"/>
        <w:right w:val="none" w:sz="0" w:space="0" w:color="auto"/>
      </w:divBdr>
    </w:div>
    <w:div w:id="1516381924">
      <w:bodyDiv w:val="1"/>
      <w:marLeft w:val="0"/>
      <w:marRight w:val="0"/>
      <w:marTop w:val="0"/>
      <w:marBottom w:val="0"/>
      <w:divBdr>
        <w:top w:val="none" w:sz="0" w:space="0" w:color="auto"/>
        <w:left w:val="none" w:sz="0" w:space="0" w:color="auto"/>
        <w:bottom w:val="none" w:sz="0" w:space="0" w:color="auto"/>
        <w:right w:val="none" w:sz="0" w:space="0" w:color="auto"/>
      </w:divBdr>
    </w:div>
    <w:div w:id="1532645526">
      <w:bodyDiv w:val="1"/>
      <w:marLeft w:val="0"/>
      <w:marRight w:val="0"/>
      <w:marTop w:val="0"/>
      <w:marBottom w:val="0"/>
      <w:divBdr>
        <w:top w:val="none" w:sz="0" w:space="0" w:color="auto"/>
        <w:left w:val="none" w:sz="0" w:space="0" w:color="auto"/>
        <w:bottom w:val="none" w:sz="0" w:space="0" w:color="auto"/>
        <w:right w:val="none" w:sz="0" w:space="0" w:color="auto"/>
      </w:divBdr>
    </w:div>
    <w:div w:id="1659768475">
      <w:bodyDiv w:val="1"/>
      <w:marLeft w:val="0"/>
      <w:marRight w:val="0"/>
      <w:marTop w:val="0"/>
      <w:marBottom w:val="0"/>
      <w:divBdr>
        <w:top w:val="none" w:sz="0" w:space="0" w:color="auto"/>
        <w:left w:val="none" w:sz="0" w:space="0" w:color="auto"/>
        <w:bottom w:val="none" w:sz="0" w:space="0" w:color="auto"/>
        <w:right w:val="none" w:sz="0" w:space="0" w:color="auto"/>
      </w:divBdr>
    </w:div>
    <w:div w:id="1959021791">
      <w:bodyDiv w:val="1"/>
      <w:marLeft w:val="0"/>
      <w:marRight w:val="0"/>
      <w:marTop w:val="0"/>
      <w:marBottom w:val="0"/>
      <w:divBdr>
        <w:top w:val="none" w:sz="0" w:space="0" w:color="auto"/>
        <w:left w:val="none" w:sz="0" w:space="0" w:color="auto"/>
        <w:bottom w:val="none" w:sz="0" w:space="0" w:color="auto"/>
        <w:right w:val="none" w:sz="0" w:space="0" w:color="auto"/>
      </w:divBdr>
    </w:div>
    <w:div w:id="2026706985">
      <w:bodyDiv w:val="1"/>
      <w:marLeft w:val="0"/>
      <w:marRight w:val="0"/>
      <w:marTop w:val="0"/>
      <w:marBottom w:val="0"/>
      <w:divBdr>
        <w:top w:val="none" w:sz="0" w:space="0" w:color="auto"/>
        <w:left w:val="none" w:sz="0" w:space="0" w:color="auto"/>
        <w:bottom w:val="none" w:sz="0" w:space="0" w:color="auto"/>
        <w:right w:val="none" w:sz="0" w:space="0" w:color="auto"/>
      </w:divBdr>
    </w:div>
    <w:div w:id="2110930425">
      <w:bodyDiv w:val="1"/>
      <w:marLeft w:val="0"/>
      <w:marRight w:val="0"/>
      <w:marTop w:val="0"/>
      <w:marBottom w:val="0"/>
      <w:divBdr>
        <w:top w:val="none" w:sz="0" w:space="0" w:color="auto"/>
        <w:left w:val="none" w:sz="0" w:space="0" w:color="auto"/>
        <w:bottom w:val="none" w:sz="0" w:space="0" w:color="auto"/>
        <w:right w:val="none" w:sz="0" w:space="0" w:color="auto"/>
      </w:divBdr>
    </w:div>
    <w:div w:id="214427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0FC56-EBF8-434E-A896-C0378755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12</Pages>
  <Words>4106</Words>
  <Characters>22174</Characters>
  <Application>Microsoft Office Word</Application>
  <DocSecurity>0</DocSecurity>
  <Lines>184</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ΚΕΔΗΛ - ΟΗΕ</dc:creator>
  <cp:lastModifiedBy>Charalampos Pasvantidis</cp:lastModifiedBy>
  <cp:revision>394</cp:revision>
  <cp:lastPrinted>2020-04-21T07:48:00Z</cp:lastPrinted>
  <dcterms:created xsi:type="dcterms:W3CDTF">2021-03-30T05:33:00Z</dcterms:created>
  <dcterms:modified xsi:type="dcterms:W3CDTF">2022-01-12T14:40:00Z</dcterms:modified>
</cp:coreProperties>
</file>