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C26A4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23356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C26A4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13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D414C4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>
        <w:rPr>
          <w:rFonts w:asciiTheme="minorHAnsi" w:hAnsiTheme="minorHAnsi" w:cstheme="minorHAnsi"/>
          <w:sz w:val="22"/>
          <w:szCs w:val="22"/>
        </w:rPr>
        <w:t>5</w:t>
      </w:r>
      <w:r w:rsidRPr="00D414C4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D414C4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D414C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414C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414C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16423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17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164234" w:rsidRPr="00211B50" w:rsidRDefault="00262FC2" w:rsidP="00164234">
      <w:pPr>
        <w:ind w:left="133" w:right="283"/>
        <w:jc w:val="both"/>
        <w:rPr>
          <w:rFonts w:ascii="Arial" w:hAnsi="Arial" w:cs="Arial"/>
          <w:sz w:val="22"/>
          <w:szCs w:val="22"/>
        </w:rPr>
      </w:pPr>
      <w:r w:rsidRPr="00164234">
        <w:rPr>
          <w:rStyle w:val="a5"/>
          <w:rFonts w:ascii="Arial" w:hAnsi="Arial" w:cs="Arial"/>
          <w:sz w:val="22"/>
          <w:szCs w:val="22"/>
        </w:rPr>
        <w:t>ΘΕΜΑ</w:t>
      </w:r>
      <w:r w:rsidRPr="00164234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D414C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164234" w:rsidRPr="00211B50">
        <w:rPr>
          <w:rStyle w:val="a5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Μεταβολές σχολικών μονάδων Α/</w:t>
      </w:r>
      <w:proofErr w:type="spellStart"/>
      <w:r w:rsidR="00164234" w:rsidRPr="00211B50">
        <w:rPr>
          <w:rStyle w:val="a5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="00164234" w:rsidRPr="00211B50">
        <w:rPr>
          <w:rStyle w:val="a5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Β/</w:t>
      </w:r>
      <w:proofErr w:type="spellStart"/>
      <w:r w:rsidR="00164234" w:rsidRPr="00211B50">
        <w:rPr>
          <w:rStyle w:val="a5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="00164234" w:rsidRPr="00211B50">
        <w:rPr>
          <w:rStyle w:val="a5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Εκπαίδευσης Ν. Βοιωτίας</w:t>
      </w:r>
      <w:r w:rsidR="00164234" w:rsidRPr="00211B50">
        <w:rPr>
          <w:rFonts w:ascii="Arial" w:hAnsi="Arial" w:cs="Arial"/>
          <w:sz w:val="22"/>
          <w:szCs w:val="22"/>
        </w:rPr>
        <w:t>.</w:t>
      </w:r>
    </w:p>
    <w:p w:rsidR="00262FC2" w:rsidRPr="00D414C4" w:rsidRDefault="00262FC2" w:rsidP="00164234">
      <w:pPr>
        <w:tabs>
          <w:tab w:val="left" w:pos="6237"/>
        </w:tabs>
        <w:snapToGri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211B50" w:rsidRPr="00EB6258" w:rsidRDefault="00211B50" w:rsidP="00211B50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8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 2021, ημέρα  Τετάρτη  και ώρα 18:00 </w:t>
      </w:r>
      <w:proofErr w:type="spellStart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EB6258">
        <w:rPr>
          <w:rFonts w:ascii="Arial" w:hAnsi="Arial" w:cs="Arial"/>
          <w:sz w:val="22"/>
          <w:szCs w:val="22"/>
        </w:rPr>
        <w:t xml:space="preserve">  ,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EB6258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B6258">
        <w:rPr>
          <w:rStyle w:val="a5"/>
          <w:rFonts w:ascii="Arial" w:hAnsi="Arial" w:cs="Arial"/>
          <w:sz w:val="22"/>
          <w:szCs w:val="22"/>
        </w:rPr>
        <w:t xml:space="preserve">, </w:t>
      </w:r>
      <w:r w:rsidRPr="00EB6258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EB6258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EB6258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EB6258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EB6258">
        <w:rPr>
          <w:rFonts w:ascii="Arial" w:hAnsi="Arial" w:cs="Arial"/>
          <w:sz w:val="22"/>
          <w:szCs w:val="22"/>
          <w:u w:val="single"/>
        </w:rPr>
        <w:t xml:space="preserve"> </w:t>
      </w:r>
      <w:r w:rsidRPr="00EB62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EB625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EB6258">
        <w:rPr>
          <w:rFonts w:ascii="Arial" w:hAnsi="Arial" w:cs="Arial"/>
          <w:sz w:val="22"/>
          <w:szCs w:val="22"/>
        </w:rPr>
        <w:t xml:space="preserve">– </w:t>
      </w:r>
      <w:r w:rsidRPr="00EB6258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EB625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EB625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EB62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258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EB6258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EB6258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EB6258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EB62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6258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EB6258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EB6258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EB6258">
        <w:rPr>
          <w:rFonts w:ascii="Arial" w:hAnsi="Arial" w:cs="Arial"/>
          <w:bCs/>
          <w:sz w:val="22"/>
          <w:szCs w:val="22"/>
        </w:rPr>
        <w:t xml:space="preserve"> .</w:t>
      </w:r>
      <w:r w:rsidRPr="00EB6258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EB6258">
        <w:rPr>
          <w:rFonts w:ascii="Arial" w:hAnsi="Arial" w:cs="Arial"/>
          <w:bCs/>
          <w:sz w:val="22"/>
          <w:szCs w:val="22"/>
        </w:rPr>
        <w:t xml:space="preserve"> </w:t>
      </w:r>
      <w:r w:rsidRPr="00EB6258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EB62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EB62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22716/3-12-2021</w:t>
      </w:r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EB6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EB6258">
        <w:rPr>
          <w:rFonts w:ascii="Arial" w:hAnsi="Arial" w:cs="Arial"/>
          <w:bCs/>
          <w:sz w:val="22"/>
          <w:szCs w:val="22"/>
        </w:rPr>
        <w:t xml:space="preserve"> . </w:t>
      </w:r>
    </w:p>
    <w:p w:rsidR="00211B50" w:rsidRPr="004D6585" w:rsidRDefault="00211B50" w:rsidP="00211B50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211B50" w:rsidRPr="004D6585" w:rsidRDefault="00211B50" w:rsidP="00211B50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211B50" w:rsidRPr="004D6585" w:rsidRDefault="00211B50" w:rsidP="00211B50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211B50" w:rsidRPr="004D6585" w:rsidRDefault="00211B50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50" w:rsidRPr="004D6585" w:rsidTr="008E70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1B50" w:rsidRPr="004D6585" w:rsidRDefault="00211B50" w:rsidP="008E7033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211B50" w:rsidRPr="004D6585" w:rsidRDefault="00211B50" w:rsidP="008E703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211B50" w:rsidRPr="004D6585" w:rsidRDefault="00211B50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B50" w:rsidRPr="004D6585" w:rsidRDefault="00211B50" w:rsidP="00211B50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Στην συνεδρίαση είχαν νομίμως  προσκληθεί και οι Πρόεδροι των Κοινοτήτων, εκ των οποίων δεν παρέστη κανείς. </w:t>
      </w:r>
    </w:p>
    <w:p w:rsidR="00211B50" w:rsidRPr="004D6585" w:rsidRDefault="00211B50" w:rsidP="00211B50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11B50" w:rsidRPr="004D6585" w:rsidRDefault="00211B50" w:rsidP="00211B50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11B50" w:rsidRPr="004D6585" w:rsidRDefault="00211B50" w:rsidP="00211B50">
      <w:pPr>
        <w:rPr>
          <w:rFonts w:ascii="Arial" w:hAnsi="Arial" w:cs="Arial"/>
          <w:sz w:val="22"/>
          <w:szCs w:val="22"/>
        </w:rPr>
      </w:pPr>
    </w:p>
    <w:p w:rsidR="00211B50" w:rsidRPr="004D6585" w:rsidRDefault="00211B50" w:rsidP="00211B50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 w:rsidRPr="004D6585">
        <w:rPr>
          <w:rFonts w:ascii="Arial" w:eastAsia="Calibri" w:hAnsi="Arial" w:cs="Arial"/>
          <w:sz w:val="22"/>
          <w:szCs w:val="22"/>
        </w:rPr>
        <w:t>Παρούσα  για την τήρηση των πρακτικών ήταν  η υπάλληλος του τμήματος Υποστήριξης Πολιτικών Οργάνων Μπαλάσκα Αγγελική.</w:t>
      </w:r>
    </w:p>
    <w:p w:rsidR="00164234" w:rsidRDefault="00262FC2" w:rsidP="00164234">
      <w:pPr>
        <w:tabs>
          <w:tab w:val="center" w:pos="8460"/>
        </w:tabs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164234">
        <w:rPr>
          <w:rFonts w:ascii="Arial" w:eastAsia="Arial" w:hAnsi="Arial" w:cs="Arial"/>
          <w:sz w:val="22"/>
          <w:szCs w:val="22"/>
        </w:rPr>
        <w:t xml:space="preserve"> </w:t>
      </w: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164234"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4</w:t>
      </w: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="00D414C4"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414C4" w:rsidRPr="0016423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="00164234"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414C4"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414C4" w:rsidRPr="0016423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D414C4" w:rsidRPr="00164234"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164234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164234" w:rsidRPr="00164234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="00164234" w:rsidRPr="00164234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164234" w:rsidRPr="00164234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22736/3-12-2021 έγγραφο του Γραφείου Δημοτικής Επιτροπής Παιδείας που διαβιβάζει την 8/2021 Απόφαση της Δημοτικής Επιτροπής Παιδείας </w:t>
      </w:r>
      <w:r w:rsidR="00164234" w:rsidRPr="00164234"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64234" w:rsidRPr="001642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προς το Δημοτικό Συμβούλιο, με την οποία γνωμοδοτεί θετικά υπέρ </w:t>
      </w:r>
      <w:r w:rsidR="00164234" w:rsidRPr="00164234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:</w:t>
      </w:r>
    </w:p>
    <w:p w:rsidR="00370B2B" w:rsidRPr="00211B50" w:rsidRDefault="00370B2B" w:rsidP="00370B2B">
      <w:pPr>
        <w:spacing w:before="100" w:beforeAutospacing="1" w:line="276" w:lineRule="auto"/>
        <w:rPr>
          <w:rFonts w:ascii="Arial" w:hAnsi="Arial" w:cs="Arial"/>
          <w:i/>
          <w:u w:val="single"/>
        </w:rPr>
      </w:pPr>
      <w:r w:rsidRPr="00211B50">
        <w:rPr>
          <w:rFonts w:ascii="Arial" w:hAnsi="Arial" w:cs="Arial"/>
          <w:i/>
          <w:sz w:val="22"/>
          <w:szCs w:val="22"/>
          <w:u w:val="single"/>
        </w:rPr>
        <w:t xml:space="preserve"> Του υποβιβασμού  του  Δημοτικού Σχολείου Χαιρώνειας </w:t>
      </w:r>
      <w:r w:rsidRPr="00211B5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211B50">
        <w:rPr>
          <w:rFonts w:ascii="Arial" w:hAnsi="Arial" w:cs="Arial"/>
          <w:i/>
          <w:sz w:val="22"/>
          <w:szCs w:val="22"/>
          <w:u w:val="single"/>
        </w:rPr>
        <w:t>από 3/θέσιο σε 2/θέσιο, λόγω της μείωσης του μαθητικού δυναμικού για το σχολικό έτος 2022-2023.</w:t>
      </w:r>
    </w:p>
    <w:p w:rsidR="007A08DC" w:rsidRPr="002C570B" w:rsidRDefault="00164234" w:rsidP="002C570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aa"/>
          <w:rFonts w:asciiTheme="minorHAnsi" w:eastAsia="Arial" w:hAnsiTheme="minorHAnsi" w:cstheme="minorHAnsi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370B2B" w:rsidRPr="00370B2B" w:rsidRDefault="00370B2B" w:rsidP="00370B2B">
      <w:pPr>
        <w:ind w:left="360"/>
        <w:jc w:val="both"/>
      </w:pPr>
      <w:r w:rsidRPr="00211B50">
        <w:rPr>
          <w:rFonts w:ascii="Arial" w:eastAsia="Bookman Old Style" w:hAnsi="Arial" w:cs="Arial"/>
          <w:color w:val="000000"/>
          <w:sz w:val="22"/>
          <w:szCs w:val="22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 w:rsidRPr="00211B5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370B2B" w:rsidRPr="00370B2B" w:rsidRDefault="00370B2B" w:rsidP="00370B2B">
      <w:pPr>
        <w:ind w:left="360"/>
        <w:jc w:val="both"/>
      </w:pPr>
    </w:p>
    <w:p w:rsidR="00211B50" w:rsidRDefault="00211B50" w:rsidP="00370B2B">
      <w:pPr>
        <w:ind w:left="360"/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- Η επικεφαλής της δημοτικής παράταξης «Δυναμική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>Αυτοδιοικητική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Συνεργασία» δημοτική σύμβουλος κα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>Πούλου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είπε ότι </w:t>
      </w:r>
      <w:r w:rsidR="00953A7B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μπορεί το υπουργείο Παιδείας να έχει βάλει προδιαγραφές και εν μέσω πανδημίας να αυξάνει αντί να μειώνει τους μαθητές που παρακολουθούν μαθήματα μέσα στην τάξη </w:t>
      </w:r>
      <w:r w:rsidR="00D917F8">
        <w:rPr>
          <w:rFonts w:ascii="Arial" w:eastAsia="Arial" w:hAnsi="Arial" w:cs="Arial"/>
          <w:color w:val="000000"/>
          <w:sz w:val="22"/>
          <w:szCs w:val="22"/>
          <w:lang w:eastAsia="el-GR"/>
        </w:rPr>
        <w:t>και να επιχειρεί να κάνει συγχωνεύσεις σχολικών μονάδων</w:t>
      </w:r>
      <w:r w:rsidR="00012AE5">
        <w:rPr>
          <w:rFonts w:ascii="Arial" w:eastAsia="Arial" w:hAnsi="Arial" w:cs="Arial"/>
          <w:color w:val="000000"/>
          <w:sz w:val="22"/>
          <w:szCs w:val="22"/>
          <w:lang w:eastAsia="el-GR"/>
        </w:rPr>
        <w:t>,</w:t>
      </w:r>
      <w:r w:rsidR="00D917F8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με σκοπό τη μείωση των δασκάλων που υπηρετούν ή πρόκειται να προσληφθούν</w:t>
      </w:r>
      <w:r w:rsidR="00012AE5">
        <w:rPr>
          <w:rFonts w:ascii="Arial" w:eastAsia="Arial" w:hAnsi="Arial" w:cs="Arial"/>
          <w:color w:val="000000"/>
          <w:sz w:val="22"/>
          <w:szCs w:val="22"/>
          <w:lang w:eastAsia="el-GR"/>
        </w:rPr>
        <w:t>,</w:t>
      </w:r>
      <w:r w:rsidR="00D917F8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εμείς θα πρέπει να μη το δεχθούμε αυτό . Η πανδημία θα έπρεπε να αναστείλει όλες αυτές τις διαδικασίες και με αυτή τη λογική πιστεύω ότι η πρόταση- </w:t>
      </w:r>
      <w:proofErr w:type="spellStart"/>
      <w:r w:rsidR="00D917F8">
        <w:rPr>
          <w:rFonts w:ascii="Arial" w:eastAsia="Arial" w:hAnsi="Arial" w:cs="Arial"/>
          <w:color w:val="000000"/>
          <w:sz w:val="22"/>
          <w:szCs w:val="22"/>
          <w:lang w:eastAsia="el-GR"/>
        </w:rPr>
        <w:t>γνμωμοδότησή</w:t>
      </w:r>
      <w:proofErr w:type="spellEnd"/>
      <w:r w:rsidR="00D917F8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μας  θα πρέπει να είναι αρνητική.</w:t>
      </w:r>
    </w:p>
    <w:p w:rsidR="00D917F8" w:rsidRDefault="00D917F8" w:rsidP="00370B2B">
      <w:pPr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D77B1" w:rsidRDefault="00370B2B" w:rsidP="00370B2B">
      <w:pPr>
        <w:ind w:left="360"/>
        <w:jc w:val="both"/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211B50">
        <w:rPr>
          <w:rFonts w:ascii="Arial" w:eastAsia="Calibri" w:hAnsi="Arial" w:cs="Arial"/>
          <w:color w:val="000000"/>
          <w:sz w:val="22"/>
          <w:szCs w:val="22"/>
        </w:rPr>
        <w:t xml:space="preserve">Λαμβάνοντας το λόγο  ο </w:t>
      </w:r>
      <w:r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Κοτσικώνας</w:t>
      </w:r>
      <w:proofErr w:type="spellEnd"/>
      <w:r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Επαμεινώνδας είπε ότι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η παράταξή του διαφωνεί με τον υποβιβασμό 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του σχολείου και  θεωρεί αδιανόητο να δοθεί θετική εισήγηση ανεξάρτητα με αυτό που λέει το υπουργείο. Είναι λάθος στις σημερινές συνθήκες να υπάρχ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ει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όριο είκοσι πέντε μαθητών ανά αίθουσα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, το οποίο πολλές φορές καταστρατηγείται,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γιατί βρισκόμαστε εν μέσω πανδημίας.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Πρόκειται για ένα δημοτικό σχολείο που πριν λίγα χρόνια υποβαθμίστηκε όπως και πολλά άλλα σχολεία και αυτό έχει ως αποτέλεσμα την απαξίωση της περιφέρειας του Δήμου , τον μαρασμό των χωριών και 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παράλληλα 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δημιουργεί 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ανισότητες μεταξύ των παιδιών ανάλογα με τις οικονομικές δυνατότητες των γονέων τους. Αν δεχθούμε την πρόταση θα χαθεί 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άλλη 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μια οργανική θέση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D917F8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0D77B1" w:rsidRDefault="000D77B1" w:rsidP="00370B2B">
      <w:pPr>
        <w:ind w:left="360"/>
        <w:jc w:val="both"/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370B2B" w:rsidRPr="000D77B1" w:rsidRDefault="00370B2B" w:rsidP="00370B2B">
      <w:pPr>
        <w:ind w:left="360"/>
        <w:jc w:val="both"/>
      </w:pPr>
      <w:r w:rsidRPr="000D77B1">
        <w:rPr>
          <w:rFonts w:ascii="Arial" w:hAnsi="Arial" w:cs="Arial"/>
          <w:sz w:val="22"/>
          <w:szCs w:val="22"/>
        </w:rPr>
        <w:t xml:space="preserve">Ακολούθως  ο </w:t>
      </w:r>
      <w:r w:rsidRPr="000D77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D77B1">
        <w:rPr>
          <w:rFonts w:ascii="Arial" w:eastAsia="Calibri" w:hAnsi="Arial" w:cs="Arial"/>
          <w:color w:val="000000"/>
          <w:sz w:val="22"/>
          <w:szCs w:val="22"/>
        </w:rPr>
        <w:t>ο</w:t>
      </w:r>
      <w:proofErr w:type="spellEnd"/>
      <w:r w:rsidRPr="000D77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επικεφαλής της δημοτικής  παράταξης « Αλλάζουμε Σελίδα » δημοτικός σύμβουλος κ. </w:t>
      </w:r>
      <w:proofErr w:type="spellStart"/>
      <w:r w:rsidRP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Καραμάνης</w:t>
      </w:r>
      <w:proofErr w:type="spellEnd"/>
      <w:r w:rsidRP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Δημήτριος  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τόνισε ότι τα μικρά σχολεία παιδαγωγικά δεν είναι σωστά να λειτουργούν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γιατί δεν υπάρχει ανταγωνιστικότητα μεταξύ των μαθητών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και η διδασκαλία υπολείπεται έναντι των υπολοίπων σχολείων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.Ειδικά φέτος όμως και εν μέσω της πανδημίας θεωρώ άτοπο αυτό που γίνεται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και </w:t>
      </w:r>
      <w:r w:rsidR="00012AE5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 πιστεύω ότι η πρόταση- </w:t>
      </w:r>
      <w:proofErr w:type="spellStart"/>
      <w:r w:rsidR="00012AE5">
        <w:rPr>
          <w:rFonts w:ascii="Arial" w:eastAsia="Arial" w:hAnsi="Arial" w:cs="Arial"/>
          <w:color w:val="000000"/>
          <w:sz w:val="22"/>
          <w:szCs w:val="22"/>
          <w:lang w:eastAsia="el-GR"/>
        </w:rPr>
        <w:t>γνμωμοδότησή</w:t>
      </w:r>
      <w:proofErr w:type="spellEnd"/>
      <w:r w:rsidR="00012AE5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μας  θα πρέπει να είναι αρνητική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.  </w:t>
      </w:r>
    </w:p>
    <w:p w:rsidR="00370B2B" w:rsidRPr="000D77B1" w:rsidRDefault="00370B2B" w:rsidP="00370B2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77B1" w:rsidRPr="00211B50" w:rsidRDefault="00370B2B" w:rsidP="000D77B1">
      <w:pPr>
        <w:ind w:left="360"/>
        <w:jc w:val="both"/>
      </w:pPr>
      <w:r w:rsidRP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Απαντώντας ο Δήμαρχος είπε ότι ο υποβιβασμός του 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Δημοτικού Σχολείου γίνεται με βάση την κείμενη νομοθεσία .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Δεν καταργείται κάποια θέση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 ο</w:t>
      </w:r>
      <w:r w:rsidR="000D77B1"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δάσκαλο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ς</w:t>
      </w:r>
      <w:r w:rsidR="000D77B1"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ύστερα από την εξέλιξη αυτή </w:t>
      </w:r>
      <w:r w:rsidR="00012AE5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0D77B1"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θα μετακινηθ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εί</w:t>
      </w:r>
      <w:r w:rsidR="000D77B1"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υποχρεωτικά σε άλλο σχολείο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0D77B1" w:rsidRPr="00211B50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Η δημοτική αρχή έχει κάνει αγώνα για τη διατήρηση τμήματος ακόμη και με έ</w:t>
      </w:r>
      <w:r w:rsidR="00A0465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να παιδί και το έχει καταφέρει. </w:t>
      </w:r>
      <w:r w:rsidR="000D77B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Το πρόβλημα έγκειται στην υπογεννητικότητα και εκεί πρέπει να εστιάσουμε </w:t>
      </w:r>
      <w:r w:rsidR="00A04651">
        <w:rPr>
          <w:rStyle w:val="aa"/>
          <w:rFonts w:ascii="Arial" w:eastAsia="Bookman Old Style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για την ενδυνάμωση όλων των σχολικών μονάδων. Τέλος δήλωσε ότι η δημοτική αρχή θα συμπαραταχθεί με την άποψη των υπολοίπων παρατάξεων του δημοτικού συμβουλίου και η γνωμοδότησή της θα είναι αρνητική. </w:t>
      </w:r>
    </w:p>
    <w:p w:rsidR="00370B2B" w:rsidRPr="000D77B1" w:rsidRDefault="00370B2B" w:rsidP="00370B2B">
      <w:pPr>
        <w:ind w:left="360"/>
        <w:jc w:val="both"/>
      </w:pPr>
    </w:p>
    <w:p w:rsidR="00370B2B" w:rsidRPr="00370B2B" w:rsidRDefault="00370B2B" w:rsidP="00370B2B">
      <w:pPr>
        <w:widowControl w:val="0"/>
        <w:tabs>
          <w:tab w:val="center" w:pos="8460"/>
        </w:tabs>
        <w:ind w:left="360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463EE" w:rsidRDefault="00A463EE" w:rsidP="00A463EE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</w:t>
      </w:r>
      <w:r w:rsidRPr="00A46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υπ αριθμ.</w:t>
      </w:r>
      <w:r w:rsidRPr="00A463EE">
        <w:rPr>
          <w:rFonts w:ascii="Arial" w:hAnsi="Arial" w:cs="Arial"/>
          <w:sz w:val="22"/>
          <w:szCs w:val="22"/>
        </w:rPr>
        <w:t xml:space="preserve">22736/3-12-2021 </w:t>
      </w:r>
      <w:r>
        <w:rPr>
          <w:rFonts w:ascii="Arial" w:hAnsi="Arial" w:cs="Arial"/>
          <w:sz w:val="22"/>
          <w:szCs w:val="22"/>
        </w:rPr>
        <w:t xml:space="preserve">έγγραφο με το οποίο διαβιβάζεται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η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 8/2021 Απόφαση – Γνωμοδότηση της Δημοτικής Επιτροπής Παιδείας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4234" w:rsidRPr="00917CAF" w:rsidRDefault="00164234" w:rsidP="00164234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</w:rPr>
      </w:pPr>
      <w:r w:rsidRPr="00917CAF">
        <w:rPr>
          <w:rFonts w:ascii="Arial" w:hAnsi="Arial" w:cs="Arial"/>
          <w:sz w:val="22"/>
          <w:szCs w:val="22"/>
        </w:rPr>
        <w:t xml:space="preserve"> </w:t>
      </w:r>
      <w:r w:rsidRPr="00917CAF">
        <w:rPr>
          <w:rFonts w:ascii="Arial" w:hAnsi="Arial" w:cs="Arial"/>
          <w:color w:val="000000"/>
          <w:sz w:val="22"/>
          <w:szCs w:val="22"/>
        </w:rPr>
        <w:t xml:space="preserve">την υπ’ αρ. 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>. 1</w:t>
      </w:r>
      <w:r>
        <w:rPr>
          <w:rFonts w:ascii="Arial" w:hAnsi="Arial" w:cs="Arial"/>
          <w:color w:val="000000"/>
          <w:sz w:val="22"/>
          <w:szCs w:val="22"/>
        </w:rPr>
        <w:t>41901/ΓΔ4/05-11-2021</w:t>
      </w:r>
      <w:r w:rsidRPr="00917CAF">
        <w:rPr>
          <w:rFonts w:ascii="Arial" w:hAnsi="Arial" w:cs="Arial"/>
          <w:color w:val="000000"/>
          <w:sz w:val="22"/>
          <w:szCs w:val="22"/>
        </w:rPr>
        <w:t xml:space="preserve"> εγκύκλιο του Υπουργείου Παιδείας και Θρησκευμάτων</w:t>
      </w:r>
    </w:p>
    <w:p w:rsidR="00A463EE" w:rsidRPr="00A463EE" w:rsidRDefault="00A463EE" w:rsidP="00A463EE">
      <w:pPr>
        <w:pStyle w:val="af9"/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lang w:eastAsia="el-GR"/>
        </w:rPr>
      </w:pPr>
      <w:r w:rsidRPr="00A463EE">
        <w:rPr>
          <w:rFonts w:ascii="Arial" w:hAnsi="Arial" w:cs="Arial"/>
          <w:sz w:val="22"/>
          <w:szCs w:val="22"/>
          <w:lang w:val="en-US" w:eastAsia="el-GR"/>
        </w:rPr>
        <w:t>T</w:t>
      </w:r>
      <w:proofErr w:type="spellStart"/>
      <w:r w:rsidRPr="00A463EE">
        <w:rPr>
          <w:rFonts w:ascii="Arial" w:hAnsi="Arial" w:cs="Arial"/>
          <w:sz w:val="22"/>
          <w:szCs w:val="22"/>
          <w:lang w:eastAsia="el-GR"/>
        </w:rPr>
        <w:t>ις</w:t>
      </w:r>
      <w:proofErr w:type="spellEnd"/>
      <w:r w:rsidRPr="00A463EE">
        <w:rPr>
          <w:rFonts w:ascii="Arial" w:hAnsi="Arial" w:cs="Arial"/>
          <w:sz w:val="22"/>
          <w:szCs w:val="22"/>
          <w:lang w:eastAsia="el-GR"/>
        </w:rPr>
        <w:t xml:space="preserve"> διατάξεις της υπ’ αρ. </w:t>
      </w:r>
      <w:r w:rsidRPr="00A463EE">
        <w:rPr>
          <w:rFonts w:ascii="Arial" w:hAnsi="Arial" w:cs="Arial"/>
          <w:sz w:val="22"/>
          <w:szCs w:val="22"/>
          <w:u w:val="single"/>
          <w:lang w:eastAsia="el-GR"/>
        </w:rPr>
        <w:t xml:space="preserve">ΚΥΑ </w:t>
      </w:r>
      <w:r w:rsidRPr="00A463EE">
        <w:rPr>
          <w:rFonts w:ascii="Arial" w:hAnsi="Arial" w:cs="Arial"/>
          <w:sz w:val="22"/>
          <w:szCs w:val="22"/>
          <w:lang w:eastAsia="el-GR"/>
        </w:rPr>
        <w:t>Δ1α/ΓΠ.οικ. 58531</w:t>
      </w:r>
      <w:r w:rsidRPr="00A463EE">
        <w:rPr>
          <w:rFonts w:ascii="Arial" w:hAnsi="Arial" w:cs="Arial"/>
          <w:sz w:val="22"/>
          <w:szCs w:val="22"/>
          <w:u w:val="single"/>
          <w:lang w:eastAsia="el-GR"/>
        </w:rPr>
        <w:t xml:space="preserve"> (ΦΕΚ</w:t>
      </w:r>
      <w:r w:rsidRPr="00A463EE">
        <w:rPr>
          <w:rFonts w:ascii="Arial" w:hAnsi="Arial" w:cs="Arial"/>
          <w:sz w:val="22"/>
          <w:szCs w:val="22"/>
          <w:lang w:eastAsia="el-GR"/>
        </w:rPr>
        <w:t>4441/Β/25-09-2021</w:t>
      </w:r>
      <w:r w:rsidRPr="00A463EE">
        <w:rPr>
          <w:rFonts w:ascii="Arial" w:hAnsi="Arial" w:cs="Arial"/>
          <w:sz w:val="22"/>
          <w:szCs w:val="22"/>
          <w:u w:val="single"/>
          <w:lang w:eastAsia="el-GR"/>
        </w:rPr>
        <w:t>)</w:t>
      </w:r>
    </w:p>
    <w:p w:rsidR="00164234" w:rsidRPr="00A04651" w:rsidRDefault="00164234" w:rsidP="00164234">
      <w:pPr>
        <w:numPr>
          <w:ilvl w:val="0"/>
          <w:numId w:val="17"/>
        </w:numPr>
        <w:tabs>
          <w:tab w:val="center" w:pos="8460"/>
        </w:tabs>
        <w:suppressAutoHyphens w:val="0"/>
        <w:spacing w:before="113" w:after="120" w:line="276" w:lineRule="auto"/>
        <w:jc w:val="both"/>
        <w:rPr>
          <w:rStyle w:val="aa"/>
          <w:rFonts w:eastAsia="Arial"/>
          <w:i w:val="0"/>
          <w:iCs w:val="0"/>
          <w:color w:val="000000"/>
          <w:sz w:val="22"/>
          <w:szCs w:val="22"/>
        </w:rPr>
      </w:pPr>
      <w:r w:rsidRPr="00A463EE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Το άρθρο 50 του Ν.1566/1985 </w:t>
      </w:r>
    </w:p>
    <w:p w:rsidR="00A04651" w:rsidRPr="00A463EE" w:rsidRDefault="00A04651" w:rsidP="00164234">
      <w:pPr>
        <w:numPr>
          <w:ilvl w:val="0"/>
          <w:numId w:val="17"/>
        </w:numPr>
        <w:tabs>
          <w:tab w:val="center" w:pos="8460"/>
        </w:tabs>
        <w:suppressAutoHyphens w:val="0"/>
        <w:spacing w:before="113" w:after="120" w:line="276" w:lineRule="auto"/>
        <w:jc w:val="both"/>
        <w:rPr>
          <w:rStyle w:val="aa"/>
          <w:rFonts w:eastAsia="Arial"/>
          <w:i w:val="0"/>
          <w:iCs w:val="0"/>
          <w:color w:val="000000"/>
          <w:sz w:val="22"/>
          <w:szCs w:val="22"/>
        </w:rPr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Την 8/2021 Απόφαση της ΔΕΠ η οποία διαβιβάσθηκε με το υπ΄αριθμ.22736/3-12-2021 έγγραφο του Γραφείου ΔΕΠ.</w:t>
      </w:r>
    </w:p>
    <w:p w:rsidR="004B1421" w:rsidRPr="00164234" w:rsidRDefault="004B1421" w:rsidP="004B1421">
      <w:pPr>
        <w:widowControl w:val="0"/>
        <w:numPr>
          <w:ilvl w:val="0"/>
          <w:numId w:val="18"/>
        </w:numPr>
        <w:tabs>
          <w:tab w:val="center" w:pos="846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04651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370B2B" w:rsidRPr="00A04651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2F232A" w:rsidRPr="00AA38DB" w:rsidRDefault="002F232A" w:rsidP="00B44021">
      <w:pPr>
        <w:tabs>
          <w:tab w:val="left" w:pos="559"/>
          <w:tab w:val="left" w:pos="155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0B2B" w:rsidRDefault="00370B2B" w:rsidP="00370B2B">
      <w:pPr>
        <w:widowControl w:val="0"/>
        <w:tabs>
          <w:tab w:val="center" w:pos="8460"/>
        </w:tabs>
        <w:spacing w:line="360" w:lineRule="auto"/>
        <w:jc w:val="both"/>
      </w:pPr>
      <w:r w:rsidRPr="00370B2B">
        <w:rPr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370B2B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Pr="00370B2B"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Γ</w:t>
      </w:r>
      <w:r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νωμοδοτεί </w:t>
      </w:r>
      <w:r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A04651"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αρνητικά</w:t>
      </w:r>
      <w:r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:</w:t>
      </w:r>
    </w:p>
    <w:p w:rsidR="00370B2B" w:rsidRDefault="00370B2B" w:rsidP="00370B2B">
      <w:pPr>
        <w:widowControl w:val="0"/>
        <w:tabs>
          <w:tab w:val="center" w:pos="846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Για τον </w:t>
      </w:r>
      <w:r>
        <w:rPr>
          <w:rFonts w:ascii="Arial" w:eastAsia="Cambria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υποβιβασμό   του  Δημοτικού Σχολείου Χαιρώνειας από 3/θέσιο σε 2/θέσιο</w:t>
      </w:r>
    </w:p>
    <w:p w:rsidR="002F232A" w:rsidRPr="00AA38DB" w:rsidRDefault="002F232A" w:rsidP="00B44021">
      <w:pPr>
        <w:pStyle w:val="af2"/>
        <w:ind w:firstLine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C235F" w:rsidRPr="00A04651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A04651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A04651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A04651">
        <w:rPr>
          <w:rFonts w:ascii="Arial" w:hAnsi="Arial" w:cs="Arial"/>
          <w:b/>
          <w:sz w:val="22"/>
          <w:szCs w:val="22"/>
        </w:rPr>
        <w:t>1</w:t>
      </w:r>
      <w:r w:rsidR="003D4E72" w:rsidRPr="00A04651">
        <w:rPr>
          <w:rFonts w:ascii="Arial" w:hAnsi="Arial" w:cs="Arial"/>
          <w:b/>
          <w:sz w:val="22"/>
          <w:szCs w:val="22"/>
        </w:rPr>
        <w:t>17</w:t>
      </w:r>
      <w:r w:rsidR="007042B4" w:rsidRPr="00A04651">
        <w:rPr>
          <w:rFonts w:ascii="Arial" w:hAnsi="Arial" w:cs="Arial"/>
          <w:b/>
          <w:sz w:val="22"/>
          <w:szCs w:val="22"/>
        </w:rPr>
        <w:t>/</w:t>
      </w:r>
      <w:r w:rsidRPr="00A04651">
        <w:rPr>
          <w:rFonts w:ascii="Arial" w:hAnsi="Arial" w:cs="Arial"/>
          <w:b/>
          <w:sz w:val="22"/>
          <w:szCs w:val="22"/>
        </w:rPr>
        <w:t>20</w:t>
      </w:r>
      <w:r w:rsidR="005B55CE" w:rsidRPr="00A04651">
        <w:rPr>
          <w:rFonts w:ascii="Arial" w:hAnsi="Arial" w:cs="Arial"/>
          <w:b/>
          <w:sz w:val="22"/>
          <w:szCs w:val="22"/>
        </w:rPr>
        <w:t>2</w:t>
      </w:r>
      <w:r w:rsidR="00AA38DB" w:rsidRPr="00A04651">
        <w:rPr>
          <w:rFonts w:ascii="Arial" w:hAnsi="Arial" w:cs="Arial"/>
          <w:b/>
          <w:sz w:val="22"/>
          <w:szCs w:val="22"/>
        </w:rPr>
        <w:t>1</w:t>
      </w:r>
      <w:r w:rsidR="00CC0DE3" w:rsidRPr="00A04651">
        <w:rPr>
          <w:rFonts w:ascii="Arial" w:hAnsi="Arial" w:cs="Arial"/>
          <w:b/>
          <w:sz w:val="22"/>
          <w:szCs w:val="22"/>
        </w:rPr>
        <w:t>.</w:t>
      </w:r>
    </w:p>
    <w:p w:rsidR="002C570B" w:rsidRPr="00F210A3" w:rsidRDefault="002C570B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A04651" w:rsidRPr="00626BF2" w:rsidRDefault="00A04651" w:rsidP="00A0465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626BF2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A04651" w:rsidRPr="00626BF2" w:rsidRDefault="00A04651" w:rsidP="00A04651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4651" w:rsidRPr="00626BF2" w:rsidRDefault="00A04651" w:rsidP="00A0465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"/>
        <w:gridCol w:w="3933"/>
        <w:gridCol w:w="283"/>
        <w:gridCol w:w="4655"/>
        <w:gridCol w:w="283"/>
      </w:tblGrid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A04651" w:rsidRPr="00A94FDE" w:rsidTr="008E7033">
        <w:trPr>
          <w:gridAfter w:val="1"/>
          <w:wAfter w:w="283" w:type="dxa"/>
        </w:trPr>
        <w:tc>
          <w:tcPr>
            <w:tcW w:w="709" w:type="dxa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ind w:left="22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4651" w:rsidRPr="00A94FDE" w:rsidTr="008E7033">
        <w:tc>
          <w:tcPr>
            <w:tcW w:w="992" w:type="dxa"/>
            <w:gridSpan w:val="2"/>
          </w:tcPr>
          <w:p w:rsidR="00A04651" w:rsidRPr="00A94FDE" w:rsidRDefault="00A04651" w:rsidP="008E70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6" w:type="dxa"/>
            <w:gridSpan w:val="2"/>
          </w:tcPr>
          <w:p w:rsidR="00A04651" w:rsidRPr="004D6585" w:rsidRDefault="00A04651" w:rsidP="008E70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A04651" w:rsidRPr="00A94FDE" w:rsidRDefault="00A04651" w:rsidP="008E70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04651" w:rsidRPr="002C570B" w:rsidRDefault="00A04651" w:rsidP="00A0465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9B7F58" w:rsidRPr="002C570B" w:rsidRDefault="009B7F58" w:rsidP="00A0465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7A" w:rsidRDefault="00F9067A">
      <w:r>
        <w:separator/>
      </w:r>
    </w:p>
  </w:endnote>
  <w:endnote w:type="continuationSeparator" w:id="0">
    <w:p w:rsidR="00F9067A" w:rsidRDefault="00F9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7A" w:rsidRDefault="00F9067A">
      <w:r>
        <w:separator/>
      </w:r>
    </w:p>
  </w:footnote>
  <w:footnote w:type="continuationSeparator" w:id="0">
    <w:p w:rsidR="00F9067A" w:rsidRDefault="00F9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D" w:rsidRDefault="00B850FD" w:rsidP="007A08D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D" w:rsidRDefault="00B850F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4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6"/>
  </w:num>
  <w:num w:numId="6">
    <w:abstractNumId w:val="7"/>
  </w:num>
  <w:num w:numId="7">
    <w:abstractNumId w:val="9"/>
  </w:num>
  <w:num w:numId="8">
    <w:abstractNumId w:val="18"/>
  </w:num>
  <w:num w:numId="9">
    <w:abstractNumId w:val="16"/>
  </w:num>
  <w:num w:numId="10">
    <w:abstractNumId w:val="2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22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2AE5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D77B1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0CD"/>
    <w:rsid w:val="00202632"/>
    <w:rsid w:val="00207FF6"/>
    <w:rsid w:val="00210184"/>
    <w:rsid w:val="00211B50"/>
    <w:rsid w:val="002133D3"/>
    <w:rsid w:val="00213E73"/>
    <w:rsid w:val="002166AB"/>
    <w:rsid w:val="002175BA"/>
    <w:rsid w:val="00220115"/>
    <w:rsid w:val="002315FD"/>
    <w:rsid w:val="00232557"/>
    <w:rsid w:val="002365ED"/>
    <w:rsid w:val="002378CE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676E"/>
    <w:rsid w:val="004800E0"/>
    <w:rsid w:val="00483101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E07FE"/>
    <w:rsid w:val="004E31B4"/>
    <w:rsid w:val="004E4D03"/>
    <w:rsid w:val="004F2105"/>
    <w:rsid w:val="004F55A2"/>
    <w:rsid w:val="004F7369"/>
    <w:rsid w:val="00501B63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D7CCE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1C7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3A7B"/>
    <w:rsid w:val="00954DB1"/>
    <w:rsid w:val="009654D4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04651"/>
    <w:rsid w:val="00A23423"/>
    <w:rsid w:val="00A25594"/>
    <w:rsid w:val="00A25998"/>
    <w:rsid w:val="00A32B5C"/>
    <w:rsid w:val="00A33924"/>
    <w:rsid w:val="00A369E8"/>
    <w:rsid w:val="00A3720C"/>
    <w:rsid w:val="00A40B70"/>
    <w:rsid w:val="00A463EE"/>
    <w:rsid w:val="00A46E0D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11E3B"/>
    <w:rsid w:val="00C1449D"/>
    <w:rsid w:val="00C14D61"/>
    <w:rsid w:val="00C16B68"/>
    <w:rsid w:val="00C2227D"/>
    <w:rsid w:val="00C227D8"/>
    <w:rsid w:val="00C26A46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4C56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17F8"/>
    <w:rsid w:val="00D939C3"/>
    <w:rsid w:val="00D950A8"/>
    <w:rsid w:val="00D96429"/>
    <w:rsid w:val="00DA189B"/>
    <w:rsid w:val="00DA53A2"/>
    <w:rsid w:val="00DB049B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F0C34"/>
    <w:rsid w:val="00DF26DC"/>
    <w:rsid w:val="00DF2DCF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583E"/>
    <w:rsid w:val="00ED6923"/>
    <w:rsid w:val="00EE009B"/>
    <w:rsid w:val="00EF0B85"/>
    <w:rsid w:val="00EF3352"/>
    <w:rsid w:val="00EF7AED"/>
    <w:rsid w:val="00F02FB8"/>
    <w:rsid w:val="00F062C8"/>
    <w:rsid w:val="00F111D1"/>
    <w:rsid w:val="00F11306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067A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uiPriority w:val="22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uiPriority w:val="99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D68D-127C-4E5D-8658-6D30841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8441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2021-11-25T06:57:00Z</cp:lastPrinted>
  <dcterms:created xsi:type="dcterms:W3CDTF">2021-12-06T07:33:00Z</dcterms:created>
  <dcterms:modified xsi:type="dcterms:W3CDTF">2021-12-13T09:25:00Z</dcterms:modified>
</cp:coreProperties>
</file>