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06531" w:rsidRDefault="00F278FF" w:rsidP="00B97689">
      <w:pPr>
        <w:suppressAutoHyphens w:val="0"/>
        <w:autoSpaceDE w:val="0"/>
        <w:rPr>
          <w:sz w:val="22"/>
          <w:szCs w:val="22"/>
        </w:rPr>
      </w:pPr>
      <w:r>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D754C0">
        <w:rPr>
          <w:rFonts w:ascii="Arial" w:hAnsi="Arial" w:cs="Arial"/>
          <w:b/>
          <w:sz w:val="22"/>
          <w:szCs w:val="22"/>
        </w:rPr>
        <w:t>3</w:t>
      </w:r>
      <w:r w:rsidR="00165410">
        <w:rPr>
          <w:rFonts w:ascii="Arial" w:hAnsi="Arial" w:cs="Arial"/>
          <w:b/>
          <w:sz w:val="22"/>
          <w:szCs w:val="22"/>
        </w:rPr>
        <w:t>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B97689" w:rsidRDefault="003C235F">
      <w:pPr>
        <w:jc w:val="center"/>
        <w:rPr>
          <w:rFonts w:ascii="Arial" w:hAnsi="Arial" w:cs="Arial"/>
          <w:b/>
          <w:sz w:val="22"/>
          <w:szCs w:val="22"/>
        </w:rPr>
      </w:pPr>
      <w:r w:rsidRPr="00B97689">
        <w:rPr>
          <w:rFonts w:ascii="Arial" w:hAnsi="Arial" w:cs="Arial"/>
          <w:b/>
          <w:sz w:val="22"/>
          <w:szCs w:val="22"/>
        </w:rPr>
        <w:t xml:space="preserve">Αριθμός απόφασης : </w:t>
      </w:r>
      <w:r w:rsidR="00607783" w:rsidRPr="00B97689">
        <w:rPr>
          <w:rFonts w:ascii="Arial" w:hAnsi="Arial" w:cs="Arial"/>
          <w:b/>
          <w:sz w:val="22"/>
          <w:szCs w:val="22"/>
        </w:rPr>
        <w:t>2</w:t>
      </w:r>
      <w:r w:rsidR="00165410" w:rsidRPr="00B97689">
        <w:rPr>
          <w:rFonts w:ascii="Arial" w:hAnsi="Arial" w:cs="Arial"/>
          <w:b/>
          <w:sz w:val="22"/>
          <w:szCs w:val="22"/>
        </w:rPr>
        <w:t>8</w:t>
      </w:r>
      <w:r w:rsidR="00B97689" w:rsidRPr="00B97689">
        <w:rPr>
          <w:rFonts w:ascii="Arial" w:hAnsi="Arial" w:cs="Arial"/>
          <w:b/>
          <w:sz w:val="22"/>
          <w:szCs w:val="22"/>
        </w:rPr>
        <w:t>0</w:t>
      </w:r>
    </w:p>
    <w:p w:rsidR="00B97689" w:rsidRDefault="00B97689" w:rsidP="00B97689">
      <w:pPr>
        <w:pStyle w:val="af2"/>
        <w:tabs>
          <w:tab w:val="clear" w:pos="8460"/>
          <w:tab w:val="left" w:pos="6237"/>
        </w:tabs>
        <w:ind w:firstLine="0"/>
        <w:jc w:val="left"/>
        <w:rPr>
          <w:rFonts w:ascii="Arial" w:hAnsi="Arial" w:cs="Arial"/>
          <w:sz w:val="22"/>
          <w:szCs w:val="22"/>
        </w:rPr>
      </w:pPr>
      <w:r w:rsidRPr="00B97689">
        <w:rPr>
          <w:rFonts w:ascii="Arial" w:hAnsi="Arial" w:cs="Arial"/>
          <w:b/>
          <w:sz w:val="22"/>
          <w:szCs w:val="22"/>
        </w:rPr>
        <w:t xml:space="preserve">΄ </w:t>
      </w:r>
      <w:r w:rsidRPr="00B97689">
        <w:rPr>
          <w:rFonts w:ascii="Arial" w:hAnsi="Arial" w:cs="Arial"/>
          <w:b/>
          <w:sz w:val="22"/>
          <w:szCs w:val="22"/>
          <w:lang w:val="en-US"/>
        </w:rPr>
        <w:t>E</w:t>
      </w:r>
      <w:proofErr w:type="spellStart"/>
      <w:r w:rsidRPr="00B97689">
        <w:rPr>
          <w:rFonts w:ascii="Arial" w:hAnsi="Arial" w:cs="Arial"/>
          <w:b/>
          <w:sz w:val="22"/>
          <w:szCs w:val="22"/>
        </w:rPr>
        <w:t>γκριση</w:t>
      </w:r>
      <w:proofErr w:type="spellEnd"/>
      <w:r w:rsidRPr="00B97689">
        <w:rPr>
          <w:rFonts w:ascii="Arial" w:hAnsi="Arial" w:cs="Arial"/>
          <w:b/>
          <w:sz w:val="22"/>
          <w:szCs w:val="22"/>
        </w:rPr>
        <w:t xml:space="preserve"> άσκησης έφεσης κατά της Α 228/20 απόφασης του Διοικητικού Πρωτοδικείου Λιβαδειάς</w:t>
      </w:r>
      <w:r>
        <w:rPr>
          <w:rFonts w:ascii="Arial" w:hAnsi="Arial" w:cs="Arial"/>
          <w:sz w:val="22"/>
          <w:szCs w:val="22"/>
        </w:rPr>
        <w:t>.</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2836AE">
        <w:rPr>
          <w:rFonts w:ascii="Arial" w:hAnsi="Arial" w:cs="Arial"/>
          <w:sz w:val="22"/>
          <w:szCs w:val="22"/>
        </w:rPr>
        <w:t>26</w:t>
      </w:r>
      <w:r w:rsidRPr="00F71053">
        <w:rPr>
          <w:rFonts w:ascii="Arial" w:hAnsi="Arial" w:cs="Arial"/>
          <w:sz w:val="22"/>
          <w:szCs w:val="22"/>
          <w:vertAlign w:val="superscript"/>
        </w:rPr>
        <w:t>η</w:t>
      </w:r>
      <w:r w:rsidRPr="00F71053">
        <w:rPr>
          <w:rFonts w:ascii="Arial" w:hAnsi="Arial" w:cs="Arial"/>
          <w:sz w:val="22"/>
          <w:szCs w:val="22"/>
        </w:rPr>
        <w:t xml:space="preserve">  Οκτωβρίου   2021  ημέρα  Τρίτη   , ώρα 13.</w:t>
      </w:r>
      <w:r w:rsidR="002836AE">
        <w:rPr>
          <w:rFonts w:ascii="Arial" w:hAnsi="Arial" w:cs="Arial"/>
          <w:sz w:val="22"/>
          <w:szCs w:val="22"/>
        </w:rPr>
        <w:t>3</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390DFA">
        <w:rPr>
          <w:rFonts w:ascii="Arial" w:hAnsi="Arial" w:cs="Arial"/>
          <w:sz w:val="22"/>
          <w:szCs w:val="22"/>
        </w:rPr>
        <w:t>20013</w:t>
      </w:r>
      <w:r w:rsidRPr="00F71053">
        <w:rPr>
          <w:rFonts w:ascii="Arial" w:hAnsi="Arial" w:cs="Arial"/>
          <w:sz w:val="22"/>
          <w:szCs w:val="22"/>
        </w:rPr>
        <w:t xml:space="preserve">/22-10-2021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EC0F18">
        <w:rPr>
          <w:rFonts w:ascii="Arial" w:hAnsi="Arial" w:cs="Arial"/>
          <w:sz w:val="22"/>
          <w:szCs w:val="22"/>
        </w:rPr>
        <w:t>επτά</w:t>
      </w:r>
      <w:r w:rsidRPr="003C2DCE">
        <w:rPr>
          <w:rFonts w:ascii="Arial" w:hAnsi="Arial" w:cs="Arial"/>
          <w:sz w:val="22"/>
          <w:szCs w:val="22"/>
        </w:rPr>
        <w:t xml:space="preserve"> (</w:t>
      </w:r>
      <w:r w:rsidR="00EC0F18">
        <w:rPr>
          <w:rFonts w:ascii="Arial" w:hAnsi="Arial" w:cs="Arial"/>
          <w:sz w:val="22"/>
          <w:szCs w:val="22"/>
        </w:rPr>
        <w:t>7</w:t>
      </w:r>
      <w:r w:rsidRPr="003C2DCE">
        <w:rPr>
          <w:rFonts w:ascii="Arial" w:hAnsi="Arial" w:cs="Arial"/>
          <w:sz w:val="22"/>
          <w:szCs w:val="22"/>
        </w:rPr>
        <w:t>) εκ των οποίων και ένα αναπληρωματικό μέλος 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1</w:t>
      </w:r>
      <w:r>
        <w:rPr>
          <w:rFonts w:ascii="Arial" w:hAnsi="Arial" w:cs="Arial"/>
          <w:sz w:val="22"/>
          <w:szCs w:val="22"/>
        </w:rPr>
        <w:t>.</w:t>
      </w:r>
      <w:r w:rsidRPr="003C2DCE">
        <w:rPr>
          <w:rFonts w:ascii="Arial" w:hAnsi="Arial" w:cs="Arial"/>
          <w:sz w:val="22"/>
          <w:szCs w:val="22"/>
        </w:rPr>
        <w:t>Καπλάνης Κωνσταντίνος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proofErr w:type="spellStart"/>
      <w:r w:rsidRPr="003C2DCE">
        <w:rPr>
          <w:rFonts w:ascii="Arial" w:hAnsi="Arial" w:cs="Arial"/>
          <w:sz w:val="22"/>
          <w:szCs w:val="22"/>
        </w:rPr>
        <w:t>Καλογρηάς</w:t>
      </w:r>
      <w:proofErr w:type="spellEnd"/>
      <w:r w:rsidRPr="003C2DCE">
        <w:rPr>
          <w:rFonts w:ascii="Arial" w:hAnsi="Arial" w:cs="Arial"/>
          <w:sz w:val="22"/>
          <w:szCs w:val="22"/>
        </w:rPr>
        <w:t xml:space="preserve"> Αθανάσιος                                                </w:t>
      </w:r>
      <w:r>
        <w:rPr>
          <w:rFonts w:ascii="Arial" w:hAnsi="Arial" w:cs="Arial"/>
          <w:sz w:val="22"/>
          <w:szCs w:val="22"/>
        </w:rPr>
        <w:t xml:space="preserve">   </w:t>
      </w:r>
      <w:r w:rsidRPr="003C2DCE">
        <w:rPr>
          <w:rFonts w:ascii="Arial" w:hAnsi="Arial" w:cs="Arial"/>
          <w:sz w:val="22"/>
          <w:szCs w:val="22"/>
        </w:rPr>
        <w:t xml:space="preserve"> 2.Παπαϊωάννου Λουκάς</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Pr="003C2DCE">
        <w:rPr>
          <w:rFonts w:ascii="Arial" w:hAnsi="Arial" w:cs="Arial"/>
          <w:sz w:val="22"/>
          <w:szCs w:val="22"/>
        </w:rPr>
        <w:t>Νταντούμη</w:t>
      </w:r>
      <w:proofErr w:type="spellEnd"/>
      <w:r w:rsidRPr="003C2DCE">
        <w:rPr>
          <w:rFonts w:ascii="Arial" w:hAnsi="Arial" w:cs="Arial"/>
          <w:sz w:val="22"/>
          <w:szCs w:val="22"/>
        </w:rPr>
        <w:t xml:space="preserve"> Ιωάννα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Pr="003C2DCE">
        <w:rPr>
          <w:rFonts w:ascii="Arial" w:hAnsi="Arial" w:cs="Arial"/>
          <w:sz w:val="22"/>
          <w:szCs w:val="22"/>
        </w:rPr>
        <w:t>Μερτζάνης</w:t>
      </w:r>
      <w:proofErr w:type="spellEnd"/>
      <w:r w:rsidRPr="003C2DCE">
        <w:rPr>
          <w:rFonts w:ascii="Arial" w:hAnsi="Arial" w:cs="Arial"/>
          <w:sz w:val="22"/>
          <w:szCs w:val="22"/>
        </w:rPr>
        <w:t xml:space="preserve"> Κωνσταντίνος                                       Αν και είχαν  νόμιμα προσκληθεί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Pr="003C2DCE">
        <w:rPr>
          <w:rFonts w:ascii="Arial" w:hAnsi="Arial" w:cs="Arial"/>
          <w:sz w:val="22"/>
          <w:szCs w:val="22"/>
        </w:rPr>
        <w:t>Καράβα</w:t>
      </w:r>
      <w:proofErr w:type="spellEnd"/>
      <w:r w:rsidRPr="003C2DCE">
        <w:rPr>
          <w:rFonts w:ascii="Arial" w:hAnsi="Arial" w:cs="Arial"/>
          <w:sz w:val="22"/>
          <w:szCs w:val="22"/>
        </w:rPr>
        <w:t xml:space="preserve"> </w:t>
      </w:r>
      <w:proofErr w:type="spellStart"/>
      <w:r w:rsidRPr="003C2DCE">
        <w:rPr>
          <w:rFonts w:ascii="Arial" w:hAnsi="Arial" w:cs="Arial"/>
          <w:sz w:val="22"/>
          <w:szCs w:val="22"/>
        </w:rPr>
        <w:t>Χρυσοβαλάντου</w:t>
      </w:r>
      <w:proofErr w:type="spellEnd"/>
      <w:r w:rsidRPr="003C2DCE">
        <w:rPr>
          <w:rFonts w:ascii="Arial" w:hAnsi="Arial" w:cs="Arial"/>
          <w:sz w:val="22"/>
          <w:szCs w:val="22"/>
        </w:rPr>
        <w:t xml:space="preserve"> – Βασιλική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Pr="003C2DCE">
        <w:rPr>
          <w:rFonts w:ascii="Arial" w:hAnsi="Arial" w:cs="Arial"/>
          <w:sz w:val="22"/>
          <w:szCs w:val="22"/>
        </w:rPr>
        <w:t>Τόλιας</w:t>
      </w:r>
      <w:proofErr w:type="spellEnd"/>
      <w:r w:rsidRPr="003C2DCE">
        <w:rPr>
          <w:rFonts w:ascii="Arial" w:hAnsi="Arial" w:cs="Arial"/>
          <w:sz w:val="22"/>
          <w:szCs w:val="22"/>
        </w:rPr>
        <w:t xml:space="preserve"> Δημήτριος (</w:t>
      </w:r>
      <w:proofErr w:type="spellStart"/>
      <w:r w:rsidRPr="003C2DCE">
        <w:rPr>
          <w:rFonts w:ascii="Arial" w:hAnsi="Arial" w:cs="Arial"/>
          <w:sz w:val="22"/>
          <w:szCs w:val="22"/>
        </w:rPr>
        <w:t>αναπλ</w:t>
      </w:r>
      <w:proofErr w:type="spellEnd"/>
      <w:r w:rsidRPr="003C2DCE">
        <w:rPr>
          <w:rFonts w:ascii="Arial" w:hAnsi="Arial" w:cs="Arial"/>
          <w:sz w:val="22"/>
          <w:szCs w:val="22"/>
        </w:rPr>
        <w:t>/</w:t>
      </w:r>
      <w:proofErr w:type="spellStart"/>
      <w:r w:rsidRPr="003C2DCE">
        <w:rPr>
          <w:rFonts w:ascii="Arial" w:hAnsi="Arial" w:cs="Arial"/>
          <w:sz w:val="22"/>
          <w:szCs w:val="22"/>
        </w:rPr>
        <w:t>κό</w:t>
      </w:r>
      <w:proofErr w:type="spellEnd"/>
      <w:r w:rsidRPr="003C2DCE">
        <w:rPr>
          <w:rFonts w:ascii="Arial" w:hAnsi="Arial" w:cs="Arial"/>
          <w:sz w:val="22"/>
          <w:szCs w:val="22"/>
        </w:rPr>
        <w:t xml:space="preserve"> μέλος)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3C2DCE" w:rsidRDefault="003C2DCE" w:rsidP="003C2DCE">
      <w:pPr>
        <w:jc w:val="both"/>
        <w:rPr>
          <w:rFonts w:ascii="Arial" w:hAnsi="Arial" w:cs="Arial"/>
          <w:b/>
          <w:sz w:val="22"/>
          <w:szCs w:val="22"/>
        </w:rPr>
      </w:pPr>
      <w:r w:rsidRPr="003C2DCE">
        <w:rPr>
          <w:rFonts w:ascii="Arial" w:hAnsi="Arial" w:cs="Arial"/>
          <w:sz w:val="22"/>
          <w:szCs w:val="22"/>
        </w:rPr>
        <w:t xml:space="preserve">      8.</w:t>
      </w:r>
      <w:r w:rsidRPr="003C2DCE">
        <w:rPr>
          <w:rFonts w:ascii="Arial" w:hAnsi="Arial" w:cs="Arial"/>
          <w:b/>
          <w:sz w:val="22"/>
          <w:szCs w:val="22"/>
        </w:rPr>
        <w:t xml:space="preserve"> </w:t>
      </w:r>
      <w:proofErr w:type="spellStart"/>
      <w:r w:rsidRPr="003C2DCE">
        <w:rPr>
          <w:rFonts w:ascii="Arial" w:hAnsi="Arial" w:cs="Arial"/>
          <w:sz w:val="22"/>
          <w:szCs w:val="22"/>
        </w:rPr>
        <w:t>Καραμάνης</w:t>
      </w:r>
      <w:proofErr w:type="spellEnd"/>
      <w:r w:rsidRPr="003C2DCE">
        <w:rPr>
          <w:rFonts w:ascii="Arial" w:hAnsi="Arial" w:cs="Arial"/>
          <w:sz w:val="22"/>
          <w:szCs w:val="22"/>
        </w:rPr>
        <w:t xml:space="preserve">  Δημήτριος</w:t>
      </w:r>
      <w:r w:rsidR="00151EB0">
        <w:rPr>
          <w:rFonts w:ascii="Arial" w:hAnsi="Arial" w:cs="Arial"/>
          <w:sz w:val="22"/>
          <w:szCs w:val="22"/>
        </w:rPr>
        <w:t xml:space="preserve"> (προσήλθε στο 1</w:t>
      </w:r>
      <w:r w:rsidR="00151EB0" w:rsidRPr="00151EB0">
        <w:rPr>
          <w:rFonts w:ascii="Arial" w:hAnsi="Arial" w:cs="Arial"/>
          <w:sz w:val="22"/>
          <w:szCs w:val="22"/>
          <w:vertAlign w:val="superscript"/>
        </w:rPr>
        <w:t>ο</w:t>
      </w:r>
      <w:r w:rsidR="00151EB0">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4241E8" w:rsidRPr="00B97689"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B97689">
        <w:rPr>
          <w:rFonts w:ascii="Arial" w:eastAsia="Arial" w:hAnsi="Arial" w:cs="Arial"/>
          <w:sz w:val="22"/>
          <w:szCs w:val="22"/>
        </w:rPr>
        <w:t>8</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00681BEC" w:rsidRPr="00681BEC">
        <w:rPr>
          <w:rFonts w:ascii="Arial" w:eastAsia="Arial" w:hAnsi="Arial" w:cs="Arial"/>
          <w:bCs/>
          <w:kern w:val="1"/>
          <w:sz w:val="22"/>
          <w:szCs w:val="22"/>
          <w:shd w:val="clear" w:color="auto" w:fill="FFFFFF"/>
          <w:lang w:bidi="hi-IN"/>
        </w:rPr>
        <w:t>υπ΄αριθμ</w:t>
      </w:r>
      <w:proofErr w:type="spellEnd"/>
      <w:r w:rsidR="00681BEC" w:rsidRPr="00681BEC">
        <w:rPr>
          <w:rFonts w:ascii="Arial" w:eastAsia="Arial" w:hAnsi="Arial" w:cs="Arial"/>
          <w:bCs/>
          <w:kern w:val="1"/>
          <w:sz w:val="22"/>
          <w:szCs w:val="22"/>
          <w:shd w:val="clear" w:color="auto" w:fill="FFFFFF"/>
          <w:lang w:bidi="hi-IN"/>
        </w:rPr>
        <w:t>. 20013/22-10-2021  πρόσκλησης (</w:t>
      </w:r>
      <w:r w:rsidR="00B97689">
        <w:rPr>
          <w:rFonts w:ascii="Arial" w:eastAsia="Arial" w:hAnsi="Arial" w:cs="Arial"/>
          <w:bCs/>
          <w:kern w:val="1"/>
          <w:sz w:val="22"/>
          <w:szCs w:val="22"/>
          <w:shd w:val="clear" w:color="auto" w:fill="FFFFFF"/>
          <w:lang w:bidi="hi-IN"/>
        </w:rPr>
        <w:t>1</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στον Πίνακα θεμάτων Συνεδρίασης)</w:t>
      </w:r>
      <w:r w:rsidR="00681BEC" w:rsidRPr="00681BEC">
        <w:rPr>
          <w:rStyle w:val="FontStyle17"/>
          <w:rFonts w:ascii="Arial" w:eastAsia="Calibri" w:hAnsi="Arial" w:cs="Arial"/>
          <w:iCs/>
          <w:spacing w:val="-3"/>
          <w:kern w:val="2"/>
        </w:rPr>
        <w:t>,</w:t>
      </w:r>
      <w:r w:rsidR="00681BEC" w:rsidRPr="00681BEC">
        <w:rPr>
          <w:rStyle w:val="FontStyle17"/>
          <w:rFonts w:asciiTheme="minorHAnsi" w:eastAsia="Calibri" w:hAnsiTheme="minorHAnsi" w:cstheme="minorHAnsi"/>
          <w:iCs/>
          <w:spacing w:val="-3"/>
          <w:kern w:val="2"/>
        </w:rPr>
        <w:t xml:space="preserve"> </w:t>
      </w:r>
      <w:r w:rsidRPr="00681BEC">
        <w:rPr>
          <w:rFonts w:ascii="Arial" w:eastAsia="Arial" w:hAnsi="Arial" w:cs="Arial"/>
          <w:sz w:val="22"/>
          <w:szCs w:val="22"/>
        </w:rPr>
        <w:t>έθεσε υπόψη των μελών  το με αριθ. πρωτ.1</w:t>
      </w:r>
      <w:r w:rsidR="00322A2A">
        <w:rPr>
          <w:rFonts w:ascii="Arial" w:eastAsia="Arial" w:hAnsi="Arial" w:cs="Arial"/>
          <w:sz w:val="22"/>
          <w:szCs w:val="22"/>
        </w:rPr>
        <w:t>9</w:t>
      </w:r>
      <w:r w:rsidR="00B97689">
        <w:rPr>
          <w:rFonts w:ascii="Arial" w:eastAsia="Arial" w:hAnsi="Arial" w:cs="Arial"/>
          <w:sz w:val="22"/>
          <w:szCs w:val="22"/>
        </w:rPr>
        <w:t>244</w:t>
      </w:r>
      <w:r w:rsidRPr="00681BEC">
        <w:rPr>
          <w:rFonts w:ascii="Arial" w:eastAsia="Arial" w:hAnsi="Arial" w:cs="Arial"/>
          <w:sz w:val="22"/>
          <w:szCs w:val="22"/>
        </w:rPr>
        <w:t>/</w:t>
      </w:r>
      <w:r w:rsidR="00322A2A">
        <w:rPr>
          <w:rFonts w:ascii="Arial" w:eastAsia="Arial" w:hAnsi="Arial" w:cs="Arial"/>
          <w:sz w:val="22"/>
          <w:szCs w:val="22"/>
        </w:rPr>
        <w:t>1</w:t>
      </w:r>
      <w:r w:rsidR="00B97689">
        <w:rPr>
          <w:rFonts w:ascii="Arial" w:eastAsia="Arial" w:hAnsi="Arial" w:cs="Arial"/>
          <w:sz w:val="22"/>
          <w:szCs w:val="22"/>
        </w:rPr>
        <w:t>1</w:t>
      </w:r>
      <w:r w:rsidRPr="00681BEC">
        <w:rPr>
          <w:rFonts w:ascii="Arial" w:eastAsia="Arial" w:hAnsi="Arial" w:cs="Arial"/>
          <w:sz w:val="22"/>
          <w:szCs w:val="22"/>
        </w:rPr>
        <w:t>-</w:t>
      </w:r>
      <w:r w:rsidR="00960DDD" w:rsidRPr="00681BEC">
        <w:rPr>
          <w:rFonts w:ascii="Arial" w:eastAsia="Arial" w:hAnsi="Arial" w:cs="Arial"/>
          <w:sz w:val="22"/>
          <w:szCs w:val="22"/>
        </w:rPr>
        <w:t>10</w:t>
      </w:r>
      <w:r w:rsidRPr="00681BEC">
        <w:rPr>
          <w:rFonts w:ascii="Arial" w:eastAsia="Arial" w:hAnsi="Arial" w:cs="Arial"/>
          <w:sz w:val="22"/>
          <w:szCs w:val="22"/>
        </w:rPr>
        <w:t>-</w:t>
      </w:r>
      <w:r w:rsidRPr="00B97689">
        <w:rPr>
          <w:rFonts w:ascii="Arial" w:eastAsia="Arial" w:hAnsi="Arial" w:cs="Arial"/>
          <w:sz w:val="22"/>
          <w:szCs w:val="22"/>
        </w:rPr>
        <w:t xml:space="preserve">2021   </w:t>
      </w:r>
      <w:r w:rsidR="00B97689" w:rsidRPr="00B97689">
        <w:rPr>
          <w:rFonts w:ascii="Arial" w:eastAsia="Verdana" w:hAnsi="Arial" w:cs="Arial"/>
          <w:color w:val="000000"/>
          <w:sz w:val="22"/>
          <w:szCs w:val="22"/>
        </w:rPr>
        <w:t xml:space="preserve">έγγραφο  της Νομικής Συμβούλου του Δήμου </w:t>
      </w:r>
      <w:proofErr w:type="spellStart"/>
      <w:r w:rsidR="00B97689" w:rsidRPr="00B97689">
        <w:rPr>
          <w:rFonts w:ascii="Arial" w:eastAsia="Verdana" w:hAnsi="Arial" w:cs="Arial"/>
          <w:color w:val="000000"/>
          <w:sz w:val="22"/>
          <w:szCs w:val="22"/>
        </w:rPr>
        <w:t>Λεβαδέων</w:t>
      </w:r>
      <w:proofErr w:type="spellEnd"/>
      <w:r w:rsidR="00B97689" w:rsidRPr="00B97689">
        <w:rPr>
          <w:rFonts w:ascii="Arial" w:eastAsia="Verdana" w:hAnsi="Arial" w:cs="Arial"/>
          <w:color w:val="000000"/>
          <w:sz w:val="22"/>
          <w:szCs w:val="22"/>
        </w:rPr>
        <w:t xml:space="preserve"> κ. Λάμπρου Ιωάννας</w:t>
      </w:r>
      <w:r w:rsidRPr="00B97689">
        <w:rPr>
          <w:rFonts w:ascii="Arial" w:eastAsia="Calibri" w:hAnsi="Arial" w:cs="Arial"/>
          <w:color w:val="000000"/>
          <w:kern w:val="2"/>
          <w:sz w:val="22"/>
          <w:szCs w:val="22"/>
          <w:shd w:val="clear" w:color="auto" w:fill="FFFFFF"/>
        </w:rPr>
        <w:t xml:space="preserve"> στο  οποίο</w:t>
      </w:r>
      <w:r w:rsidRPr="00B97689">
        <w:rPr>
          <w:rFonts w:ascii="Arial" w:eastAsia="Arial" w:hAnsi="Arial" w:cs="Arial"/>
          <w:sz w:val="22"/>
          <w:szCs w:val="22"/>
        </w:rPr>
        <w:t xml:space="preserve"> αναφέρονται </w:t>
      </w:r>
      <w:r w:rsidRPr="00B97689">
        <w:rPr>
          <w:rFonts w:ascii="Arial" w:hAnsi="Arial" w:cs="Arial"/>
          <w:sz w:val="22"/>
          <w:szCs w:val="22"/>
        </w:rPr>
        <w:t>τα παρακάτω:</w:t>
      </w:r>
      <w:r w:rsidRPr="00B97689">
        <w:rPr>
          <w:rFonts w:ascii="Arial" w:eastAsia="Arial" w:hAnsi="Arial" w:cs="Arial"/>
          <w:sz w:val="22"/>
          <w:szCs w:val="22"/>
        </w:rPr>
        <w:t xml:space="preserve">   </w:t>
      </w:r>
    </w:p>
    <w:p w:rsidR="00B97689" w:rsidRPr="00B97689" w:rsidRDefault="00B97689" w:rsidP="00B97689">
      <w:pPr>
        <w:spacing w:line="360" w:lineRule="auto"/>
        <w:jc w:val="both"/>
        <w:rPr>
          <w:rFonts w:ascii="Arial" w:hAnsi="Arial" w:cs="Arial"/>
          <w:i/>
          <w:sz w:val="22"/>
          <w:szCs w:val="22"/>
        </w:rPr>
      </w:pPr>
      <w:r>
        <w:rPr>
          <w:rFonts w:ascii="Calibri" w:eastAsia="Calibri" w:hAnsi="Calibri" w:cs="Calibri"/>
        </w:rPr>
        <w:t xml:space="preserve">      </w:t>
      </w:r>
      <w:r w:rsidRPr="00B97689">
        <w:rPr>
          <w:rFonts w:ascii="Arial" w:hAnsi="Arial" w:cs="Arial"/>
          <w:i/>
          <w:sz w:val="22"/>
          <w:szCs w:val="22"/>
        </w:rPr>
        <w:t xml:space="preserve">Με την από 7-5-10 προσφυγή ο Δήμος </w:t>
      </w:r>
      <w:proofErr w:type="spellStart"/>
      <w:r w:rsidRPr="00B97689">
        <w:rPr>
          <w:rFonts w:ascii="Arial" w:hAnsi="Arial" w:cs="Arial"/>
          <w:i/>
          <w:sz w:val="22"/>
          <w:szCs w:val="22"/>
        </w:rPr>
        <w:t>Λεβαδέων</w:t>
      </w:r>
      <w:proofErr w:type="spellEnd"/>
      <w:r w:rsidRPr="00B97689">
        <w:rPr>
          <w:rFonts w:ascii="Arial" w:hAnsi="Arial" w:cs="Arial"/>
          <w:i/>
          <w:sz w:val="22"/>
          <w:szCs w:val="22"/>
        </w:rPr>
        <w:t xml:space="preserve"> αιτούνταν την ακύρωση της 729/19-2-10 απόφασης της Νομαρχιακής Αυτοδιοίκησης Βοιωτίας με την οποία επιβλήθηκαν σε βάρος του προσφεύγοντος Δήμου τέσσερα (4) πρόστιμα ύψους 6.500,00 €, 6.500,00 €, 2.800,00 και  2.000,00 αντίστοιχα, για ισάριθμες παραβάσεις της σχετικής με την προστασία του περιβάλλοντος νομοθεσίας κατά την κατασκευή και λειτουργία του χώρου υγειονομικής ταφής απορριμμάτων </w:t>
      </w:r>
      <w:proofErr w:type="spellStart"/>
      <w:r w:rsidRPr="00B97689">
        <w:rPr>
          <w:rFonts w:ascii="Arial" w:hAnsi="Arial" w:cs="Arial"/>
          <w:i/>
          <w:sz w:val="22"/>
          <w:szCs w:val="22"/>
        </w:rPr>
        <w:t>στραγγισματων</w:t>
      </w:r>
      <w:proofErr w:type="spellEnd"/>
      <w:r w:rsidRPr="00B97689">
        <w:rPr>
          <w:rFonts w:ascii="Arial" w:hAnsi="Arial" w:cs="Arial"/>
          <w:i/>
          <w:sz w:val="22"/>
          <w:szCs w:val="22"/>
        </w:rPr>
        <w:t xml:space="preserve"> ΧΥΤΑ) του Δήμου Λιβαδειάς στη θέση “</w:t>
      </w:r>
      <w:proofErr w:type="spellStart"/>
      <w:r w:rsidRPr="00B97689">
        <w:rPr>
          <w:rFonts w:ascii="Arial" w:hAnsi="Arial" w:cs="Arial"/>
          <w:i/>
          <w:sz w:val="22"/>
          <w:szCs w:val="22"/>
        </w:rPr>
        <w:t>Τουρκοπουλα</w:t>
      </w:r>
      <w:proofErr w:type="spellEnd"/>
      <w:r w:rsidRPr="00B97689">
        <w:rPr>
          <w:rFonts w:ascii="Arial" w:hAnsi="Arial" w:cs="Arial"/>
          <w:i/>
          <w:sz w:val="22"/>
          <w:szCs w:val="22"/>
        </w:rPr>
        <w:t>” και β) της 497/16-2-2010 εισήγησης του Γενικού Επιθεωρητή της Ειδικής Υπηρεσίας Επιθεωρητών Περιβάλλοντος (Ε.Υ.Ε.Π) για την επιβολή του ανωτέρω  προστίμου.</w:t>
      </w:r>
    </w:p>
    <w:p w:rsidR="00B97689" w:rsidRPr="00B97689" w:rsidRDefault="00B97689" w:rsidP="00B97689">
      <w:pPr>
        <w:spacing w:line="360" w:lineRule="auto"/>
        <w:jc w:val="both"/>
        <w:rPr>
          <w:rFonts w:ascii="Arial" w:hAnsi="Arial" w:cs="Arial"/>
          <w:i/>
          <w:sz w:val="22"/>
          <w:szCs w:val="22"/>
        </w:rPr>
      </w:pPr>
      <w:r w:rsidRPr="00B97689">
        <w:rPr>
          <w:rFonts w:ascii="Arial" w:eastAsia="Calibri" w:hAnsi="Arial" w:cs="Arial"/>
          <w:i/>
          <w:sz w:val="22"/>
          <w:szCs w:val="22"/>
        </w:rPr>
        <w:t xml:space="preserve">       </w:t>
      </w:r>
      <w:r w:rsidRPr="00B97689">
        <w:rPr>
          <w:rFonts w:ascii="Arial" w:hAnsi="Arial" w:cs="Arial"/>
          <w:i/>
          <w:sz w:val="22"/>
          <w:szCs w:val="22"/>
        </w:rPr>
        <w:t xml:space="preserve">Με την Α 228/20 </w:t>
      </w:r>
      <w:r w:rsidRPr="00B97689">
        <w:rPr>
          <w:rFonts w:ascii="Arial" w:eastAsia="Liberation Serif" w:hAnsi="Arial" w:cs="Arial"/>
          <w:i/>
          <w:sz w:val="22"/>
          <w:szCs w:val="22"/>
        </w:rPr>
        <w:t xml:space="preserve">απόφασή του το Διοικητικό Πρωτοδικείο Λιβαδειάς έκρινε ότι νομίμως επιβλήθηκαν τα ανωτέρω πρόστιμα στον Δήμο </w:t>
      </w:r>
      <w:proofErr w:type="spellStart"/>
      <w:r w:rsidRPr="00B97689">
        <w:rPr>
          <w:rFonts w:ascii="Arial" w:eastAsia="Liberation Serif" w:hAnsi="Arial" w:cs="Arial"/>
          <w:i/>
          <w:sz w:val="22"/>
          <w:szCs w:val="22"/>
        </w:rPr>
        <w:t>Λεβαδέων</w:t>
      </w:r>
      <w:proofErr w:type="spellEnd"/>
      <w:r w:rsidRPr="00B97689">
        <w:rPr>
          <w:rFonts w:ascii="Arial" w:eastAsia="Liberation Serif" w:hAnsi="Arial" w:cs="Arial"/>
          <w:i/>
          <w:sz w:val="22"/>
          <w:szCs w:val="22"/>
        </w:rPr>
        <w:t xml:space="preserve"> διότι  κατά την αυτοψία των ελεγκτικών οργάνων στις 28-5-2009 στο ΧΥΤΑ του προσφεύγοντος Δήμου, διαπιστώθηκαν : </w:t>
      </w:r>
      <w:proofErr w:type="spellStart"/>
      <w:r w:rsidRPr="00B97689">
        <w:rPr>
          <w:rFonts w:ascii="Arial" w:eastAsia="Liberation Serif" w:hAnsi="Arial" w:cs="Arial"/>
          <w:i/>
          <w:sz w:val="22"/>
          <w:szCs w:val="22"/>
          <w:lang w:val="en-US"/>
        </w:rPr>
        <w:t>i</w:t>
      </w:r>
      <w:proofErr w:type="spellEnd"/>
      <w:r w:rsidRPr="00B97689">
        <w:rPr>
          <w:rFonts w:ascii="Arial" w:eastAsia="Liberation Serif" w:hAnsi="Arial" w:cs="Arial"/>
          <w:i/>
          <w:sz w:val="22"/>
          <w:szCs w:val="22"/>
        </w:rPr>
        <w:t xml:space="preserve">) η μη ύπαρξη </w:t>
      </w:r>
      <w:r w:rsidRPr="00B97689">
        <w:rPr>
          <w:rFonts w:ascii="Arial" w:eastAsia="Liberation Serif" w:hAnsi="Arial" w:cs="Arial"/>
          <w:i/>
          <w:sz w:val="22"/>
          <w:szCs w:val="22"/>
        </w:rPr>
        <w:lastRenderedPageBreak/>
        <w:t xml:space="preserve">προβλεπόμενων έργων υποδομής και διαχείρισης βιοαερίου (παθητική εξαέρωση του βιοαερίου από δίκτυο περίπου δέκα σημείων) κατά παράβαση των όρων των παρ. 6.1 και 6,2, </w:t>
      </w:r>
      <w:r w:rsidRPr="00B97689">
        <w:rPr>
          <w:rFonts w:ascii="Arial" w:eastAsia="Liberation Serif" w:hAnsi="Arial" w:cs="Arial"/>
          <w:i/>
          <w:sz w:val="22"/>
          <w:szCs w:val="22"/>
          <w:lang w:val="en-US"/>
        </w:rPr>
        <w:t>ii</w:t>
      </w:r>
      <w:r w:rsidRPr="00B97689">
        <w:rPr>
          <w:rFonts w:ascii="Arial" w:eastAsia="Liberation Serif" w:hAnsi="Arial" w:cs="Arial"/>
          <w:i/>
          <w:sz w:val="22"/>
          <w:szCs w:val="22"/>
        </w:rPr>
        <w:t xml:space="preserve">) η  ύπαρξη μη προβλεπόμενων έργων συλλογής και διάθεσης στραγγισμάτων (συλλογή των στραγγισμάτων σε δεξαμενή και επανακυκλοφορία στο χώρο του εν λειτουργία ΧΥΤΑ), σε αντίθεση με τα προβλεπόμενα στους κείμενους περιβαλλοντικούς όρους (παρ. 5,15), </w:t>
      </w:r>
      <w:r w:rsidRPr="00B97689">
        <w:rPr>
          <w:rFonts w:ascii="Arial" w:eastAsia="Liberation Serif" w:hAnsi="Arial" w:cs="Arial"/>
          <w:i/>
          <w:sz w:val="22"/>
          <w:szCs w:val="22"/>
          <w:lang w:val="en-US"/>
        </w:rPr>
        <w:t>iii</w:t>
      </w:r>
      <w:r w:rsidRPr="00B97689">
        <w:rPr>
          <w:rFonts w:ascii="Arial" w:eastAsia="Liberation Serif" w:hAnsi="Arial" w:cs="Arial"/>
          <w:i/>
          <w:sz w:val="22"/>
          <w:szCs w:val="22"/>
        </w:rPr>
        <w:t xml:space="preserve">) η   μη προβλεπόμενη παρακολούθηση διαφόρων παραμέτρων και η μη τήρηση βιβλίου ελέγχου (μη πραγματοποίηση ανάλυσης </w:t>
      </w:r>
      <w:proofErr w:type="spellStart"/>
      <w:r w:rsidRPr="00B97689">
        <w:rPr>
          <w:rFonts w:ascii="Arial" w:eastAsia="Liberation Serif" w:hAnsi="Arial" w:cs="Arial"/>
          <w:i/>
          <w:sz w:val="22"/>
          <w:szCs w:val="22"/>
        </w:rPr>
        <w:t>στραγγισμάτων,παρακολούθησης</w:t>
      </w:r>
      <w:proofErr w:type="spellEnd"/>
      <w:r w:rsidRPr="00B97689">
        <w:rPr>
          <w:rFonts w:ascii="Arial" w:eastAsia="Liberation Serif" w:hAnsi="Arial" w:cs="Arial"/>
          <w:i/>
          <w:sz w:val="22"/>
          <w:szCs w:val="22"/>
        </w:rPr>
        <w:t xml:space="preserve"> των υπογείων υδάτων, μη τήρηση αρχείου λειτουργίας, ελέγχου και παρακολούθησης ΧΥΤΑ) κατά παράβαση των όρων των παρ. 8.4,8.5,8.6,8.8,9,1. και 9.4, αντίστοιχα και </w:t>
      </w:r>
      <w:r w:rsidRPr="00B97689">
        <w:rPr>
          <w:rFonts w:ascii="Arial" w:eastAsia="Liberation Serif" w:hAnsi="Arial" w:cs="Arial"/>
          <w:i/>
          <w:sz w:val="22"/>
          <w:szCs w:val="22"/>
          <w:lang w:val="en-US"/>
        </w:rPr>
        <w:t>iv</w:t>
      </w:r>
      <w:r w:rsidRPr="00B97689">
        <w:rPr>
          <w:rFonts w:ascii="Arial" w:eastAsia="Liberation Serif" w:hAnsi="Arial" w:cs="Arial"/>
          <w:i/>
          <w:sz w:val="22"/>
          <w:szCs w:val="22"/>
        </w:rPr>
        <w:t>) η δειγματοληπτική ζύγιση των εισερχόμενων απορριμμάτων, η καταγραφή των σχετικών μετρήσεων σε χειρόγραφο αρχείο και όχι αυτόματα σε Η/Υ και η μη ύπαρξη περίφραξης στο σύνολο της έκτασης του ΧΥΤΑ, κατά παράβαση των κειμένων στις παρ. 2.1.β. και 2.4 κείμενων περιβαλλοντικών όρων κατασκευής και λειτουργίας του εν λόγω ΧΥΤΑ.</w:t>
      </w:r>
    </w:p>
    <w:p w:rsidR="00B97689" w:rsidRPr="00B97689" w:rsidRDefault="00B97689" w:rsidP="00B97689">
      <w:pPr>
        <w:spacing w:line="360" w:lineRule="auto"/>
        <w:jc w:val="both"/>
        <w:rPr>
          <w:rFonts w:ascii="Arial" w:hAnsi="Arial" w:cs="Arial"/>
          <w:i/>
          <w:sz w:val="22"/>
          <w:szCs w:val="22"/>
        </w:rPr>
      </w:pPr>
      <w:r w:rsidRPr="00B97689">
        <w:rPr>
          <w:rFonts w:ascii="Arial" w:eastAsia="Calibri" w:hAnsi="Arial" w:cs="Arial"/>
          <w:i/>
          <w:sz w:val="22"/>
          <w:szCs w:val="22"/>
        </w:rPr>
        <w:t xml:space="preserve">    </w:t>
      </w:r>
      <w:r w:rsidRPr="00B97689">
        <w:rPr>
          <w:rFonts w:ascii="Arial" w:eastAsia="Liberation Serif" w:hAnsi="Arial" w:cs="Arial"/>
          <w:i/>
          <w:sz w:val="22"/>
          <w:szCs w:val="22"/>
        </w:rPr>
        <w:t xml:space="preserve">Κατόπιν της ανωτέρω απόφασης, ο Δήμος πρέπει να ασκήσει έφεση κατά αυτής και κατά του Ελληνικού Δημοσίου διότι η λειτουργία του ΧΥΤΑ κατά τον χρόνο της  αυτοψίας στηριζόταν στην </w:t>
      </w:r>
      <w:proofErr w:type="spellStart"/>
      <w:r w:rsidRPr="00B97689">
        <w:rPr>
          <w:rFonts w:ascii="Arial" w:eastAsia="Liberation Serif" w:hAnsi="Arial" w:cs="Arial"/>
          <w:i/>
          <w:sz w:val="22"/>
          <w:szCs w:val="22"/>
        </w:rPr>
        <w:t>αδειοδότηση</w:t>
      </w:r>
      <w:proofErr w:type="spellEnd"/>
      <w:r w:rsidRPr="00B97689">
        <w:rPr>
          <w:rFonts w:ascii="Arial" w:eastAsia="Liberation Serif" w:hAnsi="Arial" w:cs="Arial"/>
          <w:i/>
          <w:sz w:val="22"/>
          <w:szCs w:val="22"/>
        </w:rPr>
        <w:t xml:space="preserve"> του 1996 που δεν προέβλεπε τα απαιτούμενα στην έκθεση αυτοψίας.</w:t>
      </w:r>
    </w:p>
    <w:p w:rsidR="00322A2A" w:rsidRPr="00B97689" w:rsidRDefault="00322A2A" w:rsidP="00322A2A">
      <w:pPr>
        <w:spacing w:line="360" w:lineRule="auto"/>
        <w:rPr>
          <w:rFonts w:ascii="Arial" w:hAnsi="Arial" w:cs="Arial"/>
          <w:i/>
          <w:sz w:val="22"/>
          <w:szCs w:val="22"/>
        </w:rPr>
      </w:pPr>
    </w:p>
    <w:p w:rsidR="008426F8" w:rsidRPr="003C38EA" w:rsidRDefault="0070421F" w:rsidP="00960DDD">
      <w:pPr>
        <w:rPr>
          <w:rFonts w:ascii="Arial" w:hAnsi="Arial" w:cs="Arial"/>
          <w:i/>
          <w:sz w:val="22"/>
          <w:szCs w:val="22"/>
        </w:rPr>
      </w:pPr>
      <w:r>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CF493D" w:rsidRPr="00645452" w:rsidRDefault="00CF493D" w:rsidP="00CF493D">
      <w:pPr>
        <w:spacing w:line="276" w:lineRule="auto"/>
        <w:rPr>
          <w:rFonts w:ascii="Arial" w:hAnsi="Arial" w:cs="Arial"/>
          <w:sz w:val="22"/>
          <w:szCs w:val="22"/>
        </w:rPr>
      </w:pPr>
      <w:r w:rsidRPr="00645452">
        <w:rPr>
          <w:rFonts w:ascii="Arial" w:hAnsi="Arial" w:cs="Arial"/>
          <w:sz w:val="22"/>
          <w:szCs w:val="22"/>
        </w:rPr>
        <w:t>-  Τ</w:t>
      </w:r>
      <w:r w:rsidR="00B97689">
        <w:rPr>
          <w:rFonts w:ascii="Arial" w:hAnsi="Arial" w:cs="Arial"/>
          <w:sz w:val="22"/>
          <w:szCs w:val="22"/>
        </w:rPr>
        <w:t xml:space="preserve">ην </w:t>
      </w:r>
      <w:r w:rsidRPr="00645452">
        <w:rPr>
          <w:rFonts w:ascii="Arial" w:hAnsi="Arial" w:cs="Arial"/>
          <w:sz w:val="22"/>
          <w:szCs w:val="22"/>
        </w:rPr>
        <w:t xml:space="preserve"> με αρ. </w:t>
      </w:r>
      <w:proofErr w:type="spellStart"/>
      <w:r w:rsidRPr="00645452">
        <w:rPr>
          <w:rFonts w:ascii="Arial" w:hAnsi="Arial" w:cs="Arial"/>
          <w:sz w:val="22"/>
          <w:szCs w:val="22"/>
        </w:rPr>
        <w:t>πρωτ</w:t>
      </w:r>
      <w:proofErr w:type="spellEnd"/>
      <w:r w:rsidRPr="00645452">
        <w:rPr>
          <w:rFonts w:ascii="Arial" w:hAnsi="Arial" w:cs="Arial"/>
          <w:sz w:val="22"/>
          <w:szCs w:val="22"/>
        </w:rPr>
        <w:t xml:space="preserve">. </w:t>
      </w:r>
      <w:r w:rsidR="003D36C5" w:rsidRPr="00645452">
        <w:rPr>
          <w:rFonts w:ascii="Arial" w:hAnsi="Arial" w:cs="Arial"/>
          <w:sz w:val="22"/>
          <w:szCs w:val="22"/>
        </w:rPr>
        <w:t>1</w:t>
      </w:r>
      <w:r w:rsidR="009C5AFD" w:rsidRPr="00645452">
        <w:rPr>
          <w:rFonts w:ascii="Arial" w:hAnsi="Arial" w:cs="Arial"/>
          <w:sz w:val="22"/>
          <w:szCs w:val="22"/>
        </w:rPr>
        <w:t>9</w:t>
      </w:r>
      <w:r w:rsidR="00B97689">
        <w:rPr>
          <w:rFonts w:ascii="Arial" w:hAnsi="Arial" w:cs="Arial"/>
          <w:sz w:val="22"/>
          <w:szCs w:val="22"/>
        </w:rPr>
        <w:t>244</w:t>
      </w:r>
      <w:r w:rsidRPr="00645452">
        <w:rPr>
          <w:rFonts w:ascii="Arial" w:hAnsi="Arial" w:cs="Arial"/>
          <w:sz w:val="22"/>
          <w:szCs w:val="22"/>
        </w:rPr>
        <w:t>/</w:t>
      </w:r>
      <w:r w:rsidR="00645452" w:rsidRPr="00645452">
        <w:rPr>
          <w:rFonts w:ascii="Arial" w:hAnsi="Arial" w:cs="Arial"/>
          <w:sz w:val="22"/>
          <w:szCs w:val="22"/>
        </w:rPr>
        <w:t>1</w:t>
      </w:r>
      <w:r w:rsidR="00B97689">
        <w:rPr>
          <w:rFonts w:ascii="Arial" w:hAnsi="Arial" w:cs="Arial"/>
          <w:sz w:val="22"/>
          <w:szCs w:val="22"/>
        </w:rPr>
        <w:t>1</w:t>
      </w:r>
      <w:r w:rsidRPr="00645452">
        <w:rPr>
          <w:rFonts w:ascii="Arial" w:hAnsi="Arial" w:cs="Arial"/>
          <w:sz w:val="22"/>
          <w:szCs w:val="22"/>
        </w:rPr>
        <w:t>.</w:t>
      </w:r>
      <w:r w:rsidR="009C5AFD" w:rsidRPr="00645452">
        <w:rPr>
          <w:rFonts w:ascii="Arial" w:hAnsi="Arial" w:cs="Arial"/>
          <w:sz w:val="22"/>
          <w:szCs w:val="22"/>
        </w:rPr>
        <w:t>10.</w:t>
      </w:r>
      <w:r w:rsidRPr="00645452">
        <w:rPr>
          <w:rFonts w:ascii="Arial" w:hAnsi="Arial" w:cs="Arial"/>
          <w:sz w:val="22"/>
          <w:szCs w:val="22"/>
        </w:rPr>
        <w:t>202</w:t>
      </w:r>
      <w:r w:rsidR="003D36C5" w:rsidRPr="00645452">
        <w:rPr>
          <w:rFonts w:ascii="Arial" w:hAnsi="Arial" w:cs="Arial"/>
          <w:sz w:val="22"/>
          <w:szCs w:val="22"/>
        </w:rPr>
        <w:t>1</w:t>
      </w:r>
      <w:r w:rsidRPr="00645452">
        <w:rPr>
          <w:rFonts w:ascii="Arial" w:hAnsi="Arial" w:cs="Arial"/>
          <w:sz w:val="22"/>
          <w:szCs w:val="22"/>
        </w:rPr>
        <w:t xml:space="preserve"> έγγραφ</w:t>
      </w:r>
      <w:r w:rsidR="00B97689">
        <w:rPr>
          <w:rFonts w:ascii="Arial" w:hAnsi="Arial" w:cs="Arial"/>
          <w:sz w:val="22"/>
          <w:szCs w:val="22"/>
        </w:rPr>
        <w:t xml:space="preserve">η εισήγηση </w:t>
      </w:r>
      <w:r w:rsidRPr="00645452">
        <w:rPr>
          <w:rFonts w:ascii="Arial" w:hAnsi="Arial" w:cs="Arial"/>
          <w:sz w:val="22"/>
          <w:szCs w:val="22"/>
        </w:rPr>
        <w:t xml:space="preserve"> </w:t>
      </w:r>
      <w:r w:rsidR="00B97689">
        <w:rPr>
          <w:rFonts w:ascii="Arial" w:eastAsia="Arial" w:hAnsi="Arial" w:cs="Arial"/>
          <w:sz w:val="22"/>
          <w:szCs w:val="22"/>
        </w:rPr>
        <w:t>της Νομικής Συμβούλου</w:t>
      </w:r>
      <w:r w:rsidR="003950A3" w:rsidRPr="00645452">
        <w:rPr>
          <w:rFonts w:ascii="Arial" w:eastAsia="Arial" w:hAnsi="Arial" w:cs="Arial"/>
          <w:sz w:val="22"/>
          <w:szCs w:val="22"/>
        </w:rPr>
        <w:t xml:space="preserve"> </w:t>
      </w:r>
      <w:r w:rsidR="003950A3" w:rsidRPr="00645452">
        <w:rPr>
          <w:rFonts w:ascii="Arial" w:eastAsia="Verdana" w:hAnsi="Arial" w:cs="Arial"/>
          <w:color w:val="000000"/>
          <w:sz w:val="22"/>
          <w:szCs w:val="22"/>
        </w:rPr>
        <w:t xml:space="preserve"> τ</w:t>
      </w:r>
      <w:r w:rsidR="003950A3" w:rsidRPr="00645452">
        <w:rPr>
          <w:rFonts w:ascii="Arial" w:hAnsi="Arial" w:cs="Arial"/>
          <w:sz w:val="22"/>
          <w:szCs w:val="22"/>
        </w:rPr>
        <w:t xml:space="preserve">ου Δήμου </w:t>
      </w:r>
      <w:proofErr w:type="spellStart"/>
      <w:r w:rsidR="003950A3" w:rsidRPr="00645452">
        <w:rPr>
          <w:rFonts w:ascii="Arial" w:hAnsi="Arial" w:cs="Arial"/>
          <w:sz w:val="22"/>
          <w:szCs w:val="22"/>
        </w:rPr>
        <w:t>Λεβαδέων</w:t>
      </w:r>
      <w:proofErr w:type="spellEnd"/>
      <w:r w:rsidRPr="00645452">
        <w:rPr>
          <w:rFonts w:ascii="Arial" w:hAnsi="Arial" w:cs="Arial"/>
          <w:sz w:val="22"/>
          <w:szCs w:val="22"/>
        </w:rPr>
        <w:t xml:space="preserve"> που είχε διανεμηθεί .</w:t>
      </w:r>
    </w:p>
    <w:p w:rsidR="00B97689" w:rsidRPr="00B97689" w:rsidRDefault="00BC31CC" w:rsidP="00B97689">
      <w:pPr>
        <w:pStyle w:val="af2"/>
        <w:tabs>
          <w:tab w:val="clear" w:pos="8460"/>
          <w:tab w:val="left" w:pos="6237"/>
        </w:tabs>
        <w:ind w:firstLine="0"/>
        <w:jc w:val="left"/>
        <w:rPr>
          <w:rFonts w:ascii="Arial" w:hAnsi="Arial" w:cs="Arial"/>
          <w:sz w:val="22"/>
          <w:szCs w:val="22"/>
        </w:rPr>
      </w:pPr>
      <w:r w:rsidRPr="00645452">
        <w:rPr>
          <w:rFonts w:ascii="Arial" w:hAnsi="Arial" w:cs="Arial"/>
          <w:sz w:val="22"/>
          <w:szCs w:val="22"/>
          <w:highlight w:val="white"/>
        </w:rPr>
        <w:t xml:space="preserve">- </w:t>
      </w:r>
      <w:r w:rsidR="00B97689" w:rsidRPr="00B97689">
        <w:rPr>
          <w:rFonts w:ascii="Arial" w:hAnsi="Arial" w:cs="Arial"/>
          <w:sz w:val="22"/>
          <w:szCs w:val="22"/>
        </w:rPr>
        <w:t>Την Α 228/20 απόφαση του Διοικητικού Πρωτοδικείου Λιβαδειάς.</w:t>
      </w:r>
    </w:p>
    <w:p w:rsidR="001302D5" w:rsidRPr="008624CB" w:rsidRDefault="001302D5" w:rsidP="001302D5">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CF493D" w:rsidRDefault="00CF493D" w:rsidP="00CF493D">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F493D" w:rsidRDefault="00CF493D" w:rsidP="00CF493D">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F493D" w:rsidRPr="007555FF"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A859D3" w:rsidRPr="00505AE7" w:rsidRDefault="00A859D3" w:rsidP="00C81B65">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1302D5" w:rsidRDefault="00CF493D" w:rsidP="00CF493D">
      <w:pPr>
        <w:spacing w:line="276" w:lineRule="auto"/>
        <w:rPr>
          <w:rFonts w:ascii="Arial" w:hAnsi="Arial" w:cs="Arial"/>
          <w:b/>
          <w:bCs/>
          <w:sz w:val="22"/>
          <w:szCs w:val="22"/>
        </w:rPr>
      </w:pPr>
      <w:r w:rsidRPr="009A5FF6">
        <w:rPr>
          <w:rFonts w:ascii="Arial" w:hAnsi="Arial" w:cs="Arial"/>
          <w:b/>
          <w:bCs/>
          <w:sz w:val="22"/>
          <w:szCs w:val="22"/>
        </w:rPr>
        <w:t xml:space="preserve">                                       </w:t>
      </w:r>
      <w:r w:rsidR="009A5FF6" w:rsidRPr="009A5FF6">
        <w:rPr>
          <w:rFonts w:ascii="Arial" w:hAnsi="Arial" w:cs="Arial"/>
          <w:b/>
          <w:bCs/>
          <w:sz w:val="22"/>
          <w:szCs w:val="22"/>
        </w:rPr>
        <w:t xml:space="preserve">       </w:t>
      </w:r>
      <w:r w:rsidRPr="009A5FF6">
        <w:rPr>
          <w:rFonts w:ascii="Arial" w:hAnsi="Arial" w:cs="Arial"/>
          <w:b/>
          <w:bCs/>
          <w:sz w:val="22"/>
          <w:szCs w:val="22"/>
        </w:rPr>
        <w:t xml:space="preserve">      ΑΠΟΦΑΣΙΖΕΙ  </w:t>
      </w:r>
      <w:r w:rsidR="00BC31CC">
        <w:rPr>
          <w:rFonts w:ascii="Arial" w:hAnsi="Arial" w:cs="Arial"/>
          <w:b/>
          <w:bCs/>
          <w:sz w:val="22"/>
          <w:szCs w:val="22"/>
        </w:rPr>
        <w:t>ΟΜΟΦΩΝΑ</w:t>
      </w:r>
    </w:p>
    <w:p w:rsidR="00BC31CC" w:rsidRPr="00BC31CC" w:rsidRDefault="00BC31CC" w:rsidP="00CF493D">
      <w:pPr>
        <w:spacing w:line="276" w:lineRule="auto"/>
        <w:rPr>
          <w:rFonts w:ascii="Arial" w:hAnsi="Arial" w:cs="Arial"/>
          <w:bCs/>
          <w:sz w:val="22"/>
          <w:szCs w:val="22"/>
        </w:rPr>
      </w:pPr>
    </w:p>
    <w:p w:rsidR="00B97689" w:rsidRPr="00B97689" w:rsidRDefault="00CC22F0" w:rsidP="00B97689">
      <w:pPr>
        <w:pStyle w:val="af2"/>
        <w:tabs>
          <w:tab w:val="clear" w:pos="8460"/>
          <w:tab w:val="left" w:pos="6237"/>
        </w:tabs>
        <w:ind w:firstLine="0"/>
        <w:jc w:val="left"/>
        <w:rPr>
          <w:rFonts w:ascii="Arial" w:hAnsi="Arial" w:cs="Arial"/>
          <w:sz w:val="22"/>
          <w:szCs w:val="22"/>
        </w:rPr>
      </w:pPr>
      <w:r>
        <w:rPr>
          <w:rFonts w:ascii="Arial" w:eastAsia="Liberation Serif" w:hAnsi="Arial" w:cs="Arial"/>
          <w:sz w:val="22"/>
          <w:szCs w:val="22"/>
        </w:rPr>
        <w:t>Εγκρίνει τ</w:t>
      </w:r>
      <w:r w:rsidR="00B97689" w:rsidRPr="00B97689">
        <w:rPr>
          <w:rFonts w:ascii="Arial" w:eastAsia="Liberation Serif" w:hAnsi="Arial" w:cs="Arial"/>
          <w:sz w:val="22"/>
          <w:szCs w:val="22"/>
        </w:rPr>
        <w:t xml:space="preserve">ην άσκηση έφεσης  κατά της </w:t>
      </w:r>
      <w:r w:rsidR="00B97689" w:rsidRPr="00B97689">
        <w:rPr>
          <w:rFonts w:ascii="Arial" w:hAnsi="Arial" w:cs="Arial"/>
          <w:sz w:val="22"/>
          <w:szCs w:val="22"/>
        </w:rPr>
        <w:t>Α 228/20 απόφασης του Διο</w:t>
      </w:r>
      <w:r>
        <w:rPr>
          <w:rFonts w:ascii="Arial" w:hAnsi="Arial" w:cs="Arial"/>
          <w:sz w:val="22"/>
          <w:szCs w:val="22"/>
        </w:rPr>
        <w:t xml:space="preserve">ικητικού Πρωτοδικείου Λιβαδειάς </w:t>
      </w:r>
      <w:r w:rsidR="00B97689" w:rsidRPr="00B97689">
        <w:rPr>
          <w:rFonts w:ascii="Arial" w:eastAsia="Liberation Serif" w:hAnsi="Arial" w:cs="Arial"/>
          <w:sz w:val="22"/>
          <w:szCs w:val="22"/>
        </w:rPr>
        <w:t xml:space="preserve">και κατά του Ελληνικού Δημοσίου διότι η λειτουργία του ΧΥΤΑ κατά τον χρόνο της  αυτοψίας στηριζόταν στην </w:t>
      </w:r>
      <w:proofErr w:type="spellStart"/>
      <w:r w:rsidR="00B97689" w:rsidRPr="00B97689">
        <w:rPr>
          <w:rFonts w:ascii="Arial" w:eastAsia="Liberation Serif" w:hAnsi="Arial" w:cs="Arial"/>
          <w:sz w:val="22"/>
          <w:szCs w:val="22"/>
        </w:rPr>
        <w:t>αδειοδότηση</w:t>
      </w:r>
      <w:proofErr w:type="spellEnd"/>
      <w:r w:rsidR="00B97689" w:rsidRPr="00B97689">
        <w:rPr>
          <w:rFonts w:ascii="Arial" w:eastAsia="Liberation Serif" w:hAnsi="Arial" w:cs="Arial"/>
          <w:sz w:val="22"/>
          <w:szCs w:val="22"/>
        </w:rPr>
        <w:t xml:space="preserve"> του 1996 που δεν προέβλεπε τα απαιτούμενα στην έκθεση αυτοψίας</w:t>
      </w:r>
      <w:r w:rsidR="00B97689" w:rsidRPr="00B97689">
        <w:rPr>
          <w:rFonts w:ascii="Arial" w:hAnsi="Arial" w:cs="Arial"/>
          <w:sz w:val="22"/>
          <w:szCs w:val="22"/>
        </w:rPr>
        <w:t>.</w:t>
      </w:r>
    </w:p>
    <w:p w:rsidR="00B97689" w:rsidRPr="00B97689" w:rsidRDefault="00B97689" w:rsidP="00B97689">
      <w:pPr>
        <w:rPr>
          <w:rFonts w:ascii="Arial" w:eastAsia="SimSun" w:hAnsi="Arial" w:cs="Arial"/>
          <w:sz w:val="22"/>
          <w:szCs w:val="22"/>
          <w:highlight w:val="white"/>
        </w:rPr>
      </w:pPr>
    </w:p>
    <w:p w:rsidR="00BF2F35" w:rsidRDefault="00BF2F35" w:rsidP="00CF493D">
      <w:pPr>
        <w:spacing w:line="276" w:lineRule="auto"/>
        <w:rPr>
          <w:rFonts w:ascii="Arial" w:hAnsi="Arial" w:cs="Arial"/>
          <w:b/>
          <w:bCs/>
          <w:sz w:val="20"/>
          <w:szCs w:val="20"/>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549B6" w:rsidRPr="00D074CE">
        <w:rPr>
          <w:rFonts w:ascii="Arial" w:hAnsi="Arial" w:cs="Arial"/>
          <w:b/>
          <w:sz w:val="22"/>
          <w:szCs w:val="22"/>
        </w:rPr>
        <w:t>2</w:t>
      </w:r>
      <w:r w:rsidR="00960DDD">
        <w:rPr>
          <w:rFonts w:ascii="Arial" w:hAnsi="Arial" w:cs="Arial"/>
          <w:b/>
          <w:sz w:val="22"/>
          <w:szCs w:val="22"/>
        </w:rPr>
        <w:t>8</w:t>
      </w:r>
      <w:r w:rsidR="00B97689">
        <w:rPr>
          <w:rFonts w:ascii="Arial" w:hAnsi="Arial" w:cs="Arial"/>
          <w:b/>
          <w:sz w:val="22"/>
          <w:szCs w:val="22"/>
        </w:rPr>
        <w:t>0</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960DDD">
        <w:rPr>
          <w:rFonts w:ascii="Arial" w:hAnsi="Arial" w:cs="Arial"/>
          <w:sz w:val="22"/>
          <w:szCs w:val="22"/>
        </w:rPr>
        <w:t>27</w:t>
      </w:r>
      <w:r w:rsidR="003A7EAF" w:rsidRPr="00B83547">
        <w:rPr>
          <w:rFonts w:ascii="Arial" w:hAnsi="Arial" w:cs="Arial"/>
          <w:sz w:val="22"/>
          <w:szCs w:val="22"/>
        </w:rPr>
        <w:t>-</w:t>
      </w:r>
      <w:r w:rsidR="00942AA3">
        <w:rPr>
          <w:rFonts w:ascii="Arial" w:hAnsi="Arial" w:cs="Arial"/>
          <w:sz w:val="22"/>
          <w:szCs w:val="22"/>
        </w:rPr>
        <w:t>10</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BF2F35">
        <w:rPr>
          <w:rFonts w:ascii="Arial" w:hAnsi="Arial" w:cs="Arial"/>
          <w:sz w:val="22"/>
          <w:szCs w:val="22"/>
        </w:rPr>
        <w:t>Τόλιας</w:t>
      </w:r>
      <w:proofErr w:type="spellEnd"/>
      <w:r w:rsidR="00BF2F35">
        <w:rPr>
          <w:rFonts w:ascii="Arial" w:hAnsi="Arial" w:cs="Arial"/>
          <w:sz w:val="22"/>
          <w:szCs w:val="22"/>
        </w:rPr>
        <w:t xml:space="preserve"> Δημήτριος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sectPr w:rsidR="00FE770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785" w:rsidRDefault="00865785">
      <w:r>
        <w:separator/>
      </w:r>
    </w:p>
  </w:endnote>
  <w:endnote w:type="continuationSeparator" w:id="0">
    <w:p w:rsidR="00865785" w:rsidRDefault="0086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785" w:rsidRDefault="00865785">
      <w:r>
        <w:separator/>
      </w:r>
    </w:p>
  </w:footnote>
  <w:footnote w:type="continuationSeparator" w:id="0">
    <w:p w:rsidR="00865785" w:rsidRDefault="0086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2678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26788">
                <w:pPr>
                  <w:pStyle w:val="af1"/>
                </w:pPr>
                <w:r>
                  <w:rPr>
                    <w:rStyle w:val="a3"/>
                  </w:rPr>
                  <w:fldChar w:fldCharType="begin"/>
                </w:r>
                <w:r w:rsidR="00BB6287">
                  <w:rPr>
                    <w:rStyle w:val="a3"/>
                  </w:rPr>
                  <w:instrText xml:space="preserve"> PAGE </w:instrText>
                </w:r>
                <w:r>
                  <w:rPr>
                    <w:rStyle w:val="a3"/>
                  </w:rPr>
                  <w:fldChar w:fldCharType="separate"/>
                </w:r>
                <w:r w:rsidR="00CC22F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72C5E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D953798"/>
    <w:multiLevelType w:val="hybridMultilevel"/>
    <w:tmpl w:val="E04084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7A51587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12"/>
  </w:num>
  <w:num w:numId="5">
    <w:abstractNumId w:val="4"/>
  </w:num>
  <w:num w:numId="6">
    <w:abstractNumId w:val="7"/>
  </w:num>
  <w:num w:numId="7">
    <w:abstractNumId w:val="9"/>
  </w:num>
  <w:num w:numId="8">
    <w:abstractNumId w:val="5"/>
  </w:num>
  <w:num w:numId="9">
    <w:abstractNumId w:val="2"/>
  </w:num>
  <w:num w:numId="10">
    <w:abstractNumId w:val="8"/>
  </w:num>
  <w:num w:numId="11">
    <w:abstractNumId w:val="6"/>
  </w:num>
  <w:num w:numId="12">
    <w:abstractNumId w:val="10"/>
  </w:num>
  <w:num w:numId="13">
    <w:abstractNumId w:val="14"/>
  </w:num>
  <w:num w:numId="14">
    <w:abstractNumId w:val="13"/>
  </w:num>
  <w:num w:numId="15">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2796"/>
    <w:rsid w:val="00264794"/>
    <w:rsid w:val="00265A2A"/>
    <w:rsid w:val="0027238F"/>
    <w:rsid w:val="00275B54"/>
    <w:rsid w:val="002836AE"/>
    <w:rsid w:val="0028445A"/>
    <w:rsid w:val="002963E1"/>
    <w:rsid w:val="0029648E"/>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2A2A"/>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47F"/>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5452"/>
    <w:rsid w:val="00650CB2"/>
    <w:rsid w:val="00656B89"/>
    <w:rsid w:val="006576E4"/>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7F38DE"/>
    <w:rsid w:val="00802A86"/>
    <w:rsid w:val="008039F8"/>
    <w:rsid w:val="0080716F"/>
    <w:rsid w:val="00816643"/>
    <w:rsid w:val="0082068C"/>
    <w:rsid w:val="0082269F"/>
    <w:rsid w:val="008233BC"/>
    <w:rsid w:val="008234E5"/>
    <w:rsid w:val="008271CB"/>
    <w:rsid w:val="00833173"/>
    <w:rsid w:val="008426F8"/>
    <w:rsid w:val="00846B24"/>
    <w:rsid w:val="00851763"/>
    <w:rsid w:val="00854979"/>
    <w:rsid w:val="00854F4E"/>
    <w:rsid w:val="008624CB"/>
    <w:rsid w:val="00865785"/>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26788"/>
    <w:rsid w:val="009346A4"/>
    <w:rsid w:val="00940CB0"/>
    <w:rsid w:val="00942669"/>
    <w:rsid w:val="00942AA3"/>
    <w:rsid w:val="00954DB1"/>
    <w:rsid w:val="009576A7"/>
    <w:rsid w:val="0096073A"/>
    <w:rsid w:val="00960DDD"/>
    <w:rsid w:val="009654D4"/>
    <w:rsid w:val="00980554"/>
    <w:rsid w:val="00984106"/>
    <w:rsid w:val="00992519"/>
    <w:rsid w:val="009A0542"/>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97689"/>
    <w:rsid w:val="00BA43E7"/>
    <w:rsid w:val="00BB6287"/>
    <w:rsid w:val="00BC31CC"/>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2F0"/>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013E"/>
    <w:rsid w:val="00D2710C"/>
    <w:rsid w:val="00D2744A"/>
    <w:rsid w:val="00D33641"/>
    <w:rsid w:val="00D37CEF"/>
    <w:rsid w:val="00D4410C"/>
    <w:rsid w:val="00D5621A"/>
    <w:rsid w:val="00D571FC"/>
    <w:rsid w:val="00D656DE"/>
    <w:rsid w:val="00D754C0"/>
    <w:rsid w:val="00D871EE"/>
    <w:rsid w:val="00D91532"/>
    <w:rsid w:val="00D939C3"/>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58D6"/>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D6C8-96D0-4B7D-BC08-0A71D9DF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1171</Words>
  <Characters>6327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7484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2021-10-27T08:53:00Z</cp:lastPrinted>
  <dcterms:created xsi:type="dcterms:W3CDTF">2021-10-29T05:09:00Z</dcterms:created>
  <dcterms:modified xsi:type="dcterms:W3CDTF">2021-10-29T06:10:00Z</dcterms:modified>
</cp:coreProperties>
</file>