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5A7656">
        <w:rPr>
          <w:rFonts w:ascii="Arial" w:eastAsia="Arial" w:hAnsi="Arial" w:cs="Arial"/>
          <w:b/>
          <w:bCs/>
          <w:sz w:val="22"/>
          <w:szCs w:val="22"/>
        </w:rPr>
        <w:t>2</w:t>
      </w:r>
      <w:r w:rsidR="00D33FBE">
        <w:rPr>
          <w:rFonts w:ascii="Arial" w:eastAsia="Arial" w:hAnsi="Arial" w:cs="Arial"/>
          <w:b/>
          <w:bCs/>
          <w:sz w:val="22"/>
          <w:szCs w:val="22"/>
        </w:rPr>
        <w:t>3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/0</w:t>
      </w:r>
      <w:r w:rsidR="001346AB" w:rsidRPr="006C12E9">
        <w:rPr>
          <w:rFonts w:ascii="Arial" w:eastAsia="Arial" w:hAnsi="Arial" w:cs="Arial"/>
          <w:b/>
          <w:bCs/>
          <w:sz w:val="22"/>
          <w:szCs w:val="22"/>
        </w:rPr>
        <w:t>9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9D365F">
        <w:rPr>
          <w:rFonts w:ascii="Arial" w:eastAsia="Arial" w:hAnsi="Arial" w:cs="Arial"/>
          <w:b/>
          <w:bCs/>
          <w:sz w:val="22"/>
          <w:szCs w:val="22"/>
        </w:rPr>
        <w:t xml:space="preserve"> 17787  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DF4529">
        <w:rPr>
          <w:rFonts w:ascii="Arial" w:hAnsi="Arial" w:cs="Arial"/>
          <w:b/>
          <w:sz w:val="22"/>
          <w:szCs w:val="22"/>
        </w:rPr>
        <w:t>8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A7656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5A7656">
        <w:rPr>
          <w:rFonts w:ascii="Arial" w:hAnsi="Arial" w:cs="Arial"/>
          <w:b/>
          <w:sz w:val="22"/>
          <w:szCs w:val="22"/>
        </w:rPr>
        <w:t>2</w:t>
      </w:r>
      <w:r w:rsidR="00877668">
        <w:rPr>
          <w:rFonts w:ascii="Arial" w:hAnsi="Arial" w:cs="Arial"/>
          <w:b/>
          <w:sz w:val="22"/>
          <w:szCs w:val="22"/>
        </w:rPr>
        <w:t>4</w:t>
      </w:r>
      <w:r w:rsidR="005A7656">
        <w:rPr>
          <w:rFonts w:ascii="Arial" w:hAnsi="Arial" w:cs="Arial"/>
          <w:b/>
          <w:sz w:val="22"/>
          <w:szCs w:val="22"/>
        </w:rPr>
        <w:t>5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5A7656" w:rsidRPr="005A7656" w:rsidRDefault="005A7656" w:rsidP="005A7656">
      <w:pPr>
        <w:rPr>
          <w:rFonts w:ascii="Arial" w:hAnsi="Arial" w:cs="Arial"/>
          <w:b/>
        </w:rPr>
      </w:pPr>
      <w:r w:rsidRPr="00D33FBE">
        <w:rPr>
          <w:rFonts w:ascii="Arial" w:hAnsi="Arial" w:cs="Arial"/>
          <w:b/>
          <w:sz w:val="22"/>
          <w:szCs w:val="22"/>
        </w:rPr>
        <w:t>Κάλυψη δαπάνης με ίδιους πόρους (υπόλοιπα ΚΑΠ Επενδύσεων για επενδυτικές δαπάνες) των  εργασιών που δεν είναι επιλέξιμες προς Χρηματοδότηση του έργου με τίτλο: «Βελτίωση της  προσβασιμότητας και κυκλοφοριακή αναβάθμιση της ανατολικής εισόδου της πόλης της Λιβαδειάς</w:t>
      </w:r>
      <w:r w:rsidRPr="005A7656">
        <w:rPr>
          <w:rFonts w:ascii="Arial" w:hAnsi="Arial" w:cs="Arial"/>
          <w:b/>
        </w:rPr>
        <w:t xml:space="preserve">» </w:t>
      </w:r>
    </w:p>
    <w:p w:rsidR="005A7656" w:rsidRPr="005A7656" w:rsidRDefault="005A7656" w:rsidP="005A7656">
      <w:pPr>
        <w:rPr>
          <w:rFonts w:ascii="Arial" w:hAnsi="Arial" w:cs="Arial"/>
          <w:b/>
        </w:rPr>
      </w:pPr>
    </w:p>
    <w:p w:rsidR="003C38EA" w:rsidRPr="00C054E9" w:rsidRDefault="003C38EA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877668" w:rsidRDefault="00877668" w:rsidP="00877668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 21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Σεπτεμβρίου   2021  ημέρα  Τρίτη   , ώρα 14.00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 xml:space="preserve">. 17387/17-09-2021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877668" w:rsidRPr="009576A7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>
        <w:rPr>
          <w:rFonts w:ascii="Arial" w:hAnsi="Arial" w:cs="Arial"/>
          <w:sz w:val="22"/>
          <w:szCs w:val="22"/>
        </w:rPr>
        <w:t>επτά</w:t>
      </w:r>
      <w:r w:rsidRPr="009576A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877668" w:rsidRPr="00633DED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77668" w:rsidRPr="009576A7" w:rsidRDefault="00877668" w:rsidP="00877668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87766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Ιωάννης – Πρόεδρος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576A7">
        <w:rPr>
          <w:rFonts w:ascii="Arial" w:hAnsi="Arial" w:cs="Arial"/>
          <w:sz w:val="22"/>
          <w:szCs w:val="22"/>
        </w:rPr>
        <w:t xml:space="preserve"> </w:t>
      </w:r>
      <w:r w:rsidRPr="00FA55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Π</w:t>
      </w:r>
      <w:r w:rsidRPr="009576A7">
        <w:rPr>
          <w:rFonts w:ascii="Arial" w:hAnsi="Arial" w:cs="Arial"/>
          <w:sz w:val="22"/>
          <w:szCs w:val="22"/>
        </w:rPr>
        <w:t xml:space="preserve">απαϊωάννου Λουκάς                                                          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 Αθανάσιος                                                    </w:t>
      </w:r>
    </w:p>
    <w:p w:rsidR="00877668" w:rsidRPr="00FA551F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877668" w:rsidRPr="00FA551F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ν και είχε  νόμιμα προσκληθεί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Pr="009576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877668" w:rsidRPr="009576A7" w:rsidRDefault="00877668" w:rsidP="0087766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877668" w:rsidRPr="00FA551F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Pr="009576A7">
        <w:rPr>
          <w:rFonts w:ascii="Arial" w:hAnsi="Arial" w:cs="Arial"/>
          <w:sz w:val="22"/>
          <w:szCs w:val="22"/>
        </w:rPr>
        <w:t>.</w:t>
      </w:r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 (προσήλθε στο 5</w:t>
      </w:r>
      <w:r w:rsidRPr="00FA4762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                                                                                     </w:t>
      </w:r>
      <w:r w:rsidRPr="00B83547">
        <w:rPr>
          <w:rFonts w:ascii="Arial" w:hAnsi="Arial" w:cs="Arial"/>
          <w:sz w:val="22"/>
          <w:szCs w:val="22"/>
        </w:rPr>
        <w:t xml:space="preserve"> </w:t>
      </w:r>
    </w:p>
    <w:p w:rsidR="0087766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877668" w:rsidRDefault="00F0796D" w:rsidP="0087766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877668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D33FBE">
        <w:rPr>
          <w:rFonts w:ascii="Arial" w:eastAsia="Arial" w:hAnsi="Arial" w:cs="Arial"/>
          <w:sz w:val="22"/>
          <w:szCs w:val="22"/>
        </w:rPr>
        <w:t>2</w:t>
      </w:r>
      <w:r w:rsidR="00877668"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="00877668" w:rsidRPr="00246C2D">
        <w:rPr>
          <w:rFonts w:ascii="Arial" w:hAnsi="Arial" w:cs="Arial"/>
          <w:sz w:val="22"/>
          <w:szCs w:val="22"/>
        </w:rPr>
        <w:t xml:space="preserve">της 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το με αριθ. </w:t>
      </w:r>
      <w:proofErr w:type="spellStart"/>
      <w:r w:rsidR="00877668" w:rsidRPr="00246C2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877668" w:rsidRPr="00246C2D">
        <w:rPr>
          <w:rFonts w:ascii="Arial" w:eastAsia="Arial" w:hAnsi="Arial" w:cs="Arial"/>
          <w:sz w:val="22"/>
          <w:szCs w:val="22"/>
        </w:rPr>
        <w:t>.   1</w:t>
      </w:r>
      <w:r w:rsidR="00877668">
        <w:rPr>
          <w:rFonts w:ascii="Arial" w:eastAsia="Arial" w:hAnsi="Arial" w:cs="Arial"/>
          <w:sz w:val="22"/>
          <w:szCs w:val="22"/>
        </w:rPr>
        <w:t>7</w:t>
      </w:r>
      <w:r w:rsidR="006E4CED">
        <w:rPr>
          <w:rFonts w:ascii="Arial" w:eastAsia="Arial" w:hAnsi="Arial" w:cs="Arial"/>
          <w:sz w:val="22"/>
          <w:szCs w:val="22"/>
        </w:rPr>
        <w:t>290</w:t>
      </w:r>
      <w:r w:rsidR="00877668" w:rsidRPr="00057DAB">
        <w:rPr>
          <w:rFonts w:ascii="Arial" w:eastAsia="Arial" w:hAnsi="Arial" w:cs="Arial"/>
          <w:sz w:val="22"/>
          <w:szCs w:val="22"/>
        </w:rPr>
        <w:t>/</w:t>
      </w:r>
      <w:r w:rsidR="00877668">
        <w:rPr>
          <w:rFonts w:ascii="Arial" w:eastAsia="Arial" w:hAnsi="Arial" w:cs="Arial"/>
          <w:sz w:val="22"/>
          <w:szCs w:val="22"/>
        </w:rPr>
        <w:t>17</w:t>
      </w:r>
      <w:r w:rsidR="00877668" w:rsidRPr="00246C2D">
        <w:rPr>
          <w:rFonts w:ascii="Arial" w:eastAsia="Arial" w:hAnsi="Arial" w:cs="Arial"/>
          <w:sz w:val="22"/>
          <w:szCs w:val="22"/>
        </w:rPr>
        <w:t>-0</w:t>
      </w:r>
      <w:r w:rsidR="00877668">
        <w:rPr>
          <w:rFonts w:ascii="Arial" w:eastAsia="Arial" w:hAnsi="Arial" w:cs="Arial"/>
          <w:sz w:val="22"/>
          <w:szCs w:val="22"/>
        </w:rPr>
        <w:t xml:space="preserve">9-2021   έγγραφο </w:t>
      </w:r>
      <w:r w:rsidR="004C5D55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4C5D55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4C5D55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877668">
        <w:rPr>
          <w:rFonts w:ascii="Arial" w:eastAsia="Arial" w:hAnsi="Arial" w:cs="Arial"/>
          <w:sz w:val="22"/>
          <w:szCs w:val="22"/>
        </w:rPr>
        <w:t xml:space="preserve"> </w:t>
      </w:r>
      <w:r w:rsidR="00877668"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877668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877668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877668"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877668" w:rsidRPr="00246C2D">
        <w:rPr>
          <w:rFonts w:ascii="Arial" w:hAnsi="Arial" w:cs="Arial"/>
          <w:sz w:val="22"/>
          <w:szCs w:val="22"/>
        </w:rPr>
        <w:t>τα παρακάτω: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5A7656" w:rsidRPr="00073ACE" w:rsidRDefault="005A7656" w:rsidP="005A7656">
      <w:pPr>
        <w:rPr>
          <w:rFonts w:ascii="Arial" w:hAnsi="Arial" w:cs="Arial"/>
        </w:rPr>
      </w:pPr>
    </w:p>
    <w:tbl>
      <w:tblPr>
        <w:tblW w:w="9024" w:type="dxa"/>
        <w:tblInd w:w="610" w:type="dxa"/>
        <w:tblCellMar>
          <w:left w:w="70" w:type="dxa"/>
          <w:right w:w="70" w:type="dxa"/>
        </w:tblCellMar>
        <w:tblLook w:val="0000"/>
      </w:tblPr>
      <w:tblGrid>
        <w:gridCol w:w="160"/>
        <w:gridCol w:w="8864"/>
      </w:tblGrid>
      <w:tr w:rsidR="005A7656" w:rsidRPr="005A7656" w:rsidTr="006328A5">
        <w:trPr>
          <w:trHeight w:val="1471"/>
        </w:trPr>
        <w:tc>
          <w:tcPr>
            <w:tcW w:w="160" w:type="dxa"/>
            <w:shd w:val="clear" w:color="auto" w:fill="FFFFFF"/>
          </w:tcPr>
          <w:p w:rsidR="005A7656" w:rsidRPr="005A7656" w:rsidRDefault="005A7656" w:rsidP="006328A5">
            <w:pPr>
              <w:ind w:hanging="468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8864" w:type="dxa"/>
            <w:shd w:val="clear" w:color="auto" w:fill="FFFFFF"/>
          </w:tcPr>
          <w:p w:rsidR="005A7656" w:rsidRPr="005A7656" w:rsidRDefault="005A7656" w:rsidP="006328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Ο Δήμος </w:t>
            </w:r>
            <w:proofErr w:type="spellStart"/>
            <w:r w:rsidRPr="005A7656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στα πλαίσια του Επιχειρησιακού Προγράμματος ‘’ΣΤΕΡΕΑ  ΕΛΛΑΔΑ 2014-2020’’ και συγκεκριμένα στην Πρόσκληση 67 με αριθμό πρωτ.709/16.04.2020, στον Άξονα Προτεραιότητας 06 «Προστασία Περιβάλλοντος και προώθηση της αποδοτικότητας των πόρων με τίτλο «Αναβάθμιση αστικού περιβάλλοντος στις περιοχές παρέμβασης των Στρατηγικών Βιώσιμης Αστικής Ανάπτυξης (ΣΒΑΑ) » που συγχρηματοδοτείται από το Ευρωπαϊκό Ταμείο Περιφερειακής Ανάπτυξης (ΕΤΠΑ) υπέβαλε για αξιολόγηση με ID 172835 - 11.03.2021 Τεχνικό Δελτίο Πράξης με Κωδ. ΟΠΣ 5089278 και τίτλο έργου «Βελτίωση της προσβασιμότητας και κυκλοφοριακή αναβάθμιση της ανατολικής εισόδου της πόλης της Λιβαδειάς» </w:t>
            </w:r>
          </w:p>
          <w:p w:rsidR="005A7656" w:rsidRPr="005A7656" w:rsidRDefault="005A7656" w:rsidP="006328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7656" w:rsidRPr="005A7656" w:rsidRDefault="005A7656" w:rsidP="006328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Με το </w:t>
            </w:r>
            <w:proofErr w:type="spellStart"/>
            <w:r w:rsidRPr="005A7656">
              <w:rPr>
                <w:rFonts w:ascii="Arial" w:hAnsi="Arial" w:cs="Arial"/>
                <w:i/>
                <w:sz w:val="22"/>
                <w:szCs w:val="22"/>
              </w:rPr>
              <w:t>υπ΄</w:t>
            </w:r>
            <w:proofErr w:type="spellEnd"/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αριθμό 1953/13.09.2021 έγγραφο της Ε.Υ.Δ.Ε.Π. Περιφέρειας Στερεάς Ελλάδας  ζητούνται συμπληρωματικά στοιχεία για την εξέταση της πρότασης.</w:t>
            </w:r>
          </w:p>
          <w:p w:rsidR="005A7656" w:rsidRPr="005A7656" w:rsidRDefault="005A7656" w:rsidP="006328A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A7656">
              <w:rPr>
                <w:rFonts w:ascii="Arial" w:hAnsi="Arial" w:cs="Arial"/>
                <w:i/>
                <w:sz w:val="22"/>
                <w:szCs w:val="22"/>
              </w:rPr>
              <w:t>΄΄Στον</w:t>
            </w:r>
            <w:proofErr w:type="spellEnd"/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Π/Υ της πράξης περιλαμβάνονται ασφαλτικές εργασίες όπως απόξεση ασφαλτοτάπητα, ασφαλτική συγκολλητική επάλειψη και ασφαλτική στρώση κυκλοφορίας, οι οποίες χαρακτηρίζονται εργασίες συντήρησης και δεν είναι επιλέξιμες προς χρηματοδότηση. Συνεπώς χρειάζεται να </w:t>
            </w:r>
            <w:proofErr w:type="spellStart"/>
            <w:r w:rsidRPr="005A7656">
              <w:rPr>
                <w:rFonts w:ascii="Arial" w:hAnsi="Arial" w:cs="Arial"/>
                <w:i/>
                <w:sz w:val="22"/>
                <w:szCs w:val="22"/>
              </w:rPr>
              <w:t>επανυποβληθεί</w:t>
            </w:r>
            <w:proofErr w:type="spellEnd"/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το ΤΠΔ και ο Π/Υ του έργου όπου θα γίνεται σαφής διαχωρισμός των επιλέξιμων και μη δαπανών. Επίσης να υποβληθεί απόφαση Δημοτικού Συμβουλίου περί κάλυψης από ίδιους πόρους του απαιτούμενου κόστους εκτέλεσης των παραπάνω </w:t>
            </w:r>
            <w:proofErr w:type="spellStart"/>
            <w:r w:rsidRPr="005A7656">
              <w:rPr>
                <w:rFonts w:ascii="Arial" w:hAnsi="Arial" w:cs="Arial"/>
                <w:i/>
                <w:sz w:val="22"/>
                <w:szCs w:val="22"/>
              </w:rPr>
              <w:t>εργασιών΄΄</w:t>
            </w:r>
            <w:proofErr w:type="spellEnd"/>
            <w:r w:rsidRPr="005A765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5A7656" w:rsidRPr="005A7656" w:rsidRDefault="005A7656" w:rsidP="006328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‘’Για τον </w:t>
            </w:r>
            <w:proofErr w:type="spellStart"/>
            <w:r w:rsidRPr="005A7656">
              <w:rPr>
                <w:rFonts w:ascii="Arial" w:hAnsi="Arial" w:cs="Arial"/>
                <w:i/>
                <w:sz w:val="22"/>
                <w:szCs w:val="22"/>
              </w:rPr>
              <w:t>οδοφωτισμό</w:t>
            </w:r>
            <w:proofErr w:type="spellEnd"/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θα απαιτηθεί η παροχή ηλεκτροδότησης από τη ΔΕΔΔΗΕ. Να </w:t>
            </w:r>
            <w:proofErr w:type="spellStart"/>
            <w:r w:rsidRPr="005A7656">
              <w:rPr>
                <w:rFonts w:ascii="Arial" w:hAnsi="Arial" w:cs="Arial"/>
                <w:i/>
                <w:sz w:val="22"/>
                <w:szCs w:val="22"/>
              </w:rPr>
              <w:t>συμπεριληθφεί</w:t>
            </w:r>
            <w:proofErr w:type="spellEnd"/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στο ΤΔΠ της προτεινόμενης πράξης σχετικό υποέργο με τεκμηρίωση του προϋπολογισμού του (προσκόμιση σχετικής αλληλογραφίας με ΔΕΔΔΗΕ.)’’.</w:t>
            </w:r>
          </w:p>
          <w:p w:rsidR="005A7656" w:rsidRPr="005A7656" w:rsidRDefault="005A7656" w:rsidP="006328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7656" w:rsidRPr="005A7656" w:rsidRDefault="005A7656" w:rsidP="006328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>Το κόστος των εργασιών της ομάδας ‘’Τεχνικές Εργασίες – Ασφαλτικά’’ που δεν είναι επιλέξιμες βάσει της μελέτης ανέρχεται στο ποσό των 29.634,00€ πλέον ΓΕ&amp;ΟΕ 18%, Απρόβλεπτα 15% και ΦΠΑ 24%  ήτοι σύνολο 49.864,54€ όπως αναλυτικά εμφανίζονται κατωτέρω</w:t>
            </w:r>
          </w:p>
          <w:p w:rsidR="005A7656" w:rsidRPr="005A7656" w:rsidRDefault="005A7656" w:rsidP="006328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7656" w:rsidRPr="005A7656" w:rsidRDefault="005A7656" w:rsidP="006328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>Οι  επιλέξιμες δαπάνες και μη επιλέξιμες καταχωρούνται στον κάτωθι πίνακα</w:t>
            </w:r>
          </w:p>
          <w:p w:rsidR="005A7656" w:rsidRPr="005A7656" w:rsidRDefault="005A7656" w:rsidP="006328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tbl>
            <w:tblPr>
              <w:tblStyle w:val="aff"/>
              <w:tblW w:w="8714" w:type="dxa"/>
              <w:tblLook w:val="04A0"/>
            </w:tblPr>
            <w:tblGrid>
              <w:gridCol w:w="591"/>
              <w:gridCol w:w="1596"/>
              <w:gridCol w:w="2480"/>
              <w:gridCol w:w="1318"/>
              <w:gridCol w:w="1497"/>
              <w:gridCol w:w="1232"/>
            </w:tblGrid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Α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Επιλέξιμες δαπάνες</w:t>
                  </w: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Ποσό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jc w:val="right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Μη Επιλέξιμες δαπάνες</w:t>
                  </w: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Ποσό</w:t>
                  </w:r>
                </w:p>
              </w:tc>
            </w:tr>
            <w:tr w:rsidR="005A7656" w:rsidRPr="005A7656" w:rsidTr="006328A5">
              <w:tc>
                <w:tcPr>
                  <w:tcW w:w="634" w:type="dxa"/>
                  <w:vMerge w:val="restart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8" w:type="dxa"/>
                  <w:vMerge w:val="restart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ΒΑΣΙΚΕΣ ΕΡΓΑΣΙΕΣ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B95A1A">
                  <w:pPr>
                    <w:pStyle w:val="af9"/>
                    <w:numPr>
                      <w:ilvl w:val="1"/>
                      <w:numId w:val="5"/>
                    </w:numPr>
                    <w:suppressAutoHyphens w:val="0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Χωματουργικά-Καθαιρέσεις</w:t>
                  </w: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24.207,40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5A7656" w:rsidRPr="005A7656" w:rsidTr="006328A5">
              <w:trPr>
                <w:trHeight w:val="470"/>
              </w:trPr>
              <w:tc>
                <w:tcPr>
                  <w:tcW w:w="634" w:type="dxa"/>
                  <w:vMerge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vMerge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1.2  Τεχνικές Εργασίες</w:t>
                  </w: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80.371,42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Α.Τ 1.3 Ασφαλτικά</w:t>
                  </w: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29.634,00</w:t>
                  </w:r>
                </w:p>
              </w:tc>
            </w:tr>
            <w:tr w:rsidR="005A7656" w:rsidRPr="005A7656" w:rsidTr="006328A5">
              <w:tc>
                <w:tcPr>
                  <w:tcW w:w="634" w:type="dxa"/>
                  <w:vMerge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vMerge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1.4 Σήμανση-Ασφάλεια-Αστικός Εξοπλισμός</w:t>
                  </w: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7.262,00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5A7656" w:rsidRPr="005A7656" w:rsidTr="006328A5">
              <w:tc>
                <w:tcPr>
                  <w:tcW w:w="634" w:type="dxa"/>
                  <w:vMerge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vMerge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1.5 </w:t>
                  </w:r>
                  <w:proofErr w:type="spellStart"/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Οδοφωτισμός</w:t>
                  </w:r>
                  <w:proofErr w:type="spellEnd"/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&amp; Η/Μ Εργασίες</w:t>
                  </w: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41.719,34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5A7656" w:rsidRPr="005A7656" w:rsidTr="006328A5">
              <w:tc>
                <w:tcPr>
                  <w:tcW w:w="634" w:type="dxa"/>
                  <w:vMerge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vMerge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1.6 Εργασίες Πρασίνου</w:t>
                  </w: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23.428,90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Σύνολο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176.989,06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29.634,00</w:t>
                  </w:r>
                </w:p>
              </w:tc>
            </w:tr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ΓΕ&amp;ΟΕ 18%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31.858,03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5.334,12</w:t>
                  </w:r>
                </w:p>
              </w:tc>
            </w:tr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Άθροισμα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208.847,09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34.968,12</w:t>
                  </w:r>
                </w:p>
              </w:tc>
            </w:tr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Απρόβλεπτα 15%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</w:t>
                  </w: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31.327,06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5.245,22</w:t>
                  </w:r>
                </w:p>
              </w:tc>
            </w:tr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Απολογιστικά χωρίς ΓΕ &amp; ΟΕ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</w:t>
                  </w: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1.400,00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Πρόβλεψη Αναθεώρησης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</w:t>
                  </w:r>
                </w:p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470,57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Άθροισμα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242.044,72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40.213,34</w:t>
                  </w:r>
                </w:p>
              </w:tc>
            </w:tr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ΦΠΑ 24%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58.090,73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9.651,20</w:t>
                  </w:r>
                </w:p>
              </w:tc>
            </w:tr>
            <w:tr w:rsidR="005A7656" w:rsidRPr="005A7656" w:rsidTr="006328A5">
              <w:tc>
                <w:tcPr>
                  <w:tcW w:w="63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78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i/>
                      <w:sz w:val="22"/>
                      <w:szCs w:val="22"/>
                    </w:rPr>
                    <w:t>Σύνολο</w:t>
                  </w:r>
                </w:p>
              </w:tc>
              <w:tc>
                <w:tcPr>
                  <w:tcW w:w="2500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300.135,45</w:t>
                  </w:r>
                </w:p>
              </w:tc>
              <w:tc>
                <w:tcPr>
                  <w:tcW w:w="1582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5A7656" w:rsidRPr="005A7656" w:rsidRDefault="005A7656" w:rsidP="006328A5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5A765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49.864,54</w:t>
                  </w:r>
                </w:p>
              </w:tc>
            </w:tr>
          </w:tbl>
          <w:p w:rsidR="005A7656" w:rsidRDefault="005A7656" w:rsidP="006328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A7656" w:rsidRPr="005A7656" w:rsidRDefault="005A7656" w:rsidP="006328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7656" w:rsidRPr="005A7656" w:rsidRDefault="005A7656" w:rsidP="006328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>Έχοντας υπόψη :</w:t>
            </w:r>
          </w:p>
          <w:p w:rsidR="005A7656" w:rsidRPr="005A7656" w:rsidRDefault="005A7656" w:rsidP="006328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7656" w:rsidRPr="005A7656" w:rsidRDefault="005A7656" w:rsidP="00B95A1A">
            <w:pPr>
              <w:pStyle w:val="af9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Την </w:t>
            </w:r>
            <w:proofErr w:type="spellStart"/>
            <w:r w:rsidRPr="005A7656">
              <w:rPr>
                <w:rFonts w:ascii="Arial" w:hAnsi="Arial" w:cs="Arial"/>
                <w:i/>
                <w:sz w:val="22"/>
                <w:szCs w:val="22"/>
              </w:rPr>
              <w:t>υπ΄</w:t>
            </w:r>
            <w:proofErr w:type="spellEnd"/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αριθμό 48/2020 μελέτη του έργου με τίτλο «Βελτίωση της προσβασιμότητας και κυκλοφοριακή  αναβάθμιση της ανατολικής εισόδου της </w:t>
            </w:r>
            <w:r w:rsidRPr="005A7656">
              <w:rPr>
                <w:rFonts w:ascii="Arial" w:hAnsi="Arial" w:cs="Arial"/>
                <w:i/>
                <w:sz w:val="22"/>
                <w:szCs w:val="22"/>
              </w:rPr>
              <w:lastRenderedPageBreak/>
              <w:t>πόλης της Λιβαδειάς»</w:t>
            </w:r>
          </w:p>
          <w:p w:rsidR="005A7656" w:rsidRPr="005A7656" w:rsidRDefault="005A7656" w:rsidP="00B95A1A">
            <w:pPr>
              <w:pStyle w:val="af9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Τον προϋπολογισμό του έργου ποσού 349.999,99€ </w:t>
            </w:r>
          </w:p>
          <w:p w:rsidR="005A7656" w:rsidRPr="005A7656" w:rsidRDefault="005A7656" w:rsidP="00B95A1A">
            <w:pPr>
              <w:pStyle w:val="af9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Το </w:t>
            </w:r>
            <w:proofErr w:type="spellStart"/>
            <w:r w:rsidRPr="005A7656">
              <w:rPr>
                <w:rFonts w:ascii="Arial" w:hAnsi="Arial" w:cs="Arial"/>
                <w:i/>
                <w:sz w:val="22"/>
                <w:szCs w:val="22"/>
              </w:rPr>
              <w:t>υπ΄</w:t>
            </w:r>
            <w:proofErr w:type="spellEnd"/>
            <w:r w:rsidRPr="005A7656">
              <w:rPr>
                <w:rFonts w:ascii="Arial" w:hAnsi="Arial" w:cs="Arial"/>
                <w:i/>
                <w:sz w:val="22"/>
                <w:szCs w:val="22"/>
              </w:rPr>
              <w:t xml:space="preserve"> αριθμό 1953/13.09.2021 έγγραφο της Ε.Υ.Δ.Ε.Π. Περιφέρειας Στερεάς Ελλάδας </w:t>
            </w:r>
          </w:p>
          <w:p w:rsidR="005A7656" w:rsidRPr="005A7656" w:rsidRDefault="005A7656" w:rsidP="00B95A1A">
            <w:pPr>
              <w:pStyle w:val="af9"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A7656">
              <w:rPr>
                <w:rFonts w:ascii="Arial" w:hAnsi="Arial" w:cs="Arial"/>
                <w:i/>
                <w:sz w:val="22"/>
                <w:szCs w:val="22"/>
              </w:rPr>
              <w:t>Το άρθρο 40 του Ν. 4735/2020 (ΦΕΚ Α΄197/12.10.2020) περί αρμοδιοτήτων Οικονομικής Επιτροπής ΟΤΑ Α΄ και Β΄ βαθμού</w:t>
            </w:r>
          </w:p>
          <w:p w:rsidR="005A7656" w:rsidRPr="005A7656" w:rsidRDefault="005A7656" w:rsidP="006328A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5A7656" w:rsidRPr="005A7656" w:rsidRDefault="005A7656" w:rsidP="005A7656">
      <w:pPr>
        <w:pStyle w:val="28"/>
        <w:ind w:left="360" w:firstLine="360"/>
        <w:rPr>
          <w:rFonts w:ascii="Arial" w:hAnsi="Arial" w:cs="Arial"/>
          <w:i/>
          <w:sz w:val="22"/>
          <w:szCs w:val="22"/>
        </w:rPr>
      </w:pPr>
      <w:r w:rsidRPr="005A7656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Προτείνεται στα μέλη της Οικονομικής Επιτροπής του Δήμου </w:t>
      </w:r>
      <w:proofErr w:type="spellStart"/>
      <w:r w:rsidRPr="005A7656">
        <w:rPr>
          <w:rFonts w:ascii="Arial" w:hAnsi="Arial" w:cs="Arial"/>
          <w:b/>
          <w:bCs/>
          <w:i/>
          <w:sz w:val="22"/>
          <w:szCs w:val="22"/>
        </w:rPr>
        <w:t>Λεβαδέων</w:t>
      </w:r>
      <w:proofErr w:type="spellEnd"/>
      <w:r w:rsidRPr="005A7656">
        <w:rPr>
          <w:rFonts w:ascii="Arial" w:hAnsi="Arial" w:cs="Arial"/>
          <w:b/>
          <w:bCs/>
          <w:i/>
          <w:sz w:val="22"/>
          <w:szCs w:val="22"/>
        </w:rPr>
        <w:t xml:space="preserve">  να </w:t>
      </w:r>
      <w:r>
        <w:rPr>
          <w:rFonts w:ascii="Arial" w:hAnsi="Arial" w:cs="Arial"/>
          <w:b/>
          <w:bCs/>
          <w:i/>
          <w:sz w:val="22"/>
          <w:szCs w:val="22"/>
        </w:rPr>
        <w:t>α</w:t>
      </w:r>
      <w:r w:rsidRPr="005A7656">
        <w:rPr>
          <w:rFonts w:ascii="Arial" w:hAnsi="Arial" w:cs="Arial"/>
          <w:b/>
          <w:bCs/>
          <w:i/>
          <w:sz w:val="22"/>
          <w:szCs w:val="22"/>
        </w:rPr>
        <w:t>ποφασίσουν για</w:t>
      </w:r>
      <w:r w:rsidRPr="005A7656">
        <w:rPr>
          <w:rFonts w:ascii="Arial" w:hAnsi="Arial" w:cs="Arial"/>
          <w:i/>
          <w:sz w:val="22"/>
          <w:szCs w:val="22"/>
        </w:rPr>
        <w:t xml:space="preserve">: </w:t>
      </w:r>
    </w:p>
    <w:p w:rsidR="005A7656" w:rsidRPr="005A7656" w:rsidRDefault="005A7656" w:rsidP="00B95A1A">
      <w:pPr>
        <w:pStyle w:val="28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5A7656">
        <w:rPr>
          <w:rFonts w:ascii="Arial" w:hAnsi="Arial" w:cs="Arial"/>
          <w:i/>
          <w:sz w:val="22"/>
          <w:szCs w:val="22"/>
        </w:rPr>
        <w:t>Την κάλυψη της δαπάνης με ίδιους πόρους (υπόλοιπα ΚΑΠ Επενδύσεων για επενδυτικές δαπάνες) των μη επιλέξιμων δαπανών ήτοι ποσού 49.864,54€</w:t>
      </w:r>
      <w:bookmarkStart w:id="0" w:name="__DdeLink__176_4054699547"/>
      <w:bookmarkEnd w:id="0"/>
      <w:r w:rsidRPr="005A7656">
        <w:rPr>
          <w:rFonts w:ascii="Arial" w:hAnsi="Arial" w:cs="Arial"/>
          <w:i/>
          <w:sz w:val="22"/>
          <w:szCs w:val="22"/>
        </w:rPr>
        <w:t xml:space="preserve"> , </w:t>
      </w:r>
    </w:p>
    <w:p w:rsidR="005A7656" w:rsidRPr="005A7656" w:rsidRDefault="005A7656" w:rsidP="00B95A1A">
      <w:pPr>
        <w:pStyle w:val="af2"/>
        <w:numPr>
          <w:ilvl w:val="0"/>
          <w:numId w:val="3"/>
        </w:numPr>
        <w:tabs>
          <w:tab w:val="clear" w:pos="8460"/>
        </w:tabs>
        <w:suppressAutoHyphens w:val="0"/>
        <w:jc w:val="left"/>
        <w:rPr>
          <w:rFonts w:ascii="Arial" w:eastAsia="Batang" w:hAnsi="Arial" w:cs="Arial"/>
          <w:i/>
          <w:sz w:val="22"/>
          <w:szCs w:val="22"/>
        </w:rPr>
      </w:pPr>
      <w:r w:rsidRPr="005A7656">
        <w:rPr>
          <w:rFonts w:ascii="Arial" w:eastAsia="Batang" w:hAnsi="Arial" w:cs="Arial"/>
          <w:i/>
          <w:sz w:val="22"/>
          <w:szCs w:val="22"/>
        </w:rPr>
        <w:t xml:space="preserve">Την κάλυψη της δαπάνης για την παροχή </w:t>
      </w:r>
      <w:r w:rsidRPr="005A7656">
        <w:rPr>
          <w:rFonts w:ascii="Arial" w:hAnsi="Arial" w:cs="Arial"/>
          <w:i/>
          <w:sz w:val="22"/>
          <w:szCs w:val="22"/>
        </w:rPr>
        <w:t>ηλεκτροδότησης από τη ΔΕΔΔΗΕ ποσού 330,00€ από ίδιους πόρους"</w:t>
      </w:r>
    </w:p>
    <w:p w:rsidR="00DE4CCA" w:rsidRPr="005A7656" w:rsidRDefault="001346AB" w:rsidP="005A765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A7656">
        <w:rPr>
          <w:rFonts w:ascii="Arial" w:eastAsia="Arial" w:hAnsi="Arial" w:cs="Arial"/>
          <w:sz w:val="22"/>
          <w:szCs w:val="22"/>
        </w:rPr>
        <w:t xml:space="preserve">      </w:t>
      </w: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8624CB" w:rsidRDefault="008624CB" w:rsidP="008624CB">
      <w:pPr>
        <w:pStyle w:val="af9"/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802A86" w:rsidRPr="008624CB">
        <w:rPr>
          <w:rFonts w:ascii="Arial" w:eastAsia="Arial" w:hAnsi="Arial" w:cs="Arial"/>
          <w:sz w:val="22"/>
          <w:szCs w:val="22"/>
        </w:rPr>
        <w:t>1</w:t>
      </w:r>
      <w:r w:rsidR="00877668">
        <w:rPr>
          <w:rFonts w:ascii="Arial" w:eastAsia="Arial" w:hAnsi="Arial" w:cs="Arial"/>
          <w:sz w:val="22"/>
          <w:szCs w:val="22"/>
        </w:rPr>
        <w:t>7</w:t>
      </w:r>
      <w:r w:rsidR="006E4CED">
        <w:rPr>
          <w:rFonts w:ascii="Arial" w:eastAsia="Arial" w:hAnsi="Arial" w:cs="Arial"/>
          <w:sz w:val="22"/>
          <w:szCs w:val="22"/>
        </w:rPr>
        <w:t>290</w:t>
      </w:r>
      <w:r w:rsidR="00802A86" w:rsidRPr="008624CB">
        <w:rPr>
          <w:rFonts w:ascii="Arial" w:eastAsia="Arial" w:hAnsi="Arial" w:cs="Arial"/>
          <w:sz w:val="22"/>
          <w:szCs w:val="22"/>
        </w:rPr>
        <w:t>/</w:t>
      </w:r>
      <w:r w:rsidR="00877668">
        <w:rPr>
          <w:rFonts w:ascii="Arial" w:eastAsia="Arial" w:hAnsi="Arial" w:cs="Arial"/>
          <w:sz w:val="22"/>
          <w:szCs w:val="22"/>
        </w:rPr>
        <w:t>17</w:t>
      </w:r>
      <w:r w:rsidR="00802A86" w:rsidRPr="008624CB">
        <w:rPr>
          <w:rFonts w:ascii="Arial" w:eastAsia="Arial" w:hAnsi="Arial" w:cs="Arial"/>
          <w:sz w:val="22"/>
          <w:szCs w:val="22"/>
        </w:rPr>
        <w:t>-0</w:t>
      </w:r>
      <w:r w:rsidR="00877668">
        <w:rPr>
          <w:rFonts w:ascii="Arial" w:eastAsia="Arial" w:hAnsi="Arial" w:cs="Arial"/>
          <w:sz w:val="22"/>
          <w:szCs w:val="22"/>
        </w:rPr>
        <w:t>9</w:t>
      </w:r>
      <w:r w:rsidR="00802A86" w:rsidRPr="008624CB">
        <w:rPr>
          <w:rFonts w:ascii="Arial" w:hAnsi="Arial" w:cs="Arial"/>
          <w:sz w:val="22"/>
          <w:szCs w:val="22"/>
        </w:rPr>
        <w:t xml:space="preserve">-2021 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Pr="008624CB">
        <w:rPr>
          <w:rFonts w:ascii="Arial" w:eastAsia="Arial" w:hAnsi="Arial" w:cs="Arial"/>
          <w:sz w:val="22"/>
          <w:szCs w:val="22"/>
        </w:rPr>
        <w:t xml:space="preserve"> </w:t>
      </w:r>
      <w:r w:rsidR="006E4CED">
        <w:rPr>
          <w:rFonts w:ascii="Arial" w:eastAsia="Arial" w:hAnsi="Arial" w:cs="Arial"/>
          <w:sz w:val="22"/>
          <w:szCs w:val="22"/>
        </w:rPr>
        <w:t xml:space="preserve">της Τεχνικής Υπηρεσίας </w:t>
      </w:r>
      <w:r w:rsidR="00877668" w:rsidRPr="00246C2D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του Δήμο</w:t>
      </w:r>
      <w:r w:rsidR="001F0DD3">
        <w:rPr>
          <w:rFonts w:ascii="Arial" w:hAnsi="Arial" w:cs="Arial"/>
          <w:color w:val="000000"/>
          <w:sz w:val="22"/>
          <w:szCs w:val="22"/>
          <w:lang w:eastAsia="el-GR"/>
        </w:rPr>
        <w:t xml:space="preserve">υ </w:t>
      </w:r>
      <w:proofErr w:type="spellStart"/>
      <w:r w:rsidR="001F0DD3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="001F0DD3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τον </w:t>
      </w:r>
      <w:r w:rsidR="006E4CED">
        <w:rPr>
          <w:rFonts w:ascii="Arial" w:hAnsi="Arial" w:cs="Arial"/>
          <w:color w:val="000000"/>
          <w:sz w:val="22"/>
          <w:szCs w:val="22"/>
          <w:lang w:eastAsia="el-GR"/>
        </w:rPr>
        <w:t>πίνακα αυτού που είχε διανεμηθεί</w:t>
      </w:r>
    </w:p>
    <w:p w:rsidR="006E4CED" w:rsidRPr="006E4CED" w:rsidRDefault="006E4CED" w:rsidP="006E4CED">
      <w:pPr>
        <w:suppressAutoHyphens w:val="0"/>
        <w:rPr>
          <w:rFonts w:ascii="Arial" w:hAnsi="Arial" w:cs="Arial"/>
          <w:sz w:val="22"/>
          <w:szCs w:val="22"/>
        </w:rPr>
      </w:pPr>
      <w:r w:rsidRPr="006E4CED">
        <w:rPr>
          <w:rFonts w:ascii="Arial" w:hAnsi="Arial" w:cs="Arial"/>
          <w:color w:val="000000"/>
          <w:sz w:val="22"/>
          <w:szCs w:val="22"/>
          <w:lang w:eastAsia="el-GR"/>
        </w:rPr>
        <w:t>-</w:t>
      </w:r>
      <w:r w:rsidRPr="006E4CED">
        <w:rPr>
          <w:rFonts w:ascii="Arial" w:hAnsi="Arial" w:cs="Arial"/>
          <w:i/>
          <w:sz w:val="22"/>
          <w:szCs w:val="22"/>
        </w:rPr>
        <w:t xml:space="preserve"> </w:t>
      </w:r>
      <w:r w:rsidRPr="006E4CED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6E4CED">
        <w:rPr>
          <w:rFonts w:ascii="Arial" w:hAnsi="Arial" w:cs="Arial"/>
          <w:sz w:val="22"/>
          <w:szCs w:val="22"/>
        </w:rPr>
        <w:t>υπ΄</w:t>
      </w:r>
      <w:proofErr w:type="spellEnd"/>
      <w:r w:rsidRPr="006E4CED">
        <w:rPr>
          <w:rFonts w:ascii="Arial" w:hAnsi="Arial" w:cs="Arial"/>
          <w:sz w:val="22"/>
          <w:szCs w:val="22"/>
        </w:rPr>
        <w:t xml:space="preserve"> αριθμό 48/2020 μελέτη του έργου με τίτλο «Βελτίωση της προσβασιμότητας και κυκλοφοριακή  αναβάθμιση της ανατολικής εισόδου της πόλης της Λιβαδειάς»</w:t>
      </w:r>
    </w:p>
    <w:p w:rsidR="006E4CED" w:rsidRPr="006E4CED" w:rsidRDefault="006E4CED" w:rsidP="006E4CED">
      <w:pPr>
        <w:suppressAutoHyphens w:val="0"/>
        <w:rPr>
          <w:rFonts w:ascii="Arial" w:hAnsi="Arial" w:cs="Arial"/>
          <w:sz w:val="22"/>
          <w:szCs w:val="22"/>
        </w:rPr>
      </w:pPr>
      <w:r w:rsidRPr="006E4CED">
        <w:rPr>
          <w:rFonts w:ascii="Arial" w:hAnsi="Arial" w:cs="Arial"/>
          <w:color w:val="000000"/>
          <w:sz w:val="22"/>
          <w:szCs w:val="22"/>
          <w:lang w:eastAsia="el-GR"/>
        </w:rPr>
        <w:t>-</w:t>
      </w:r>
      <w:r w:rsidRPr="006E4CED">
        <w:rPr>
          <w:rFonts w:ascii="Arial" w:hAnsi="Arial" w:cs="Arial"/>
          <w:sz w:val="22"/>
          <w:szCs w:val="22"/>
        </w:rPr>
        <w:t xml:space="preserve"> Το </w:t>
      </w:r>
      <w:proofErr w:type="spellStart"/>
      <w:r w:rsidRPr="006E4CED">
        <w:rPr>
          <w:rFonts w:ascii="Arial" w:hAnsi="Arial" w:cs="Arial"/>
          <w:sz w:val="22"/>
          <w:szCs w:val="22"/>
        </w:rPr>
        <w:t>υπ΄</w:t>
      </w:r>
      <w:proofErr w:type="spellEnd"/>
      <w:r w:rsidRPr="006E4CED">
        <w:rPr>
          <w:rFonts w:ascii="Arial" w:hAnsi="Arial" w:cs="Arial"/>
          <w:sz w:val="22"/>
          <w:szCs w:val="22"/>
        </w:rPr>
        <w:t xml:space="preserve"> αριθμό 1953/13.09.2021 έγγραφο της Ε.Υ.Δ.Ε.Π. Περιφέρειας Στερεάς Ελλάδας </w:t>
      </w:r>
    </w:p>
    <w:p w:rsidR="008624CB" w:rsidRPr="008624CB" w:rsidRDefault="008624CB" w:rsidP="008624C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624CB" w:rsidRPr="008624CB" w:rsidRDefault="008624CB" w:rsidP="008624CB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</w:t>
      </w:r>
      <w:r w:rsidRPr="008624CB">
        <w:rPr>
          <w:rFonts w:ascii="Arial" w:hAnsi="Arial" w:cs="Arial"/>
          <w:sz w:val="22"/>
          <w:szCs w:val="22"/>
          <w:lang w:val="en-US"/>
        </w:rPr>
        <w:t>COVID</w:t>
      </w:r>
      <w:r w:rsidRPr="008624C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624CB" w:rsidRPr="008624CB" w:rsidRDefault="008624CB" w:rsidP="008624CB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8624CB">
        <w:rPr>
          <w:rFonts w:ascii="Arial" w:hAnsi="Arial" w:cs="Arial"/>
          <w:sz w:val="22"/>
          <w:szCs w:val="22"/>
        </w:rPr>
        <w:t>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4CB">
        <w:rPr>
          <w:rFonts w:ascii="Arial" w:hAnsi="Arial" w:cs="Arial"/>
          <w:sz w:val="22"/>
          <w:szCs w:val="22"/>
        </w:rPr>
        <w:t>πρωτ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624CB" w:rsidRPr="008624CB" w:rsidRDefault="008624CB" w:rsidP="00862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8624CB">
        <w:rPr>
          <w:rFonts w:ascii="Arial" w:hAnsi="Arial" w:cs="Arial"/>
          <w:sz w:val="22"/>
          <w:szCs w:val="22"/>
        </w:rPr>
        <w:t>υπ΄αριθμ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>»</w:t>
      </w:r>
    </w:p>
    <w:p w:rsidR="00C2398F" w:rsidRDefault="00C2398F" w:rsidP="00C2398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F975E7" w:rsidRDefault="00F975E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8A0C80" w:rsidRDefault="008A0C80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5A7656" w:rsidRDefault="000D52C3" w:rsidP="000D52C3">
      <w:pPr>
        <w:pStyle w:val="28"/>
        <w:suppressAutoHyphens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>1.</w:t>
      </w:r>
      <w:r w:rsidRPr="000D52C3"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Την δέσμευση της Οικονομικής Επιτροπής  ότι το  ποσό που αφορά  </w:t>
      </w:r>
      <w:r w:rsidRPr="000D52C3">
        <w:rPr>
          <w:rFonts w:ascii="Arial" w:eastAsia="Calibri" w:hAnsi="Arial" w:cs="Arial"/>
          <w:bCs/>
          <w:color w:val="00000A"/>
          <w:spacing w:val="-3"/>
          <w:sz w:val="22"/>
          <w:szCs w:val="22"/>
          <w:shd w:val="clear" w:color="auto" w:fill="FFFFFF"/>
          <w:lang w:eastAsia="el-GR"/>
        </w:rPr>
        <w:t xml:space="preserve">τις </w:t>
      </w:r>
      <w:r w:rsidRPr="000D52C3">
        <w:rPr>
          <w:rFonts w:ascii="Arial" w:hAnsi="Arial" w:cs="Arial"/>
          <w:sz w:val="22"/>
          <w:szCs w:val="22"/>
        </w:rPr>
        <w:t>μη επιλέξιμες  δαπάνες</w:t>
      </w:r>
      <w:r>
        <w:rPr>
          <w:rFonts w:ascii="Arial" w:hAnsi="Arial" w:cs="Arial"/>
          <w:sz w:val="22"/>
          <w:szCs w:val="22"/>
        </w:rPr>
        <w:t xml:space="preserve"> όπως αναφέρονται στο εισηγητικό της παρούσας , ύψους </w:t>
      </w:r>
      <w:r w:rsidRPr="000D52C3">
        <w:rPr>
          <w:rFonts w:ascii="Arial" w:hAnsi="Arial" w:cs="Arial"/>
          <w:sz w:val="22"/>
          <w:szCs w:val="22"/>
        </w:rPr>
        <w:t xml:space="preserve"> 49.864,54€ για το έργο</w:t>
      </w:r>
      <w:r>
        <w:rPr>
          <w:rFonts w:ascii="Arial" w:hAnsi="Arial" w:cs="Arial"/>
          <w:sz w:val="22"/>
          <w:szCs w:val="22"/>
        </w:rPr>
        <w:t>:</w:t>
      </w:r>
      <w:r w:rsidRPr="000D52C3">
        <w:rPr>
          <w:rFonts w:ascii="Arial" w:hAnsi="Arial" w:cs="Arial"/>
          <w:sz w:val="22"/>
          <w:szCs w:val="22"/>
        </w:rPr>
        <w:t xml:space="preserve"> </w:t>
      </w:r>
      <w:r w:rsidRPr="000D52C3">
        <w:rPr>
          <w:rFonts w:ascii="Arial" w:hAnsi="Arial" w:cs="Arial"/>
        </w:rPr>
        <w:t>«Βελτίωση της  προσβασιμότητας και κυκλοφοριακή αναβάθμιση της ανατολικής εισόδου της πόλης της Λιβαδειάς</w:t>
      </w:r>
      <w:r w:rsidRPr="000D5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θα καλυφθεί </w:t>
      </w:r>
      <w:r w:rsidR="005A7656" w:rsidRPr="000D52C3">
        <w:rPr>
          <w:rFonts w:ascii="Arial" w:hAnsi="Arial" w:cs="Arial"/>
          <w:sz w:val="22"/>
          <w:szCs w:val="22"/>
        </w:rPr>
        <w:t xml:space="preserve"> με ίδιους πόρους (υπόλοιπα ΚΑΠ Επενδύσεων για επενδυτικές δαπάνες) </w:t>
      </w:r>
    </w:p>
    <w:p w:rsidR="000D52C3" w:rsidRPr="000D52C3" w:rsidRDefault="000D52C3" w:rsidP="000D52C3">
      <w:pPr>
        <w:pStyle w:val="28"/>
        <w:suppressAutoHyphens w:val="0"/>
        <w:spacing w:after="0" w:line="240" w:lineRule="auto"/>
        <w:rPr>
          <w:rFonts w:ascii="Arial" w:eastAsia="Batang" w:hAnsi="Arial" w:cs="Arial"/>
          <w:sz w:val="22"/>
          <w:szCs w:val="22"/>
        </w:rPr>
      </w:pPr>
    </w:p>
    <w:p w:rsidR="000D52C3" w:rsidRDefault="000D52C3" w:rsidP="000D52C3">
      <w:pPr>
        <w:pStyle w:val="af2"/>
        <w:tabs>
          <w:tab w:val="clear" w:pos="8460"/>
        </w:tabs>
        <w:suppressAutoHyphens w:val="0"/>
        <w:ind w:firstLine="0"/>
        <w:jc w:val="left"/>
        <w:rPr>
          <w:rFonts w:ascii="Arial" w:eastAsia="Batang" w:hAnsi="Arial" w:cs="Arial"/>
          <w:i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2.</w:t>
      </w:r>
      <w:r w:rsidRPr="000D52C3">
        <w:rPr>
          <w:rFonts w:ascii="Arial" w:eastAsia="Calibri" w:hAnsi="Arial" w:cs="Arial"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Την δέσμευση της Οικονομικής Επιτροπής  </w:t>
      </w:r>
      <w:r>
        <w:rPr>
          <w:rFonts w:ascii="Arial" w:eastAsia="Batang" w:hAnsi="Arial" w:cs="Arial"/>
          <w:sz w:val="22"/>
          <w:szCs w:val="22"/>
        </w:rPr>
        <w:t xml:space="preserve">για την κάλυψη </w:t>
      </w:r>
      <w:r w:rsidR="005A7656" w:rsidRPr="000D52C3">
        <w:rPr>
          <w:rFonts w:ascii="Arial" w:eastAsia="Batang" w:hAnsi="Arial" w:cs="Arial"/>
          <w:sz w:val="22"/>
          <w:szCs w:val="22"/>
        </w:rPr>
        <w:t xml:space="preserve"> δαπάνης </w:t>
      </w:r>
      <w:r w:rsidR="008A0C80" w:rsidRPr="000D52C3">
        <w:rPr>
          <w:rFonts w:ascii="Arial" w:hAnsi="Arial" w:cs="Arial"/>
          <w:sz w:val="22"/>
          <w:szCs w:val="22"/>
        </w:rPr>
        <w:t>ποσού 330,00€ από ίδιους πόρους</w:t>
      </w:r>
      <w:r w:rsidR="008A0C80" w:rsidRPr="000D52C3">
        <w:rPr>
          <w:rFonts w:ascii="Arial" w:eastAsia="Batang" w:hAnsi="Arial" w:cs="Arial"/>
          <w:sz w:val="22"/>
          <w:szCs w:val="22"/>
        </w:rPr>
        <w:t xml:space="preserve"> </w:t>
      </w:r>
      <w:r w:rsidR="005A7656" w:rsidRPr="000D52C3">
        <w:rPr>
          <w:rFonts w:ascii="Arial" w:eastAsia="Batang" w:hAnsi="Arial" w:cs="Arial"/>
          <w:sz w:val="22"/>
          <w:szCs w:val="22"/>
        </w:rPr>
        <w:t xml:space="preserve">για την παροχή </w:t>
      </w:r>
      <w:r w:rsidR="005A7656" w:rsidRPr="000D52C3">
        <w:rPr>
          <w:rFonts w:ascii="Arial" w:hAnsi="Arial" w:cs="Arial"/>
          <w:sz w:val="22"/>
          <w:szCs w:val="22"/>
        </w:rPr>
        <w:t>ηλεκτροδότησης από τη ΔΕΔΔΗΕ</w:t>
      </w:r>
      <w:r w:rsidR="008A0C80">
        <w:rPr>
          <w:rFonts w:ascii="Arial" w:hAnsi="Arial" w:cs="Arial"/>
          <w:sz w:val="22"/>
          <w:szCs w:val="22"/>
        </w:rPr>
        <w:t>.</w:t>
      </w:r>
    </w:p>
    <w:p w:rsidR="000D52C3" w:rsidRDefault="000D52C3" w:rsidP="000D52C3">
      <w:pPr>
        <w:pStyle w:val="af2"/>
        <w:tabs>
          <w:tab w:val="clear" w:pos="8460"/>
        </w:tabs>
        <w:suppressAutoHyphens w:val="0"/>
        <w:ind w:firstLine="0"/>
        <w:jc w:val="left"/>
        <w:rPr>
          <w:rFonts w:ascii="Arial" w:eastAsia="Batang" w:hAnsi="Arial" w:cs="Arial"/>
          <w:i/>
          <w:sz w:val="22"/>
          <w:szCs w:val="22"/>
        </w:rPr>
      </w:pPr>
    </w:p>
    <w:p w:rsidR="000D52C3" w:rsidRDefault="000D52C3" w:rsidP="000D52C3">
      <w:pPr>
        <w:pStyle w:val="af2"/>
        <w:tabs>
          <w:tab w:val="clear" w:pos="8460"/>
        </w:tabs>
        <w:suppressAutoHyphens w:val="0"/>
        <w:ind w:firstLine="0"/>
        <w:jc w:val="left"/>
        <w:rPr>
          <w:rFonts w:ascii="Arial" w:eastAsia="Batang" w:hAnsi="Arial" w:cs="Arial"/>
          <w:i/>
          <w:sz w:val="22"/>
          <w:szCs w:val="22"/>
        </w:rPr>
      </w:pPr>
    </w:p>
    <w:p w:rsidR="000D52C3" w:rsidRPr="005A7656" w:rsidRDefault="000D52C3" w:rsidP="000D52C3">
      <w:pPr>
        <w:pStyle w:val="af2"/>
        <w:tabs>
          <w:tab w:val="clear" w:pos="8460"/>
        </w:tabs>
        <w:suppressAutoHyphens w:val="0"/>
        <w:ind w:firstLine="0"/>
        <w:jc w:val="left"/>
        <w:rPr>
          <w:rFonts w:ascii="Arial" w:eastAsia="Batang" w:hAnsi="Arial" w:cs="Arial"/>
          <w:i/>
          <w:sz w:val="22"/>
          <w:szCs w:val="22"/>
        </w:rPr>
      </w:pPr>
    </w:p>
    <w:p w:rsidR="003C235F" w:rsidRDefault="007F04C5" w:rsidP="000D52C3">
      <w:pPr>
        <w:pStyle w:val="ad"/>
        <w:spacing w:before="119" w:after="119" w:line="360" w:lineRule="auto"/>
        <w:rPr>
          <w:rFonts w:ascii="Arial" w:hAnsi="Arial" w:cs="Arial"/>
          <w:b/>
          <w:sz w:val="22"/>
          <w:szCs w:val="22"/>
        </w:rPr>
      </w:pPr>
      <w:r w:rsidRPr="007F04C5">
        <w:rPr>
          <w:rFonts w:ascii="Arial" w:eastAsia="Calibri" w:hAnsi="Arial" w:cs="Arial"/>
          <w:b/>
          <w:bCs/>
          <w:sz w:val="22"/>
          <w:szCs w:val="22"/>
        </w:rPr>
        <w:tab/>
      </w:r>
      <w:r w:rsidR="005A7656">
        <w:rPr>
          <w:rFonts w:ascii="Arial" w:hAnsi="Arial" w:cs="Arial"/>
          <w:b/>
          <w:iCs/>
          <w:sz w:val="22"/>
          <w:szCs w:val="22"/>
        </w:rPr>
        <w:t>Η</w:t>
      </w:r>
      <w:r w:rsidR="00D074CE" w:rsidRPr="007F04C5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7F04C5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7F04C5">
        <w:rPr>
          <w:rFonts w:ascii="Arial" w:hAnsi="Arial" w:cs="Arial"/>
          <w:b/>
          <w:sz w:val="22"/>
          <w:szCs w:val="22"/>
        </w:rPr>
        <w:t>2</w:t>
      </w:r>
      <w:r w:rsidR="00877668" w:rsidRPr="007F04C5">
        <w:rPr>
          <w:rFonts w:ascii="Arial" w:hAnsi="Arial" w:cs="Arial"/>
          <w:b/>
          <w:sz w:val="22"/>
          <w:szCs w:val="22"/>
        </w:rPr>
        <w:t>4</w:t>
      </w:r>
      <w:r w:rsidR="005A7656">
        <w:rPr>
          <w:rFonts w:ascii="Arial" w:hAnsi="Arial" w:cs="Arial"/>
          <w:b/>
          <w:sz w:val="22"/>
          <w:szCs w:val="22"/>
        </w:rPr>
        <w:t>5</w:t>
      </w:r>
      <w:r w:rsidR="00554F44" w:rsidRPr="007F04C5">
        <w:rPr>
          <w:rFonts w:ascii="Arial" w:hAnsi="Arial" w:cs="Arial"/>
          <w:b/>
          <w:sz w:val="22"/>
          <w:szCs w:val="22"/>
        </w:rPr>
        <w:t>/</w:t>
      </w:r>
      <w:r w:rsidR="003C235F" w:rsidRPr="007F04C5">
        <w:rPr>
          <w:rFonts w:ascii="Arial" w:hAnsi="Arial" w:cs="Arial"/>
          <w:b/>
          <w:sz w:val="22"/>
          <w:szCs w:val="22"/>
        </w:rPr>
        <w:t>20</w:t>
      </w:r>
      <w:r w:rsidR="005B55CE" w:rsidRPr="007F04C5">
        <w:rPr>
          <w:rFonts w:ascii="Arial" w:hAnsi="Arial" w:cs="Arial"/>
          <w:b/>
          <w:sz w:val="22"/>
          <w:szCs w:val="22"/>
        </w:rPr>
        <w:t>2</w:t>
      </w:r>
      <w:r w:rsidR="00414942" w:rsidRPr="007F04C5">
        <w:rPr>
          <w:rFonts w:ascii="Arial" w:hAnsi="Arial" w:cs="Arial"/>
          <w:b/>
          <w:sz w:val="22"/>
          <w:szCs w:val="22"/>
        </w:rPr>
        <w:t>1</w:t>
      </w:r>
      <w:r w:rsidR="00CC0DE3" w:rsidRPr="007F04C5">
        <w:rPr>
          <w:rFonts w:ascii="Arial" w:hAnsi="Arial" w:cs="Arial"/>
          <w:b/>
          <w:sz w:val="22"/>
          <w:szCs w:val="22"/>
        </w:rPr>
        <w:t>.</w:t>
      </w:r>
    </w:p>
    <w:p w:rsidR="00D21072" w:rsidRDefault="00D21072" w:rsidP="000D52C3">
      <w:pPr>
        <w:pStyle w:val="ad"/>
        <w:spacing w:before="119" w:after="119" w:line="360" w:lineRule="auto"/>
        <w:rPr>
          <w:rFonts w:ascii="Arial" w:hAnsi="Arial" w:cs="Arial"/>
          <w:b/>
          <w:sz w:val="22"/>
          <w:szCs w:val="22"/>
        </w:rPr>
      </w:pPr>
    </w:p>
    <w:p w:rsidR="00D21072" w:rsidRPr="007F04C5" w:rsidRDefault="00D21072" w:rsidP="000D52C3">
      <w:pPr>
        <w:pStyle w:val="ad"/>
        <w:spacing w:before="119" w:after="119" w:line="360" w:lineRule="auto"/>
        <w:rPr>
          <w:rFonts w:ascii="Arial" w:hAnsi="Arial" w:cs="Arial"/>
          <w:b/>
          <w:sz w:val="22"/>
          <w:szCs w:val="22"/>
        </w:rPr>
      </w:pPr>
    </w:p>
    <w:p w:rsidR="003C235F" w:rsidRPr="007F04C5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</w:t>
      </w:r>
      <w:r w:rsidRPr="007F04C5">
        <w:rPr>
          <w:rFonts w:ascii="Arial" w:hAnsi="Arial" w:cs="Arial"/>
          <w:sz w:val="22"/>
          <w:szCs w:val="22"/>
        </w:rPr>
        <w:t xml:space="preserve">   </w:t>
      </w:r>
      <w:r w:rsidR="00055514" w:rsidRPr="007F04C5">
        <w:rPr>
          <w:rFonts w:ascii="Arial" w:hAnsi="Arial" w:cs="Arial"/>
          <w:sz w:val="22"/>
          <w:szCs w:val="22"/>
        </w:rPr>
        <w:t xml:space="preserve">      </w:t>
      </w:r>
      <w:r w:rsidRPr="007F04C5">
        <w:rPr>
          <w:rFonts w:ascii="Arial" w:eastAsia="Arial" w:hAnsi="Arial" w:cs="Arial"/>
          <w:sz w:val="22"/>
          <w:szCs w:val="22"/>
        </w:rPr>
        <w:t xml:space="preserve">   </w:t>
      </w:r>
      <w:r w:rsidRPr="007F04C5">
        <w:rPr>
          <w:rFonts w:ascii="Arial" w:hAnsi="Arial" w:cs="Arial"/>
          <w:sz w:val="22"/>
          <w:szCs w:val="22"/>
        </w:rPr>
        <w:t>ΠΙΣΤΟ ΑΠΟΣΠΑΣΜΑ</w:t>
      </w:r>
    </w:p>
    <w:p w:rsidR="003C235F" w:rsidRPr="007F04C5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7F04C5">
        <w:rPr>
          <w:rFonts w:ascii="Arial" w:hAnsi="Arial" w:cs="Arial"/>
          <w:sz w:val="22"/>
          <w:szCs w:val="22"/>
        </w:rPr>
        <w:t xml:space="preserve">Λιβαδειά  </w:t>
      </w:r>
      <w:r w:rsidR="006C20D0" w:rsidRPr="007F04C5">
        <w:rPr>
          <w:rFonts w:ascii="Arial" w:hAnsi="Arial" w:cs="Arial"/>
          <w:sz w:val="22"/>
          <w:szCs w:val="22"/>
        </w:rPr>
        <w:t xml:space="preserve"> </w:t>
      </w:r>
      <w:r w:rsidR="00877668" w:rsidRPr="007F04C5">
        <w:rPr>
          <w:rFonts w:ascii="Arial" w:hAnsi="Arial" w:cs="Arial"/>
          <w:sz w:val="22"/>
          <w:szCs w:val="22"/>
        </w:rPr>
        <w:t>2</w:t>
      </w:r>
      <w:r w:rsidR="000D52C3">
        <w:rPr>
          <w:rFonts w:ascii="Arial" w:hAnsi="Arial" w:cs="Arial"/>
          <w:sz w:val="22"/>
          <w:szCs w:val="22"/>
        </w:rPr>
        <w:t>3</w:t>
      </w:r>
      <w:r w:rsidR="003A7EAF" w:rsidRPr="007F04C5">
        <w:rPr>
          <w:rFonts w:ascii="Arial" w:hAnsi="Arial" w:cs="Arial"/>
          <w:sz w:val="22"/>
          <w:szCs w:val="22"/>
        </w:rPr>
        <w:t>-0</w:t>
      </w:r>
      <w:r w:rsidR="00DE4CCA" w:rsidRPr="007F04C5">
        <w:rPr>
          <w:rFonts w:ascii="Arial" w:hAnsi="Arial" w:cs="Arial"/>
          <w:sz w:val="22"/>
          <w:szCs w:val="22"/>
        </w:rPr>
        <w:t>9</w:t>
      </w:r>
      <w:r w:rsidR="003A7EAF" w:rsidRPr="007F04C5">
        <w:rPr>
          <w:rFonts w:ascii="Arial" w:hAnsi="Arial" w:cs="Arial"/>
          <w:sz w:val="22"/>
          <w:szCs w:val="22"/>
        </w:rPr>
        <w:t>-202</w:t>
      </w:r>
      <w:r w:rsidR="00FE770C" w:rsidRPr="007F04C5">
        <w:rPr>
          <w:rFonts w:ascii="Arial" w:hAnsi="Arial" w:cs="Arial"/>
          <w:sz w:val="22"/>
          <w:szCs w:val="22"/>
        </w:rPr>
        <w:t>1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7F04C5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 </w:t>
      </w:r>
      <w:r w:rsidR="003A7EAF" w:rsidRPr="007F04C5">
        <w:rPr>
          <w:rFonts w:ascii="Arial" w:hAnsi="Arial" w:cs="Arial"/>
          <w:sz w:val="22"/>
          <w:szCs w:val="22"/>
        </w:rPr>
        <w:t xml:space="preserve">  </w:t>
      </w:r>
      <w:r w:rsidR="003A7EAF" w:rsidRPr="007F04C5">
        <w:rPr>
          <w:rFonts w:ascii="Arial" w:eastAsia="Arial" w:hAnsi="Arial" w:cs="Arial"/>
          <w:sz w:val="22"/>
          <w:szCs w:val="22"/>
        </w:rPr>
        <w:t>Ο ΠΡΟΕΔΡΟΣ</w:t>
      </w:r>
      <w:r w:rsidR="003A7EAF" w:rsidRPr="007F04C5">
        <w:rPr>
          <w:rFonts w:ascii="Arial" w:hAnsi="Arial" w:cs="Arial"/>
          <w:sz w:val="22"/>
          <w:szCs w:val="22"/>
        </w:rPr>
        <w:t xml:space="preserve">    </w:t>
      </w:r>
    </w:p>
    <w:p w:rsidR="003C235F" w:rsidRPr="007F04C5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ab/>
      </w:r>
    </w:p>
    <w:p w:rsidR="003C235F" w:rsidRPr="007F04C5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7F04C5">
        <w:rPr>
          <w:rFonts w:ascii="Arial" w:eastAsia="Arial" w:hAnsi="Arial" w:cs="Arial"/>
          <w:sz w:val="22"/>
          <w:szCs w:val="22"/>
        </w:rPr>
        <w:t xml:space="preserve">                </w:t>
      </w:r>
      <w:r w:rsidRPr="007F04C5">
        <w:rPr>
          <w:rFonts w:ascii="Arial" w:hAnsi="Arial" w:cs="Arial"/>
          <w:sz w:val="22"/>
          <w:szCs w:val="22"/>
        </w:rPr>
        <w:t>ΤΑ ΜΕΛΗ</w:t>
      </w:r>
      <w:r w:rsidR="001E4D4C" w:rsidRPr="007F04C5">
        <w:rPr>
          <w:rFonts w:ascii="Arial" w:hAnsi="Arial" w:cs="Arial"/>
          <w:sz w:val="22"/>
          <w:szCs w:val="22"/>
        </w:rPr>
        <w:t xml:space="preserve"> </w:t>
      </w:r>
      <w:r w:rsidR="001E4D4C" w:rsidRPr="007F04C5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7F04C5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7F04C5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7F04C5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7F04C5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7F04C5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7F04C5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7F04C5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3</w:t>
      </w:r>
      <w:r w:rsidR="003C235F" w:rsidRPr="007F04C5">
        <w:rPr>
          <w:rFonts w:ascii="Arial" w:hAnsi="Arial" w:cs="Arial"/>
          <w:sz w:val="22"/>
          <w:szCs w:val="22"/>
        </w:rPr>
        <w:t>.</w:t>
      </w:r>
      <w:r w:rsidR="00B83547" w:rsidRPr="007F04C5">
        <w:rPr>
          <w:rFonts w:ascii="Arial" w:hAnsi="Arial" w:cs="Arial"/>
          <w:sz w:val="22"/>
          <w:szCs w:val="22"/>
        </w:rPr>
        <w:t xml:space="preserve"> </w:t>
      </w:r>
      <w:r w:rsidR="003C235F" w:rsidRPr="007F04C5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7F04C5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7F0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7F04C5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7F04C5">
        <w:rPr>
          <w:rFonts w:ascii="Arial" w:hAnsi="Arial" w:cs="Arial"/>
          <w:sz w:val="22"/>
          <w:szCs w:val="22"/>
        </w:rPr>
        <w:t xml:space="preserve"> </w:t>
      </w:r>
      <w:r w:rsidR="003A7EAF" w:rsidRPr="007F04C5">
        <w:rPr>
          <w:rFonts w:ascii="Arial" w:hAnsi="Arial" w:cs="Arial"/>
          <w:sz w:val="22"/>
          <w:szCs w:val="22"/>
        </w:rPr>
        <w:t>–</w:t>
      </w:r>
      <w:r w:rsidR="003C235F" w:rsidRPr="007F04C5">
        <w:rPr>
          <w:rFonts w:ascii="Arial" w:hAnsi="Arial" w:cs="Arial"/>
          <w:sz w:val="22"/>
          <w:szCs w:val="22"/>
        </w:rPr>
        <w:t xml:space="preserve"> Βασιλική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 </w:t>
      </w:r>
      <w:r w:rsidR="003A7EAF" w:rsidRPr="007F04C5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7F04C5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4</w:t>
      </w:r>
      <w:r w:rsidR="0005110F" w:rsidRPr="007F04C5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7F04C5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7F04C5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</w:t>
      </w:r>
      <w:r w:rsidR="003A7EAF" w:rsidRPr="007F04C5">
        <w:rPr>
          <w:rFonts w:ascii="Arial" w:hAnsi="Arial" w:cs="Arial"/>
          <w:sz w:val="22"/>
          <w:szCs w:val="22"/>
        </w:rPr>
        <w:t xml:space="preserve">   </w:t>
      </w:r>
      <w:r w:rsidR="00AE14E6" w:rsidRPr="007F04C5">
        <w:rPr>
          <w:rFonts w:ascii="Arial" w:hAnsi="Arial" w:cs="Arial"/>
          <w:sz w:val="22"/>
          <w:szCs w:val="22"/>
        </w:rPr>
        <w:t xml:space="preserve"> </w:t>
      </w:r>
      <w:r w:rsidR="003A7EAF" w:rsidRPr="007F04C5">
        <w:rPr>
          <w:rFonts w:ascii="Arial" w:hAnsi="Arial" w:cs="Arial"/>
          <w:sz w:val="22"/>
          <w:szCs w:val="22"/>
        </w:rPr>
        <w:t xml:space="preserve">  </w:t>
      </w:r>
      <w:r w:rsidR="003A7EAF" w:rsidRPr="007F04C5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7F04C5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5</w:t>
      </w:r>
      <w:r w:rsidR="003C235F" w:rsidRPr="007F04C5">
        <w:rPr>
          <w:rFonts w:ascii="Arial" w:hAnsi="Arial" w:cs="Arial"/>
          <w:sz w:val="22"/>
          <w:szCs w:val="22"/>
        </w:rPr>
        <w:t>.</w:t>
      </w:r>
      <w:r w:rsidR="00FA396A" w:rsidRPr="007F0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7F04C5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7F04C5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7F04C5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6</w:t>
      </w:r>
      <w:r w:rsidR="00B83547" w:rsidRPr="007F04C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7F04C5">
        <w:rPr>
          <w:rFonts w:ascii="Arial" w:hAnsi="Arial" w:cs="Arial"/>
          <w:sz w:val="22"/>
          <w:szCs w:val="22"/>
        </w:rPr>
        <w:t>Μπράλιος</w:t>
      </w:r>
      <w:proofErr w:type="spellEnd"/>
      <w:r w:rsidR="00FA396A" w:rsidRPr="007F04C5">
        <w:rPr>
          <w:rFonts w:ascii="Arial" w:hAnsi="Arial" w:cs="Arial"/>
          <w:sz w:val="22"/>
          <w:szCs w:val="22"/>
        </w:rPr>
        <w:t xml:space="preserve"> Νικόλαος</w:t>
      </w:r>
    </w:p>
    <w:sectPr w:rsidR="00FE770C" w:rsidRPr="007F04C5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83" w:rsidRDefault="00952283">
      <w:r>
        <w:separator/>
      </w:r>
    </w:p>
  </w:endnote>
  <w:endnote w:type="continuationSeparator" w:id="0">
    <w:p w:rsidR="00952283" w:rsidRDefault="0095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83" w:rsidRDefault="00952283">
      <w:r>
        <w:separator/>
      </w:r>
    </w:p>
  </w:footnote>
  <w:footnote w:type="continuationSeparator" w:id="0">
    <w:p w:rsidR="00952283" w:rsidRDefault="0095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C753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BC753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D365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220E37A4"/>
    <w:multiLevelType w:val="hybridMultilevel"/>
    <w:tmpl w:val="569C3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E75AE"/>
    <w:multiLevelType w:val="multilevel"/>
    <w:tmpl w:val="C6F2ED12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5">
    <w:nsid w:val="6A336DE8"/>
    <w:multiLevelType w:val="multilevel"/>
    <w:tmpl w:val="64BC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B9538D"/>
    <w:multiLevelType w:val="multilevel"/>
    <w:tmpl w:val="60BA323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">
    <w:nsid w:val="7115100F"/>
    <w:multiLevelType w:val="multilevel"/>
    <w:tmpl w:val="938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6288"/>
    <w:rsid w:val="00071FA5"/>
    <w:rsid w:val="00073F74"/>
    <w:rsid w:val="00097687"/>
    <w:rsid w:val="000A4C79"/>
    <w:rsid w:val="000B247B"/>
    <w:rsid w:val="000B32D2"/>
    <w:rsid w:val="000B4F9B"/>
    <w:rsid w:val="000C30B5"/>
    <w:rsid w:val="000C3CCB"/>
    <w:rsid w:val="000D52C3"/>
    <w:rsid w:val="000D7650"/>
    <w:rsid w:val="000E1B84"/>
    <w:rsid w:val="000E3782"/>
    <w:rsid w:val="00106413"/>
    <w:rsid w:val="00113E80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51E7"/>
    <w:rsid w:val="00181704"/>
    <w:rsid w:val="00190EE2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1F0DD3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A4FD5"/>
    <w:rsid w:val="002C18FD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4C37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C5D55"/>
    <w:rsid w:val="004D22B1"/>
    <w:rsid w:val="004E42A0"/>
    <w:rsid w:val="004E6F72"/>
    <w:rsid w:val="004E727A"/>
    <w:rsid w:val="004F4CB5"/>
    <w:rsid w:val="00505B70"/>
    <w:rsid w:val="005109CE"/>
    <w:rsid w:val="005178E5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64569"/>
    <w:rsid w:val="00570C36"/>
    <w:rsid w:val="00575879"/>
    <w:rsid w:val="00582DA8"/>
    <w:rsid w:val="00583D18"/>
    <w:rsid w:val="005872B4"/>
    <w:rsid w:val="005A7656"/>
    <w:rsid w:val="005A7C2D"/>
    <w:rsid w:val="005B55CE"/>
    <w:rsid w:val="005C44F5"/>
    <w:rsid w:val="005D2212"/>
    <w:rsid w:val="005D264F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63A0C"/>
    <w:rsid w:val="006908AC"/>
    <w:rsid w:val="006A654E"/>
    <w:rsid w:val="006C10D0"/>
    <w:rsid w:val="006C12E9"/>
    <w:rsid w:val="006C1CE4"/>
    <w:rsid w:val="006C20D0"/>
    <w:rsid w:val="006E4CED"/>
    <w:rsid w:val="006F53B6"/>
    <w:rsid w:val="006F6673"/>
    <w:rsid w:val="00700DEE"/>
    <w:rsid w:val="007100F2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3343"/>
    <w:rsid w:val="007748BA"/>
    <w:rsid w:val="00774BE0"/>
    <w:rsid w:val="00780027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6F5B"/>
    <w:rsid w:val="007F04C5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77668"/>
    <w:rsid w:val="008A0C80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2F97"/>
    <w:rsid w:val="00923F1E"/>
    <w:rsid w:val="009346A4"/>
    <w:rsid w:val="00940C76"/>
    <w:rsid w:val="00940CB0"/>
    <w:rsid w:val="00952283"/>
    <w:rsid w:val="00954DB1"/>
    <w:rsid w:val="009576A7"/>
    <w:rsid w:val="0096073A"/>
    <w:rsid w:val="009654D4"/>
    <w:rsid w:val="00980554"/>
    <w:rsid w:val="00992519"/>
    <w:rsid w:val="009A7553"/>
    <w:rsid w:val="009B5098"/>
    <w:rsid w:val="009C2AE2"/>
    <w:rsid w:val="009D365F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45635"/>
    <w:rsid w:val="00A54613"/>
    <w:rsid w:val="00A568A4"/>
    <w:rsid w:val="00A67893"/>
    <w:rsid w:val="00A7365F"/>
    <w:rsid w:val="00A743A8"/>
    <w:rsid w:val="00A80F1E"/>
    <w:rsid w:val="00A8137D"/>
    <w:rsid w:val="00A911B6"/>
    <w:rsid w:val="00AA40CD"/>
    <w:rsid w:val="00AB58C9"/>
    <w:rsid w:val="00AC24B1"/>
    <w:rsid w:val="00AD0CDD"/>
    <w:rsid w:val="00AD6747"/>
    <w:rsid w:val="00AE14E6"/>
    <w:rsid w:val="00B012CE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95A1A"/>
    <w:rsid w:val="00BA43E7"/>
    <w:rsid w:val="00BC597A"/>
    <w:rsid w:val="00BC7531"/>
    <w:rsid w:val="00BD442B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63B9"/>
    <w:rsid w:val="00C65C37"/>
    <w:rsid w:val="00C675EA"/>
    <w:rsid w:val="00C737D9"/>
    <w:rsid w:val="00C812E2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3402"/>
    <w:rsid w:val="00CD60B3"/>
    <w:rsid w:val="00CE2BBE"/>
    <w:rsid w:val="00CE5F90"/>
    <w:rsid w:val="00D06531"/>
    <w:rsid w:val="00D074CE"/>
    <w:rsid w:val="00D1254C"/>
    <w:rsid w:val="00D13A1C"/>
    <w:rsid w:val="00D1492F"/>
    <w:rsid w:val="00D163D9"/>
    <w:rsid w:val="00D17BBF"/>
    <w:rsid w:val="00D21072"/>
    <w:rsid w:val="00D2710C"/>
    <w:rsid w:val="00D2744A"/>
    <w:rsid w:val="00D33641"/>
    <w:rsid w:val="00D33FBE"/>
    <w:rsid w:val="00D37CEF"/>
    <w:rsid w:val="00D5621A"/>
    <w:rsid w:val="00D656DE"/>
    <w:rsid w:val="00D871EE"/>
    <w:rsid w:val="00D939C3"/>
    <w:rsid w:val="00D9532E"/>
    <w:rsid w:val="00DA189B"/>
    <w:rsid w:val="00DA6D14"/>
    <w:rsid w:val="00DB049B"/>
    <w:rsid w:val="00DD0156"/>
    <w:rsid w:val="00DD0523"/>
    <w:rsid w:val="00DD75B3"/>
    <w:rsid w:val="00DE4CCA"/>
    <w:rsid w:val="00DE6A3D"/>
    <w:rsid w:val="00DE6FA3"/>
    <w:rsid w:val="00DF0C34"/>
    <w:rsid w:val="00DF26DC"/>
    <w:rsid w:val="00DF4529"/>
    <w:rsid w:val="00DF614A"/>
    <w:rsid w:val="00DF6BA9"/>
    <w:rsid w:val="00DF737C"/>
    <w:rsid w:val="00E0792A"/>
    <w:rsid w:val="00E12776"/>
    <w:rsid w:val="00E2646B"/>
    <w:rsid w:val="00E34D19"/>
    <w:rsid w:val="00E35054"/>
    <w:rsid w:val="00E36069"/>
    <w:rsid w:val="00E367EE"/>
    <w:rsid w:val="00E3707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0796D"/>
    <w:rsid w:val="00F111D1"/>
    <w:rsid w:val="00F13732"/>
    <w:rsid w:val="00F14098"/>
    <w:rsid w:val="00F14F17"/>
    <w:rsid w:val="00F16135"/>
    <w:rsid w:val="00F23296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74868"/>
    <w:rsid w:val="00F8177C"/>
    <w:rsid w:val="00F8233F"/>
    <w:rsid w:val="00F87DFB"/>
    <w:rsid w:val="00F92332"/>
    <w:rsid w:val="00F975E7"/>
    <w:rsid w:val="00FA396A"/>
    <w:rsid w:val="00FA43E3"/>
    <w:rsid w:val="00FA551F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28">
    <w:name w:val="Body Text Indent 2"/>
    <w:basedOn w:val="a"/>
    <w:link w:val="2Char3"/>
    <w:uiPriority w:val="99"/>
    <w:semiHidden/>
    <w:unhideWhenUsed/>
    <w:rsid w:val="005A7656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8"/>
    <w:uiPriority w:val="99"/>
    <w:semiHidden/>
    <w:rsid w:val="005A765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87C0-0527-4713-B7A1-3A298BC6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8617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2021-08-03T09:55:00Z</cp:lastPrinted>
  <dcterms:created xsi:type="dcterms:W3CDTF">2021-09-22T07:14:00Z</dcterms:created>
  <dcterms:modified xsi:type="dcterms:W3CDTF">2021-09-23T05:28:00Z</dcterms:modified>
</cp:coreProperties>
</file>