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0421DB">
        <w:rPr>
          <w:rFonts w:ascii="Arial" w:eastAsia="Arial" w:hAnsi="Arial" w:cs="Arial"/>
          <w:b/>
          <w:bCs/>
          <w:iCs/>
          <w:position w:val="2"/>
          <w:sz w:val="22"/>
          <w:szCs w:val="22"/>
        </w:rPr>
        <w:t>17906</w:t>
      </w:r>
      <w:r w:rsidR="00995E45" w:rsidRPr="00995E45">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0421DB">
        <w:rPr>
          <w:rFonts w:ascii="Arial" w:eastAsia="Arial" w:hAnsi="Arial" w:cs="Arial"/>
          <w:b/>
          <w:bCs/>
          <w:position w:val="2"/>
          <w:sz w:val="22"/>
          <w:szCs w:val="22"/>
        </w:rPr>
        <w:t>24/</w:t>
      </w:r>
      <w:r>
        <w:rPr>
          <w:rFonts w:ascii="Arial" w:eastAsia="Arial" w:hAnsi="Arial" w:cs="Arial"/>
          <w:b/>
          <w:bCs/>
          <w:position w:val="2"/>
          <w:sz w:val="22"/>
          <w:szCs w:val="22"/>
        </w:rPr>
        <w:t>0</w:t>
      </w:r>
      <w:r w:rsidR="00995E45" w:rsidRPr="000421DB">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995E45" w:rsidRPr="00995E45">
        <w:rPr>
          <w:rFonts w:ascii="Arial" w:hAnsi="Arial" w:cs="Arial"/>
          <w:sz w:val="22"/>
          <w:szCs w:val="22"/>
        </w:rPr>
        <w:t>8</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95E45" w:rsidRPr="00995E45">
        <w:rPr>
          <w:rFonts w:ascii="Arial" w:eastAsia="Arial" w:hAnsi="Arial" w:cs="Arial"/>
          <w:b/>
          <w:bCs/>
          <w:iCs/>
          <w:color w:val="00000A"/>
          <w:spacing w:val="-2"/>
          <w:kern w:val="1"/>
          <w:sz w:val="22"/>
          <w:szCs w:val="22"/>
          <w:u w:val="single"/>
          <w:lang w:bidi="hi-IN"/>
        </w:rPr>
        <w:t>8</w:t>
      </w:r>
      <w:r w:rsidR="00CE67E0">
        <w:rPr>
          <w:rFonts w:ascii="Arial" w:eastAsia="Arial" w:hAnsi="Arial" w:cs="Arial"/>
          <w:b/>
          <w:bCs/>
          <w:iCs/>
          <w:color w:val="00000A"/>
          <w:spacing w:val="-2"/>
          <w:kern w:val="1"/>
          <w:sz w:val="22"/>
          <w:szCs w:val="22"/>
          <w:u w:val="single"/>
          <w:lang w:bidi="hi-IN"/>
        </w:rPr>
        <w:t>2</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CE67E0" w:rsidRPr="00CE3AE3" w:rsidRDefault="00A941FC" w:rsidP="00CE67E0">
      <w:pPr>
        <w:ind w:left="-9" w:right="283"/>
        <w:jc w:val="both"/>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CE67E0" w:rsidRPr="00CE67E0">
        <w:rPr>
          <w:rFonts w:ascii="Arial" w:eastAsia="SimSun" w:hAnsi="Arial" w:cs="Arial"/>
          <w:b/>
          <w:bCs/>
          <w:sz w:val="22"/>
          <w:szCs w:val="22"/>
        </w:rPr>
        <w:t>Αναμόρφωση προϋπολογισμού τρέχουσας χρήσης</w:t>
      </w:r>
      <w:r w:rsidR="00CE67E0" w:rsidRPr="00CE67E0">
        <w:rPr>
          <w:rFonts w:ascii="Arial" w:hAnsi="Arial" w:cs="Arial"/>
          <w:b/>
          <w:sz w:val="22"/>
          <w:szCs w:val="22"/>
        </w:rPr>
        <w:t>.</w:t>
      </w:r>
      <w:r w:rsidR="00CE67E0" w:rsidRPr="00CE67E0">
        <w:rPr>
          <w:rFonts w:ascii="Arial" w:hAnsi="Arial" w:cs="Arial"/>
          <w:b/>
          <w:bCs/>
          <w:spacing w:val="-4"/>
          <w:sz w:val="22"/>
          <w:szCs w:val="22"/>
        </w:rPr>
        <w:t xml:space="preserve"> </w:t>
      </w:r>
      <w:r w:rsidR="00CE67E0" w:rsidRPr="00C90D2B">
        <w:rPr>
          <w:rFonts w:ascii="Arial" w:hAnsi="Arial" w:cs="Arial"/>
          <w:b/>
          <w:bCs/>
          <w:spacing w:val="-4"/>
          <w:sz w:val="22"/>
          <w:szCs w:val="22"/>
        </w:rPr>
        <w:t>(</w:t>
      </w:r>
      <w:r w:rsidR="00AD5E70">
        <w:rPr>
          <w:rFonts w:ascii="Arial" w:hAnsi="Arial" w:cs="Arial"/>
          <w:b/>
          <w:bCs/>
          <w:spacing w:val="-4"/>
          <w:sz w:val="22"/>
          <w:szCs w:val="22"/>
        </w:rPr>
        <w:t xml:space="preserve">Οι </w:t>
      </w:r>
      <w:r w:rsidR="00CE67E0">
        <w:rPr>
          <w:rFonts w:ascii="Arial" w:hAnsi="Arial" w:cs="Arial"/>
          <w:b/>
          <w:bCs/>
          <w:spacing w:val="-4"/>
          <w:sz w:val="22"/>
          <w:szCs w:val="22"/>
        </w:rPr>
        <w:t>237</w:t>
      </w:r>
      <w:r w:rsidR="00AD5E70">
        <w:rPr>
          <w:rFonts w:ascii="Arial" w:hAnsi="Arial" w:cs="Arial"/>
          <w:b/>
          <w:bCs/>
          <w:spacing w:val="-4"/>
          <w:sz w:val="22"/>
          <w:szCs w:val="22"/>
        </w:rPr>
        <w:t xml:space="preserve"> </w:t>
      </w:r>
      <w:r w:rsidR="00CE67E0">
        <w:rPr>
          <w:rFonts w:ascii="Arial" w:hAnsi="Arial" w:cs="Arial"/>
          <w:b/>
          <w:bCs/>
          <w:spacing w:val="-4"/>
          <w:sz w:val="22"/>
          <w:szCs w:val="22"/>
        </w:rPr>
        <w:t>&amp;</w:t>
      </w:r>
      <w:r w:rsidR="00AD5E70">
        <w:rPr>
          <w:rFonts w:ascii="Arial" w:hAnsi="Arial" w:cs="Arial"/>
          <w:b/>
          <w:bCs/>
          <w:spacing w:val="-4"/>
          <w:sz w:val="22"/>
          <w:szCs w:val="22"/>
        </w:rPr>
        <w:t xml:space="preserve"> 244/</w:t>
      </w:r>
      <w:r w:rsidR="00CE67E0" w:rsidRPr="00C90D2B">
        <w:rPr>
          <w:rFonts w:ascii="Arial" w:hAnsi="Arial" w:cs="Arial"/>
          <w:b/>
          <w:bCs/>
          <w:spacing w:val="-4"/>
          <w:sz w:val="22"/>
          <w:szCs w:val="22"/>
        </w:rPr>
        <w:t>2021 απ</w:t>
      </w:r>
      <w:r w:rsidR="00AD5E70">
        <w:rPr>
          <w:rFonts w:ascii="Arial" w:hAnsi="Arial" w:cs="Arial"/>
          <w:b/>
          <w:bCs/>
          <w:spacing w:val="-4"/>
          <w:sz w:val="22"/>
          <w:szCs w:val="22"/>
        </w:rPr>
        <w:t>οφάσεις Οικονομικής Επιτρο</w:t>
      </w:r>
      <w:r w:rsidR="00CE67E0" w:rsidRPr="00C90D2B">
        <w:rPr>
          <w:rFonts w:ascii="Arial" w:hAnsi="Arial" w:cs="Arial"/>
          <w:b/>
          <w:bCs/>
          <w:spacing w:val="-4"/>
          <w:sz w:val="22"/>
          <w:szCs w:val="22"/>
        </w:rPr>
        <w:t>πής)</w:t>
      </w:r>
    </w:p>
    <w:p w:rsidR="00014662" w:rsidRPr="00CE3AE3" w:rsidRDefault="00014662" w:rsidP="00014662">
      <w:pPr>
        <w:ind w:left="-9" w:right="283"/>
        <w:jc w:val="both"/>
        <w:rPr>
          <w:rFonts w:ascii="Arial" w:hAnsi="Arial" w:cs="Arial"/>
          <w:sz w:val="22"/>
          <w:szCs w:val="22"/>
        </w:rPr>
      </w:pPr>
    </w:p>
    <w:p w:rsidR="001744EA" w:rsidRPr="001744EA" w:rsidRDefault="001744EA" w:rsidP="00014662">
      <w:pPr>
        <w:widowControl w:val="0"/>
        <w:tabs>
          <w:tab w:val="left" w:pos="6237"/>
          <w:tab w:val="left" w:pos="8275"/>
        </w:tabs>
        <w:snapToGrid w:val="0"/>
        <w:spacing w:before="57" w:after="57"/>
        <w:textAlignment w:val="baseline"/>
        <w:rPr>
          <w:rFonts w:ascii="Arial" w:hAnsi="Arial" w:cs="Arial"/>
          <w:sz w:val="22"/>
          <w:szCs w:val="22"/>
        </w:rPr>
      </w:pPr>
    </w:p>
    <w:p w:rsidR="00A941FC" w:rsidRPr="00023C64" w:rsidRDefault="00A941FC"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995E45" w:rsidRPr="00995E45">
        <w:rPr>
          <w:rStyle w:val="FontStyle17"/>
          <w:rFonts w:ascii="Arial" w:eastAsia="Calibri" w:hAnsi="Arial" w:cs="Arial"/>
          <w:iCs/>
          <w:spacing w:val="-3"/>
          <w:kern w:val="1"/>
        </w:rPr>
        <w:t>2</w:t>
      </w:r>
      <w:r w:rsidR="00995E45">
        <w:rPr>
          <w:rStyle w:val="FontStyle17"/>
          <w:rFonts w:ascii="Arial" w:eastAsia="Calibri" w:hAnsi="Arial" w:cs="Arial"/>
          <w:iCs/>
          <w:spacing w:val="-3"/>
          <w:kern w:val="1"/>
        </w:rPr>
        <w:t>α</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995E45">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995E45">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995E45">
        <w:rPr>
          <w:rStyle w:val="FontStyle17"/>
          <w:rFonts w:ascii="Arial" w:eastAsia="Calibri" w:hAnsi="Arial" w:cs="Arial"/>
          <w:b/>
          <w:iCs/>
          <w:spacing w:val="-3"/>
          <w:kern w:val="1"/>
        </w:rPr>
        <w:t>7388</w:t>
      </w:r>
      <w:r>
        <w:rPr>
          <w:rStyle w:val="FontStyle17"/>
          <w:rFonts w:ascii="Arial" w:eastAsia="Calibri" w:hAnsi="Arial" w:cs="Arial"/>
          <w:b/>
          <w:iCs/>
          <w:spacing w:val="-3"/>
          <w:kern w:val="1"/>
        </w:rPr>
        <w:t>/</w:t>
      </w:r>
      <w:r w:rsidR="00995E45">
        <w:rPr>
          <w:rStyle w:val="FontStyle17"/>
          <w:rFonts w:ascii="Arial" w:eastAsia="Calibri" w:hAnsi="Arial" w:cs="Arial"/>
          <w:b/>
          <w:iCs/>
          <w:spacing w:val="-3"/>
          <w:kern w:val="1"/>
        </w:rPr>
        <w:t>17-9</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F710E5">
        <w:rPr>
          <w:rStyle w:val="FontStyle17"/>
          <w:rFonts w:ascii="Arial" w:eastAsia="Arial" w:hAnsi="Arial" w:cs="Arial"/>
          <w:iCs/>
          <w:color w:val="000000"/>
          <w:spacing w:val="-3"/>
          <w:kern w:val="1"/>
        </w:rPr>
        <w:t>2</w:t>
      </w:r>
      <w:r w:rsidR="00014662">
        <w:rPr>
          <w:rStyle w:val="FontStyle17"/>
          <w:rFonts w:ascii="Arial" w:eastAsia="Arial" w:hAnsi="Arial" w:cs="Arial"/>
          <w:iCs/>
          <w:color w:val="000000"/>
          <w:spacing w:val="-3"/>
          <w:kern w:val="1"/>
        </w:rPr>
        <w:t>3</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167FC9">
            <w:pPr>
              <w:pStyle w:val="af"/>
              <w:snapToGrid w:val="0"/>
              <w:ind w:left="-77" w:right="-196"/>
              <w:jc w:val="center"/>
            </w:pPr>
            <w:r w:rsidRPr="00960DCE">
              <w:t>1</w:t>
            </w:r>
          </w:p>
        </w:tc>
        <w:tc>
          <w:tcPr>
            <w:tcW w:w="3736" w:type="dxa"/>
            <w:shd w:val="clear" w:color="auto" w:fill="FFFFFF"/>
          </w:tcPr>
          <w:p w:rsidR="00F710E5"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167FC9">
            <w:pPr>
              <w:pStyle w:val="af"/>
              <w:snapToGrid w:val="0"/>
              <w:jc w:val="center"/>
            </w:pPr>
            <w:r w:rsidRPr="00960DCE">
              <w:t>2</w:t>
            </w:r>
          </w:p>
        </w:tc>
        <w:tc>
          <w:tcPr>
            <w:tcW w:w="3736" w:type="dxa"/>
            <w:shd w:val="clear" w:color="auto" w:fill="FFFFFF"/>
          </w:tcPr>
          <w:p w:rsidR="00F710E5" w:rsidRPr="00960DCE" w:rsidRDefault="00E65C6E" w:rsidP="00167FC9">
            <w:pPr>
              <w:tabs>
                <w:tab w:val="left" w:pos="718"/>
              </w:tabs>
            </w:pPr>
            <w:r w:rsidRPr="00960DCE">
              <w:rPr>
                <w:rFonts w:ascii="Arial" w:hAnsi="Arial" w:cs="Arial"/>
                <w:sz w:val="22"/>
                <w:szCs w:val="22"/>
              </w:rPr>
              <w:t xml:space="preserve">Γαλανός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65C6E" w:rsidRPr="00960DCE" w:rsidRDefault="00E65C6E" w:rsidP="00167FC9">
            <w:pPr>
              <w:pStyle w:val="af"/>
              <w:snapToGrid w:val="0"/>
              <w:jc w:val="center"/>
            </w:pPr>
            <w:r w:rsidRPr="00960DCE">
              <w:t>3</w:t>
            </w:r>
          </w:p>
        </w:tc>
        <w:tc>
          <w:tcPr>
            <w:tcW w:w="3736" w:type="dxa"/>
            <w:shd w:val="clear" w:color="auto" w:fill="FFFFFF"/>
          </w:tcPr>
          <w:p w:rsidR="00E65C6E"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 xml:space="preserve">Δήμου Ιωάννης </w:t>
            </w:r>
          </w:p>
        </w:tc>
        <w:tc>
          <w:tcPr>
            <w:tcW w:w="284" w:type="dxa"/>
            <w:shd w:val="clear" w:color="auto" w:fill="FFFFFF"/>
          </w:tcPr>
          <w:p w:rsidR="00E65C6E" w:rsidRPr="00960DCE" w:rsidRDefault="00E65C6E" w:rsidP="00167FC9">
            <w:pPr>
              <w:pStyle w:val="af"/>
              <w:snapToGrid w:val="0"/>
              <w:jc w:val="center"/>
            </w:pPr>
            <w:r w:rsidRPr="00960DCE">
              <w:t>4</w:t>
            </w:r>
          </w:p>
        </w:tc>
        <w:tc>
          <w:tcPr>
            <w:tcW w:w="3736" w:type="dxa"/>
            <w:shd w:val="clear" w:color="auto" w:fill="FFFFFF"/>
          </w:tcPr>
          <w:p w:rsidR="00E65C6E" w:rsidRPr="00E65C6E" w:rsidRDefault="00E65C6E" w:rsidP="00167FC9">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Αποστόλου Ιωάννης</w:t>
            </w:r>
          </w:p>
        </w:tc>
        <w:tc>
          <w:tcPr>
            <w:tcW w:w="284" w:type="dxa"/>
            <w:shd w:val="clear" w:color="auto" w:fill="FFFFFF"/>
          </w:tcPr>
          <w:p w:rsidR="00E65C6E" w:rsidRPr="00960DCE" w:rsidRDefault="00E65C6E" w:rsidP="00167FC9">
            <w:pPr>
              <w:pStyle w:val="af"/>
              <w:snapToGrid w:val="0"/>
              <w:jc w:val="center"/>
            </w:pPr>
            <w:r w:rsidRPr="00960DCE">
              <w:t>5</w:t>
            </w:r>
          </w:p>
        </w:tc>
        <w:tc>
          <w:tcPr>
            <w:tcW w:w="3736" w:type="dxa"/>
            <w:shd w:val="clear" w:color="auto" w:fill="FFFFFF"/>
          </w:tcPr>
          <w:p w:rsidR="00E65C6E" w:rsidRPr="00960DCE" w:rsidRDefault="00E65C6E" w:rsidP="00167FC9">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65C6E" w:rsidRPr="00960DCE" w:rsidRDefault="00E65C6E" w:rsidP="00167FC9">
            <w:pPr>
              <w:pStyle w:val="af"/>
              <w:snapToGrid w:val="0"/>
              <w:jc w:val="center"/>
            </w:pPr>
            <w:r w:rsidRPr="00960DCE">
              <w:t>6</w:t>
            </w:r>
          </w:p>
        </w:tc>
        <w:tc>
          <w:tcPr>
            <w:tcW w:w="3736" w:type="dxa"/>
            <w:shd w:val="clear" w:color="auto" w:fill="FFFFFF"/>
          </w:tcPr>
          <w:p w:rsidR="00E65C6E" w:rsidRPr="00CA553A" w:rsidRDefault="00E65C6E" w:rsidP="00167FC9">
            <w:pPr>
              <w:snapToGrid w:val="0"/>
              <w:rPr>
                <w:rFonts w:ascii="Arial" w:hAnsi="Arial" w:cs="Arial"/>
                <w:sz w:val="22"/>
                <w:szCs w:val="22"/>
              </w:rPr>
            </w:pPr>
            <w:r w:rsidRPr="00CA553A">
              <w:rPr>
                <w:rFonts w:ascii="Arial" w:hAnsi="Arial" w:cs="Arial"/>
                <w:sz w:val="22"/>
                <w:szCs w:val="22"/>
              </w:rPr>
              <w:t>Μπαρμπέρης Νικόλαος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65C6E" w:rsidRPr="00960DCE" w:rsidRDefault="00E65C6E" w:rsidP="00167FC9">
            <w:pPr>
              <w:pStyle w:val="af"/>
              <w:snapToGrid w:val="0"/>
              <w:jc w:val="center"/>
            </w:pPr>
            <w:r w:rsidRPr="00960DCE">
              <w:t>7</w:t>
            </w:r>
          </w:p>
        </w:tc>
        <w:tc>
          <w:tcPr>
            <w:tcW w:w="3736" w:type="dxa"/>
            <w:shd w:val="clear" w:color="auto" w:fill="FFFFFF"/>
          </w:tcPr>
          <w:p w:rsidR="00E65C6E" w:rsidRPr="00960DCE" w:rsidRDefault="00E65C6E" w:rsidP="00167FC9">
            <w:pPr>
              <w:tabs>
                <w:tab w:val="left" w:pos="718"/>
              </w:tabs>
            </w:pPr>
            <w:r w:rsidRPr="00960DCE">
              <w:rPr>
                <w:rFonts w:ascii="Arial" w:eastAsia="Arial" w:hAnsi="Arial" w:cs="Arial"/>
                <w:sz w:val="22"/>
                <w:szCs w:val="22"/>
              </w:rPr>
              <w:t>Αλεξίου Λουκάς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65C6E" w:rsidRPr="00960DCE" w:rsidRDefault="00E65C6E" w:rsidP="00167FC9">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65C6E" w:rsidRPr="00960DCE" w:rsidRDefault="00E65C6E" w:rsidP="00167FC9">
            <w:pPr>
              <w:pStyle w:val="af"/>
              <w:snapToGrid w:val="0"/>
              <w:jc w:val="center"/>
            </w:pPr>
            <w:r>
              <w:t xml:space="preserve">8 </w:t>
            </w:r>
          </w:p>
        </w:tc>
        <w:tc>
          <w:tcPr>
            <w:tcW w:w="3736" w:type="dxa"/>
            <w:shd w:val="clear" w:color="auto" w:fill="FFFFFF"/>
          </w:tcPr>
          <w:p w:rsidR="00E65C6E" w:rsidRPr="00960DCE" w:rsidRDefault="00E65C6E" w:rsidP="00167FC9">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E65C6E" w:rsidRPr="00960DCE" w:rsidRDefault="00E65C6E" w:rsidP="00167FC9">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65C6E" w:rsidRPr="00960DCE" w:rsidRDefault="00E65C6E" w:rsidP="00E65C6E">
            <w:pPr>
              <w:pStyle w:val="af"/>
              <w:snapToGrid w:val="0"/>
              <w:ind w:left="-55" w:right="-55"/>
              <w:jc w:val="center"/>
            </w:pPr>
            <w:r>
              <w:t xml:space="preserve">10 </w:t>
            </w:r>
          </w:p>
        </w:tc>
        <w:tc>
          <w:tcPr>
            <w:tcW w:w="3736" w:type="dxa"/>
            <w:shd w:val="clear" w:color="auto" w:fill="FFFFFF"/>
          </w:tcPr>
          <w:p w:rsidR="00E65C6E" w:rsidRPr="00CA553A" w:rsidRDefault="00E65C6E" w:rsidP="00167FC9">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E65C6E" w:rsidP="00167FC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710E5" w:rsidRPr="00960DCE" w:rsidRDefault="00F710E5" w:rsidP="00167FC9">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167FC9">
            <w:pPr>
              <w:snapToGrid w:val="0"/>
              <w:rPr>
                <w:rFonts w:ascii="Arial" w:eastAsia="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65C6E" w:rsidRPr="00960DCE" w:rsidRDefault="00E65C6E" w:rsidP="00167FC9">
            <w:pPr>
              <w:pStyle w:val="af"/>
              <w:snapToGrid w:val="0"/>
            </w:pPr>
            <w:r w:rsidRPr="00960DCE">
              <w:rPr>
                <w:rFonts w:ascii="Arial" w:eastAsia="Arial" w:hAnsi="Arial" w:cs="Arial"/>
                <w:sz w:val="22"/>
                <w:szCs w:val="22"/>
              </w:rPr>
              <w:t xml:space="preserve"> </w:t>
            </w: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eastAsia="Calibri"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DF4006" w:rsidRDefault="00E65C6E" w:rsidP="00167FC9">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E65C6E">
            <w:pPr>
              <w:pStyle w:val="af"/>
              <w:widowControl/>
              <w:suppressLineNumbers/>
              <w:snapToGrid w:val="0"/>
              <w:ind w:left="448"/>
              <w:jc w:val="center"/>
              <w:rPr>
                <w:rFonts w:ascii="Arial" w:hAnsi="Arial" w:cs="Arial"/>
                <w:b/>
                <w:bCs/>
                <w:sz w:val="20"/>
                <w:szCs w:val="20"/>
                <w:highlight w:val="yellow"/>
              </w:rPr>
            </w:pPr>
            <w:r>
              <w:rPr>
                <w:rFonts w:ascii="Arial" w:hAnsi="Arial" w:cs="Arial"/>
                <w:b/>
                <w:bCs/>
                <w:sz w:val="20"/>
                <w:szCs w:val="20"/>
                <w:highlight w:val="yellow"/>
              </w:rPr>
              <w:t xml:space="preserve">   </w:t>
            </w:r>
          </w:p>
        </w:tc>
        <w:tc>
          <w:tcPr>
            <w:tcW w:w="5565" w:type="dxa"/>
            <w:shd w:val="clear" w:color="auto" w:fill="FFFFFF"/>
          </w:tcPr>
          <w:p w:rsidR="00E65C6E" w:rsidRPr="00960DCE" w:rsidRDefault="00E65C6E" w:rsidP="00167FC9">
            <w:pPr>
              <w:tabs>
                <w:tab w:val="left" w:pos="718"/>
              </w:tabs>
            </w:pP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color w:val="000000"/>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960DCE" w:rsidRDefault="00F710E5" w:rsidP="00E65C6E">
            <w:pPr>
              <w:snapToGrid w:val="0"/>
              <w:rPr>
                <w:rFonts w:ascii="Arial" w:eastAsia="Calibri"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DF4006" w:rsidRDefault="00F710E5" w:rsidP="00167FC9">
            <w:pPr>
              <w:snapToGrid w:val="0"/>
              <w:rPr>
                <w:rFonts w:ascii="Arial"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AD5E70" w:rsidRPr="00342D2F" w:rsidRDefault="00AD5E70" w:rsidP="00AD5E70">
      <w:pPr>
        <w:tabs>
          <w:tab w:val="center" w:pos="8460"/>
        </w:tabs>
        <w:spacing w:before="113" w:after="113" w:line="276" w:lineRule="auto"/>
        <w:ind w:left="-170" w:right="-113"/>
        <w:jc w:val="both"/>
        <w:rPr>
          <w:rStyle w:val="ae"/>
          <w:rFonts w:ascii="Arial" w:eastAsia="Arial" w:hAnsi="Arial" w:cs="Arial"/>
          <w:i w:val="0"/>
          <w:iCs w:val="0"/>
          <w:kern w:val="1"/>
          <w:sz w:val="22"/>
          <w:szCs w:val="22"/>
          <w:shd w:val="clear" w:color="auto" w:fill="FFFFFF"/>
          <w:lang w:bidi="hi-IN"/>
        </w:rPr>
      </w:pPr>
      <w:r w:rsidRPr="00342D2F">
        <w:rPr>
          <w:rFonts w:ascii="Arial" w:eastAsia="Arial" w:hAnsi="Arial" w:cs="Arial"/>
          <w:bCs/>
          <w:kern w:val="1"/>
          <w:sz w:val="22"/>
          <w:szCs w:val="22"/>
          <w:shd w:val="clear" w:color="auto" w:fill="FFFFFF"/>
          <w:lang w:bidi="hi-IN"/>
        </w:rPr>
        <w:t xml:space="preserve">Εισηγούμενος το  </w:t>
      </w:r>
      <w:r>
        <w:rPr>
          <w:rFonts w:ascii="Arial" w:eastAsia="Arial" w:hAnsi="Arial" w:cs="Arial"/>
          <w:bCs/>
          <w:kern w:val="1"/>
          <w:sz w:val="22"/>
          <w:szCs w:val="22"/>
          <w:shd w:val="clear" w:color="auto" w:fill="FFFFFF"/>
          <w:lang w:bidi="hi-IN"/>
        </w:rPr>
        <w:t>3</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004C7DB4"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Pr="00342D2F">
        <w:rPr>
          <w:rStyle w:val="ae"/>
          <w:rFonts w:ascii="Arial" w:eastAsia="Arial" w:hAnsi="Arial" w:cs="Arial"/>
          <w:i w:val="0"/>
          <w:kern w:val="1"/>
          <w:sz w:val="22"/>
          <w:szCs w:val="22"/>
          <w:shd w:val="clear" w:color="auto" w:fill="FFFFFF"/>
          <w:lang w:bidi="hi-IN"/>
        </w:rPr>
        <w:t>την υπ αριθμ.</w:t>
      </w:r>
      <w:r>
        <w:rPr>
          <w:rStyle w:val="ae"/>
          <w:rFonts w:ascii="Arial" w:eastAsia="Arial" w:hAnsi="Arial" w:cs="Arial"/>
          <w:i w:val="0"/>
          <w:kern w:val="1"/>
          <w:sz w:val="22"/>
          <w:szCs w:val="22"/>
          <w:shd w:val="clear" w:color="auto" w:fill="FFFFFF"/>
          <w:lang w:bidi="hi-IN"/>
        </w:rPr>
        <w:t>237</w:t>
      </w:r>
      <w:r w:rsidRPr="00342D2F">
        <w:rPr>
          <w:rStyle w:val="ae"/>
          <w:rFonts w:ascii="Arial" w:eastAsia="Arial" w:hAnsi="Arial" w:cs="Arial"/>
          <w:i w:val="0"/>
          <w:kern w:val="1"/>
          <w:sz w:val="22"/>
          <w:szCs w:val="22"/>
          <w:shd w:val="clear" w:color="auto" w:fill="FFFFFF"/>
          <w:lang w:bidi="hi-IN"/>
        </w:rPr>
        <w:t>/2021 (ΑΔΑ:</w:t>
      </w:r>
      <w:r>
        <w:rPr>
          <w:rStyle w:val="ae"/>
          <w:rFonts w:ascii="Arial" w:eastAsia="Arial" w:hAnsi="Arial" w:cs="Arial"/>
          <w:i w:val="0"/>
          <w:kern w:val="1"/>
          <w:sz w:val="22"/>
          <w:szCs w:val="22"/>
          <w:shd w:val="clear" w:color="auto" w:fill="FFFFFF"/>
          <w:lang w:bidi="hi-IN"/>
        </w:rPr>
        <w:t>6ΦΨ7</w:t>
      </w:r>
      <w:r w:rsidRPr="00342D2F">
        <w:rPr>
          <w:rStyle w:val="ae"/>
          <w:rFonts w:ascii="Arial" w:eastAsia="Arial" w:hAnsi="Arial" w:cs="Arial"/>
          <w:i w:val="0"/>
          <w:kern w:val="1"/>
          <w:sz w:val="22"/>
          <w:szCs w:val="22"/>
          <w:shd w:val="clear" w:color="auto" w:fill="FFFFFF"/>
          <w:lang w:bidi="hi-IN"/>
        </w:rPr>
        <w:t>ΩΛΗ-</w:t>
      </w:r>
      <w:r>
        <w:rPr>
          <w:rStyle w:val="ae"/>
          <w:rFonts w:ascii="Arial" w:eastAsia="Arial" w:hAnsi="Arial" w:cs="Arial"/>
          <w:i w:val="0"/>
          <w:kern w:val="1"/>
          <w:sz w:val="22"/>
          <w:szCs w:val="22"/>
          <w:shd w:val="clear" w:color="auto" w:fill="FFFFFF"/>
          <w:lang w:bidi="hi-IN"/>
        </w:rPr>
        <w:t>Μ9Π</w:t>
      </w:r>
      <w:r w:rsidRPr="00342D2F">
        <w:rPr>
          <w:rStyle w:val="ae"/>
          <w:rFonts w:ascii="Arial" w:eastAsia="Arial" w:hAnsi="Arial" w:cs="Arial"/>
          <w:i w:val="0"/>
          <w:kern w:val="1"/>
          <w:sz w:val="22"/>
          <w:szCs w:val="22"/>
          <w:shd w:val="clear" w:color="auto" w:fill="FFFFFF"/>
          <w:lang w:bidi="hi-IN"/>
        </w:rPr>
        <w:t>)   Απόφαση της Οικονομικής Επιτροπής σύμφωνα με την οποία  εισηγείται στο Δημοτικό Συμβούλιο την αναμόρφωση του προϋπολογισμού τρέχουσας χρήσης  και συγκεκριμένα:</w:t>
      </w:r>
    </w:p>
    <w:p w:rsidR="00AD5E70" w:rsidRPr="00342D2F" w:rsidRDefault="00AD5E70" w:rsidP="00AD5E70">
      <w:pPr>
        <w:spacing w:line="360" w:lineRule="auto"/>
        <w:rPr>
          <w:rFonts w:ascii="Arial" w:hAnsi="Arial" w:cs="Arial"/>
          <w:sz w:val="22"/>
          <w:szCs w:val="22"/>
        </w:rPr>
      </w:pPr>
      <w:r w:rsidRPr="00342D2F">
        <w:rPr>
          <w:rFonts w:ascii="Arial" w:hAnsi="Arial" w:cs="Arial"/>
          <w:sz w:val="22"/>
          <w:szCs w:val="22"/>
        </w:rPr>
        <w:t>1. Αυξάνονται τα έσοδα κατά</w:t>
      </w:r>
      <w:r w:rsidRPr="00342D2F">
        <w:rPr>
          <w:rFonts w:ascii="Arial" w:hAnsi="Arial" w:cs="Arial"/>
          <w:b/>
          <w:bCs/>
          <w:sz w:val="22"/>
          <w:szCs w:val="22"/>
        </w:rPr>
        <w:t xml:space="preserve">  </w:t>
      </w:r>
      <w:r>
        <w:rPr>
          <w:rFonts w:ascii="Arial" w:hAnsi="Arial" w:cs="Arial"/>
          <w:b/>
          <w:bCs/>
          <w:sz w:val="22"/>
          <w:szCs w:val="22"/>
        </w:rPr>
        <w:t>1</w:t>
      </w:r>
      <w:r w:rsidRPr="00342D2F">
        <w:rPr>
          <w:rFonts w:ascii="Arial" w:hAnsi="Arial" w:cs="Arial"/>
          <w:b/>
          <w:bCs/>
          <w:sz w:val="22"/>
          <w:szCs w:val="22"/>
        </w:rPr>
        <w:t>1</w:t>
      </w:r>
      <w:r>
        <w:rPr>
          <w:rFonts w:ascii="Arial" w:hAnsi="Arial" w:cs="Arial"/>
          <w:b/>
          <w:bCs/>
          <w:sz w:val="22"/>
          <w:szCs w:val="22"/>
        </w:rPr>
        <w:t>8</w:t>
      </w:r>
      <w:r w:rsidRPr="00342D2F">
        <w:rPr>
          <w:rFonts w:ascii="Arial" w:hAnsi="Arial" w:cs="Arial"/>
          <w:b/>
          <w:bCs/>
          <w:sz w:val="22"/>
          <w:szCs w:val="22"/>
        </w:rPr>
        <w:t>.</w:t>
      </w:r>
      <w:r>
        <w:rPr>
          <w:rFonts w:ascii="Arial" w:hAnsi="Arial" w:cs="Arial"/>
          <w:b/>
          <w:bCs/>
          <w:sz w:val="22"/>
          <w:szCs w:val="22"/>
        </w:rPr>
        <w:t>736,40</w:t>
      </w:r>
      <w:r w:rsidRPr="00342D2F">
        <w:rPr>
          <w:rFonts w:ascii="Arial" w:hAnsi="Arial" w:cs="Arial"/>
          <w:b/>
          <w:bCs/>
          <w:sz w:val="22"/>
          <w:szCs w:val="22"/>
        </w:rPr>
        <w:t xml:space="preserve">€  </w:t>
      </w:r>
    </w:p>
    <w:p w:rsidR="00AD5E70" w:rsidRPr="00342D2F" w:rsidRDefault="00AD5E70" w:rsidP="00AD5E70">
      <w:pPr>
        <w:spacing w:line="360" w:lineRule="auto"/>
        <w:rPr>
          <w:rFonts w:ascii="Arial" w:hAnsi="Arial" w:cs="Arial"/>
          <w:b/>
          <w:bCs/>
          <w:sz w:val="22"/>
          <w:szCs w:val="22"/>
        </w:rPr>
      </w:pPr>
      <w:r w:rsidRPr="00342D2F">
        <w:rPr>
          <w:rFonts w:ascii="Arial" w:hAnsi="Arial" w:cs="Arial"/>
          <w:sz w:val="22"/>
          <w:szCs w:val="22"/>
        </w:rPr>
        <w:t>2  Αυξάνονται τα έξοδα κατά</w:t>
      </w:r>
      <w:r w:rsidRPr="00342D2F">
        <w:rPr>
          <w:rFonts w:ascii="Arial" w:hAnsi="Arial" w:cs="Arial"/>
          <w:b/>
          <w:bCs/>
          <w:sz w:val="22"/>
          <w:szCs w:val="22"/>
        </w:rPr>
        <w:t xml:space="preserve">  </w:t>
      </w:r>
      <w:r w:rsidR="001D7C73">
        <w:rPr>
          <w:rFonts w:ascii="Arial" w:hAnsi="Arial" w:cs="Arial"/>
          <w:b/>
          <w:bCs/>
          <w:sz w:val="22"/>
          <w:szCs w:val="22"/>
        </w:rPr>
        <w:t>276.456,40</w:t>
      </w:r>
      <w:r w:rsidRPr="00342D2F">
        <w:rPr>
          <w:rFonts w:ascii="Arial" w:hAnsi="Arial" w:cs="Arial"/>
          <w:b/>
          <w:bCs/>
          <w:sz w:val="22"/>
          <w:szCs w:val="22"/>
        </w:rPr>
        <w:t>€</w:t>
      </w:r>
    </w:p>
    <w:p w:rsidR="00AD5E70" w:rsidRPr="00342D2F" w:rsidRDefault="00AD5E70" w:rsidP="00AD5E70">
      <w:pPr>
        <w:spacing w:line="360" w:lineRule="auto"/>
        <w:rPr>
          <w:rFonts w:ascii="Arial" w:hAnsi="Arial" w:cs="Arial"/>
          <w:b/>
          <w:bCs/>
          <w:sz w:val="22"/>
          <w:szCs w:val="22"/>
        </w:rPr>
      </w:pPr>
      <w:r>
        <w:rPr>
          <w:rFonts w:ascii="Arial" w:hAnsi="Arial" w:cs="Arial"/>
          <w:bCs/>
          <w:sz w:val="22"/>
          <w:szCs w:val="22"/>
        </w:rPr>
        <w:t>3. Μειώνεται</w:t>
      </w:r>
      <w:r w:rsidRPr="00342D2F">
        <w:rPr>
          <w:rFonts w:ascii="Arial" w:hAnsi="Arial" w:cs="Arial"/>
          <w:sz w:val="22"/>
          <w:szCs w:val="22"/>
        </w:rPr>
        <w:t xml:space="preserve">  το αποθεματικό  κατά </w:t>
      </w:r>
      <w:r>
        <w:rPr>
          <w:rFonts w:ascii="Arial" w:hAnsi="Arial" w:cs="Arial"/>
          <w:sz w:val="22"/>
          <w:szCs w:val="22"/>
        </w:rPr>
        <w:t>157.720,00</w:t>
      </w:r>
      <w:r w:rsidRPr="00342D2F">
        <w:rPr>
          <w:rFonts w:ascii="Arial" w:hAnsi="Arial" w:cs="Arial"/>
          <w:sz w:val="22"/>
          <w:szCs w:val="22"/>
        </w:rPr>
        <w:t xml:space="preserve">€ και διαμορφώνεται   </w:t>
      </w:r>
      <w:r w:rsidRPr="00342D2F">
        <w:rPr>
          <w:rFonts w:ascii="Arial" w:hAnsi="Arial" w:cs="Arial"/>
          <w:bCs/>
          <w:sz w:val="22"/>
          <w:szCs w:val="22"/>
        </w:rPr>
        <w:t>στα</w:t>
      </w:r>
      <w:r w:rsidRPr="00342D2F">
        <w:rPr>
          <w:rFonts w:ascii="Arial" w:hAnsi="Arial" w:cs="Arial"/>
          <w:b/>
          <w:bCs/>
          <w:sz w:val="22"/>
          <w:szCs w:val="22"/>
        </w:rPr>
        <w:t xml:space="preserve"> </w:t>
      </w:r>
      <w:r>
        <w:rPr>
          <w:rFonts w:ascii="Arial" w:hAnsi="Arial" w:cs="Arial"/>
          <w:b/>
          <w:bCs/>
          <w:sz w:val="22"/>
          <w:szCs w:val="22"/>
        </w:rPr>
        <w:t>142.844,11</w:t>
      </w:r>
      <w:r w:rsidRPr="00342D2F">
        <w:rPr>
          <w:rFonts w:ascii="Arial" w:hAnsi="Arial" w:cs="Arial"/>
          <w:b/>
          <w:bCs/>
          <w:sz w:val="22"/>
          <w:szCs w:val="22"/>
        </w:rPr>
        <w:t>€.</w:t>
      </w:r>
    </w:p>
    <w:p w:rsidR="00AD5E70" w:rsidRPr="00342D2F" w:rsidRDefault="00AD5E70" w:rsidP="00AD5E70">
      <w:pPr>
        <w:spacing w:line="360" w:lineRule="auto"/>
        <w:rPr>
          <w:rStyle w:val="ae"/>
          <w:rFonts w:ascii="Arial" w:eastAsia="Arial" w:hAnsi="Arial" w:cs="Arial"/>
          <w:i w:val="0"/>
          <w:iCs w:val="0"/>
          <w:color w:val="000000"/>
          <w:kern w:val="1"/>
          <w:sz w:val="22"/>
          <w:szCs w:val="22"/>
          <w:shd w:val="clear" w:color="auto" w:fill="FFFFFF"/>
          <w:lang w:bidi="hi-IN"/>
        </w:rPr>
      </w:pPr>
      <w:r>
        <w:rPr>
          <w:rFonts w:ascii="Arial" w:hAnsi="Arial" w:cs="Arial"/>
          <w:bCs/>
          <w:sz w:val="22"/>
          <w:szCs w:val="22"/>
        </w:rPr>
        <w:t xml:space="preserve"> </w:t>
      </w:r>
      <w:r w:rsidRPr="00342D2F">
        <w:rPr>
          <w:rFonts w:ascii="Arial" w:hAnsi="Arial" w:cs="Arial"/>
          <w:bCs/>
          <w:i/>
          <w:sz w:val="22"/>
          <w:szCs w:val="22"/>
        </w:rPr>
        <w:t xml:space="preserve"> </w:t>
      </w:r>
      <w:r w:rsidRPr="00342D2F">
        <w:rPr>
          <w:rStyle w:val="ae"/>
          <w:rFonts w:ascii="Arial" w:eastAsia="Arial" w:hAnsi="Arial" w:cs="Arial"/>
          <w:i w:val="0"/>
          <w:color w:val="000000"/>
          <w:kern w:val="1"/>
          <w:sz w:val="22"/>
          <w:szCs w:val="22"/>
          <w:shd w:val="clear" w:color="auto" w:fill="FFFFFF"/>
          <w:lang w:bidi="hi-IN"/>
        </w:rPr>
        <w:t xml:space="preserve">Ο προϋπολογισμός 2021   ανέρχεται στα </w:t>
      </w:r>
      <w:r w:rsidRPr="00342D2F">
        <w:rPr>
          <w:rStyle w:val="ae"/>
          <w:rFonts w:ascii="Arial" w:eastAsia="Arial" w:hAnsi="Arial" w:cs="Arial"/>
          <w:b/>
          <w:bCs/>
          <w:i w:val="0"/>
          <w:color w:val="000000"/>
          <w:kern w:val="1"/>
          <w:sz w:val="22"/>
          <w:szCs w:val="22"/>
          <w:shd w:val="clear" w:color="auto" w:fill="FFFFFF"/>
          <w:lang w:bidi="hi-IN"/>
        </w:rPr>
        <w:t>2</w:t>
      </w:r>
      <w:r>
        <w:rPr>
          <w:rStyle w:val="ae"/>
          <w:rFonts w:ascii="Arial" w:eastAsia="Arial" w:hAnsi="Arial" w:cs="Arial"/>
          <w:b/>
          <w:bCs/>
          <w:i w:val="0"/>
          <w:color w:val="000000"/>
          <w:kern w:val="1"/>
          <w:sz w:val="22"/>
          <w:szCs w:val="22"/>
          <w:shd w:val="clear" w:color="auto" w:fill="FFFFFF"/>
          <w:lang w:bidi="hi-IN"/>
        </w:rPr>
        <w:t>8</w:t>
      </w:r>
      <w:r w:rsidRPr="00342D2F">
        <w:rPr>
          <w:rStyle w:val="ae"/>
          <w:rFonts w:ascii="Arial" w:eastAsia="Arial" w:hAnsi="Arial" w:cs="Arial"/>
          <w:b/>
          <w:bCs/>
          <w:i w:val="0"/>
          <w:color w:val="000000"/>
          <w:kern w:val="1"/>
          <w:sz w:val="22"/>
          <w:szCs w:val="22"/>
          <w:shd w:val="clear" w:color="auto" w:fill="FFFFFF"/>
          <w:lang w:bidi="hi-IN"/>
        </w:rPr>
        <w:t>.</w:t>
      </w:r>
      <w:r>
        <w:rPr>
          <w:rStyle w:val="ae"/>
          <w:rFonts w:ascii="Arial" w:eastAsia="Arial" w:hAnsi="Arial" w:cs="Arial"/>
          <w:b/>
          <w:bCs/>
          <w:i w:val="0"/>
          <w:color w:val="000000"/>
          <w:kern w:val="1"/>
          <w:sz w:val="22"/>
          <w:szCs w:val="22"/>
          <w:shd w:val="clear" w:color="auto" w:fill="FFFFFF"/>
          <w:lang w:bidi="hi-IN"/>
        </w:rPr>
        <w:t>929.106,80</w:t>
      </w:r>
      <w:r w:rsidRPr="00342D2F">
        <w:rPr>
          <w:rStyle w:val="ae"/>
          <w:rFonts w:ascii="Arial" w:eastAsia="Arial" w:hAnsi="Arial" w:cs="Arial"/>
          <w:b/>
          <w:bCs/>
          <w:i w:val="0"/>
          <w:color w:val="000000"/>
          <w:kern w:val="1"/>
          <w:sz w:val="22"/>
          <w:szCs w:val="22"/>
          <w:shd w:val="clear" w:color="auto" w:fill="FFFFFF"/>
          <w:lang w:bidi="hi-IN"/>
        </w:rPr>
        <w:t xml:space="preserve">€ </w:t>
      </w:r>
      <w:r w:rsidRPr="00342D2F">
        <w:rPr>
          <w:rStyle w:val="ae"/>
          <w:rFonts w:ascii="Arial" w:eastAsia="Arial" w:hAnsi="Arial" w:cs="Arial"/>
          <w:i w:val="0"/>
          <w:color w:val="000000"/>
          <w:kern w:val="1"/>
          <w:sz w:val="22"/>
          <w:szCs w:val="22"/>
          <w:shd w:val="clear" w:color="auto" w:fill="FFFFFF"/>
          <w:lang w:bidi="hi-IN"/>
        </w:rPr>
        <w:t xml:space="preserve">περιλαμβανομένου και του αποθεματικού και παραμένει ισοσκελισμένος σύμφωνα με την ΚΥΑ </w:t>
      </w:r>
      <w:r w:rsidRPr="00342D2F">
        <w:rPr>
          <w:rStyle w:val="af0"/>
          <w:rFonts w:ascii="Arial" w:hAnsi="Arial" w:cs="Arial"/>
          <w:iCs/>
          <w:sz w:val="22"/>
          <w:szCs w:val="22"/>
        </w:rPr>
        <w:t>οικ. 46735/23.07.2020</w:t>
      </w:r>
      <w:r w:rsidRPr="00342D2F">
        <w:rPr>
          <w:rStyle w:val="ae"/>
          <w:rFonts w:ascii="Arial" w:eastAsia="Arial" w:hAnsi="Arial" w:cs="Arial"/>
          <w:i w:val="0"/>
          <w:color w:val="000000"/>
          <w:kern w:val="1"/>
          <w:sz w:val="22"/>
          <w:szCs w:val="22"/>
          <w:shd w:val="clear" w:color="auto" w:fill="FFFFFF"/>
          <w:lang w:bidi="hi-IN"/>
        </w:rPr>
        <w:t>.</w:t>
      </w:r>
    </w:p>
    <w:p w:rsidR="00AD5E70" w:rsidRPr="00342D2F" w:rsidRDefault="00AD5E70" w:rsidP="00AD5E70">
      <w:pPr>
        <w:tabs>
          <w:tab w:val="center" w:pos="8460"/>
        </w:tabs>
        <w:spacing w:before="113" w:after="113" w:line="276" w:lineRule="auto"/>
        <w:ind w:left="-170" w:right="-113"/>
        <w:jc w:val="both"/>
        <w:rPr>
          <w:rStyle w:val="ae"/>
          <w:rFonts w:ascii="Arial" w:eastAsia="Arial" w:hAnsi="Arial" w:cs="Arial"/>
          <w:i w:val="0"/>
          <w:iCs w:val="0"/>
          <w:kern w:val="1"/>
          <w:sz w:val="22"/>
          <w:szCs w:val="22"/>
          <w:shd w:val="clear" w:color="auto" w:fill="FFFFFF"/>
          <w:lang w:bidi="hi-IN"/>
        </w:rPr>
      </w:pPr>
      <w:r w:rsidRPr="00E35E81">
        <w:rPr>
          <w:rFonts w:ascii="Arial" w:hAnsi="Arial" w:cs="Arial"/>
          <w:sz w:val="22"/>
          <w:szCs w:val="22"/>
        </w:rPr>
        <w:t>Ακολούθως</w:t>
      </w:r>
      <w:r>
        <w:rPr>
          <w:rFonts w:ascii="Arial" w:hAnsi="Arial" w:cs="Arial"/>
          <w:sz w:val="22"/>
          <w:szCs w:val="22"/>
        </w:rPr>
        <w:t xml:space="preserve"> </w:t>
      </w:r>
      <w:r w:rsidRPr="00E35E81">
        <w:rPr>
          <w:rFonts w:ascii="Arial" w:hAnsi="Arial" w:cs="Arial"/>
          <w:sz w:val="22"/>
          <w:szCs w:val="22"/>
        </w:rPr>
        <w:t xml:space="preserve"> </w:t>
      </w:r>
      <w:r>
        <w:rPr>
          <w:rFonts w:ascii="Arial" w:hAnsi="Arial" w:cs="Arial"/>
          <w:sz w:val="22"/>
          <w:szCs w:val="22"/>
        </w:rPr>
        <w:t xml:space="preserve">λαμβάνοντας το λόγο ο κ. Δήμαρχος ενημέρωσε το </w:t>
      </w:r>
      <w:r w:rsidRPr="00E35E81">
        <w:rPr>
          <w:rFonts w:ascii="Arial" w:hAnsi="Arial" w:cs="Arial"/>
          <w:sz w:val="22"/>
          <w:szCs w:val="22"/>
        </w:rPr>
        <w:t xml:space="preserve"> σώμα</w:t>
      </w:r>
      <w:r>
        <w:rPr>
          <w:rFonts w:ascii="Arial" w:hAnsi="Arial" w:cs="Arial"/>
          <w:sz w:val="22"/>
          <w:szCs w:val="22"/>
        </w:rPr>
        <w:t xml:space="preserve"> ότι </w:t>
      </w:r>
      <w:r w:rsidRPr="00E35E81">
        <w:rPr>
          <w:rFonts w:ascii="Arial" w:hAnsi="Arial" w:cs="Arial"/>
          <w:sz w:val="22"/>
          <w:szCs w:val="22"/>
        </w:rPr>
        <w:t xml:space="preserve"> </w:t>
      </w:r>
      <w:r>
        <w:rPr>
          <w:rFonts w:ascii="Arial" w:hAnsi="Arial" w:cs="Arial"/>
          <w:sz w:val="22"/>
          <w:szCs w:val="22"/>
        </w:rPr>
        <w:t>κατά την συνεδρίαση της Οικονομικής Επιτροπής την 1/9/2021 παρέστη ανάγκη περαιτέρω  αναμόρφωσης του προϋπολογισμού</w:t>
      </w:r>
      <w:r w:rsidR="001D7C73">
        <w:rPr>
          <w:rFonts w:ascii="Arial" w:hAnsi="Arial" w:cs="Arial"/>
          <w:sz w:val="22"/>
          <w:szCs w:val="22"/>
        </w:rPr>
        <w:t xml:space="preserve"> για την κάλυψη κάποιων δαπανών και την εγγραφή εσόδων σε αυτόν και για το λόγο</w:t>
      </w:r>
      <w:r>
        <w:rPr>
          <w:rFonts w:ascii="Arial" w:hAnsi="Arial" w:cs="Arial"/>
          <w:sz w:val="22"/>
          <w:szCs w:val="22"/>
        </w:rPr>
        <w:t xml:space="preserve"> ελήφθη η  υπ </w:t>
      </w:r>
      <w:proofErr w:type="spellStart"/>
      <w:r>
        <w:rPr>
          <w:rFonts w:ascii="Arial" w:hAnsi="Arial" w:cs="Arial"/>
          <w:sz w:val="22"/>
          <w:szCs w:val="22"/>
        </w:rPr>
        <w:t>αριθμ</w:t>
      </w:r>
      <w:proofErr w:type="spellEnd"/>
      <w:r>
        <w:rPr>
          <w:rFonts w:ascii="Arial" w:hAnsi="Arial" w:cs="Arial"/>
          <w:sz w:val="22"/>
          <w:szCs w:val="22"/>
        </w:rPr>
        <w:t>. 2</w:t>
      </w:r>
      <w:r w:rsidR="001D7C73">
        <w:rPr>
          <w:rFonts w:ascii="Arial" w:hAnsi="Arial" w:cs="Arial"/>
          <w:sz w:val="22"/>
          <w:szCs w:val="22"/>
        </w:rPr>
        <w:t>44</w:t>
      </w:r>
      <w:r>
        <w:rPr>
          <w:rFonts w:ascii="Arial" w:hAnsi="Arial" w:cs="Arial"/>
          <w:sz w:val="22"/>
          <w:szCs w:val="22"/>
        </w:rPr>
        <w:t>/2021</w:t>
      </w:r>
      <w:r w:rsidR="00D44B29">
        <w:rPr>
          <w:rFonts w:ascii="Arial" w:hAnsi="Arial" w:cs="Arial"/>
          <w:sz w:val="22"/>
          <w:szCs w:val="22"/>
        </w:rPr>
        <w:t xml:space="preserve"> </w:t>
      </w:r>
      <w:r w:rsidR="00D44B29" w:rsidRPr="00342D2F">
        <w:rPr>
          <w:rStyle w:val="ae"/>
          <w:rFonts w:ascii="Arial" w:eastAsia="Arial" w:hAnsi="Arial" w:cs="Arial"/>
          <w:i w:val="0"/>
          <w:kern w:val="1"/>
          <w:sz w:val="22"/>
          <w:szCs w:val="22"/>
          <w:shd w:val="clear" w:color="auto" w:fill="FFFFFF"/>
          <w:lang w:bidi="hi-IN"/>
        </w:rPr>
        <w:t>(ΑΔΑ:</w:t>
      </w:r>
      <w:r w:rsidR="00D44B29">
        <w:rPr>
          <w:rStyle w:val="ae"/>
          <w:rFonts w:ascii="Arial" w:eastAsia="Arial" w:hAnsi="Arial" w:cs="Arial"/>
          <w:i w:val="0"/>
          <w:kern w:val="1"/>
          <w:sz w:val="22"/>
          <w:szCs w:val="22"/>
          <w:shd w:val="clear" w:color="auto" w:fill="FFFFFF"/>
          <w:lang w:bidi="hi-IN"/>
        </w:rPr>
        <w:t>ΩΙ87</w:t>
      </w:r>
      <w:r w:rsidR="00D44B29" w:rsidRPr="00342D2F">
        <w:rPr>
          <w:rStyle w:val="ae"/>
          <w:rFonts w:ascii="Arial" w:eastAsia="Arial" w:hAnsi="Arial" w:cs="Arial"/>
          <w:i w:val="0"/>
          <w:kern w:val="1"/>
          <w:sz w:val="22"/>
          <w:szCs w:val="22"/>
          <w:shd w:val="clear" w:color="auto" w:fill="FFFFFF"/>
          <w:lang w:bidi="hi-IN"/>
        </w:rPr>
        <w:t>ΩΛΗ-</w:t>
      </w:r>
      <w:r w:rsidR="00D44B29">
        <w:rPr>
          <w:rStyle w:val="ae"/>
          <w:rFonts w:ascii="Arial" w:eastAsia="Arial" w:hAnsi="Arial" w:cs="Arial"/>
          <w:i w:val="0"/>
          <w:kern w:val="1"/>
          <w:sz w:val="22"/>
          <w:szCs w:val="22"/>
          <w:shd w:val="clear" w:color="auto" w:fill="FFFFFF"/>
          <w:lang w:bidi="hi-IN"/>
        </w:rPr>
        <w:t>Ρ6Δ</w:t>
      </w:r>
      <w:r w:rsidR="00D44B29" w:rsidRPr="00342D2F">
        <w:rPr>
          <w:rStyle w:val="ae"/>
          <w:rFonts w:ascii="Arial" w:eastAsia="Arial" w:hAnsi="Arial" w:cs="Arial"/>
          <w:i w:val="0"/>
          <w:kern w:val="1"/>
          <w:sz w:val="22"/>
          <w:szCs w:val="22"/>
          <w:shd w:val="clear" w:color="auto" w:fill="FFFFFF"/>
          <w:lang w:bidi="hi-IN"/>
        </w:rPr>
        <w:t xml:space="preserve">)   </w:t>
      </w:r>
      <w:r>
        <w:rPr>
          <w:rFonts w:ascii="Arial" w:hAnsi="Arial" w:cs="Arial"/>
          <w:sz w:val="22"/>
          <w:szCs w:val="22"/>
        </w:rPr>
        <w:t xml:space="preserve"> Απόφαση  </w:t>
      </w:r>
      <w:r w:rsidRPr="00342D2F">
        <w:rPr>
          <w:rStyle w:val="ae"/>
          <w:rFonts w:ascii="Arial" w:eastAsia="Arial" w:hAnsi="Arial" w:cs="Arial"/>
          <w:i w:val="0"/>
          <w:kern w:val="1"/>
          <w:sz w:val="22"/>
          <w:szCs w:val="22"/>
          <w:shd w:val="clear" w:color="auto" w:fill="FFFFFF"/>
          <w:lang w:bidi="hi-IN"/>
        </w:rPr>
        <w:t xml:space="preserve">σύμφωνα με την οποία </w:t>
      </w:r>
      <w:r>
        <w:rPr>
          <w:rStyle w:val="ae"/>
          <w:rFonts w:ascii="Arial" w:eastAsia="Arial" w:hAnsi="Arial" w:cs="Arial"/>
          <w:i w:val="0"/>
          <w:kern w:val="1"/>
          <w:sz w:val="22"/>
          <w:szCs w:val="22"/>
          <w:shd w:val="clear" w:color="auto" w:fill="FFFFFF"/>
          <w:lang w:bidi="hi-IN"/>
        </w:rPr>
        <w:t xml:space="preserve">η Οικονομική Επιτροπή </w:t>
      </w:r>
      <w:r w:rsidRPr="00342D2F">
        <w:rPr>
          <w:rStyle w:val="ae"/>
          <w:rFonts w:ascii="Arial" w:eastAsia="Arial" w:hAnsi="Arial" w:cs="Arial"/>
          <w:i w:val="0"/>
          <w:kern w:val="1"/>
          <w:sz w:val="22"/>
          <w:szCs w:val="22"/>
          <w:shd w:val="clear" w:color="auto" w:fill="FFFFFF"/>
          <w:lang w:bidi="hi-IN"/>
        </w:rPr>
        <w:t>εισηγείται στο Δημοτικό Συμβούλιο την</w:t>
      </w:r>
      <w:r>
        <w:rPr>
          <w:rStyle w:val="ae"/>
          <w:rFonts w:ascii="Arial" w:eastAsia="Arial" w:hAnsi="Arial" w:cs="Arial"/>
          <w:i w:val="0"/>
          <w:kern w:val="1"/>
          <w:sz w:val="22"/>
          <w:szCs w:val="22"/>
          <w:shd w:val="clear" w:color="auto" w:fill="FFFFFF"/>
          <w:lang w:bidi="hi-IN"/>
        </w:rPr>
        <w:t xml:space="preserve"> περαιτέρω</w:t>
      </w:r>
      <w:r w:rsidRPr="00342D2F">
        <w:rPr>
          <w:rStyle w:val="ae"/>
          <w:rFonts w:ascii="Arial" w:eastAsia="Arial" w:hAnsi="Arial" w:cs="Arial"/>
          <w:i w:val="0"/>
          <w:kern w:val="1"/>
          <w:sz w:val="22"/>
          <w:szCs w:val="22"/>
          <w:shd w:val="clear" w:color="auto" w:fill="FFFFFF"/>
          <w:lang w:bidi="hi-IN"/>
        </w:rPr>
        <w:t xml:space="preserve"> αναμόρφωση του προϋπολογισμού τρέχουσας χρήσης  και συγκεκριμένα:</w:t>
      </w:r>
    </w:p>
    <w:p w:rsidR="00AD5E70" w:rsidRPr="00342D2F" w:rsidRDefault="00AD5E70" w:rsidP="00AD5E70">
      <w:pPr>
        <w:spacing w:line="360" w:lineRule="auto"/>
        <w:rPr>
          <w:rFonts w:ascii="Arial" w:hAnsi="Arial" w:cs="Arial"/>
          <w:sz w:val="22"/>
          <w:szCs w:val="22"/>
        </w:rPr>
      </w:pPr>
      <w:r w:rsidRPr="00342D2F">
        <w:rPr>
          <w:rFonts w:ascii="Arial" w:hAnsi="Arial" w:cs="Arial"/>
          <w:sz w:val="22"/>
          <w:szCs w:val="22"/>
        </w:rPr>
        <w:t xml:space="preserve">1. </w:t>
      </w:r>
      <w:r w:rsidR="001D7C73" w:rsidRPr="00342D2F">
        <w:rPr>
          <w:rFonts w:ascii="Arial" w:hAnsi="Arial" w:cs="Arial"/>
          <w:sz w:val="22"/>
          <w:szCs w:val="22"/>
        </w:rPr>
        <w:t>Αυξάνονται τα έσοδα κατά</w:t>
      </w:r>
      <w:r w:rsidR="001D7C73" w:rsidRPr="00342D2F">
        <w:rPr>
          <w:rFonts w:ascii="Arial" w:hAnsi="Arial" w:cs="Arial"/>
          <w:b/>
          <w:bCs/>
          <w:sz w:val="22"/>
          <w:szCs w:val="22"/>
        </w:rPr>
        <w:t xml:space="preserve">  </w:t>
      </w:r>
      <w:r w:rsidR="001D7C73">
        <w:rPr>
          <w:rFonts w:ascii="Arial" w:hAnsi="Arial" w:cs="Arial"/>
          <w:b/>
          <w:bCs/>
          <w:sz w:val="22"/>
          <w:szCs w:val="22"/>
        </w:rPr>
        <w:t>3</w:t>
      </w:r>
      <w:r w:rsidR="001D7C73" w:rsidRPr="00342D2F">
        <w:rPr>
          <w:rFonts w:ascii="Arial" w:hAnsi="Arial" w:cs="Arial"/>
          <w:b/>
          <w:bCs/>
          <w:sz w:val="22"/>
          <w:szCs w:val="22"/>
        </w:rPr>
        <w:t>.</w:t>
      </w:r>
      <w:r w:rsidR="001D7C73">
        <w:rPr>
          <w:rFonts w:ascii="Arial" w:hAnsi="Arial" w:cs="Arial"/>
          <w:b/>
          <w:bCs/>
          <w:sz w:val="22"/>
          <w:szCs w:val="22"/>
        </w:rPr>
        <w:t>795,00</w:t>
      </w:r>
      <w:r w:rsidR="001D7C73" w:rsidRPr="00342D2F">
        <w:rPr>
          <w:rFonts w:ascii="Arial" w:hAnsi="Arial" w:cs="Arial"/>
          <w:b/>
          <w:bCs/>
          <w:sz w:val="22"/>
          <w:szCs w:val="22"/>
        </w:rPr>
        <w:t xml:space="preserve">€  </w:t>
      </w:r>
    </w:p>
    <w:p w:rsidR="001D7C73" w:rsidRPr="00342D2F" w:rsidRDefault="00AD5E70" w:rsidP="001D7C73">
      <w:pPr>
        <w:spacing w:line="360" w:lineRule="auto"/>
        <w:rPr>
          <w:rFonts w:ascii="Arial" w:hAnsi="Arial" w:cs="Arial"/>
          <w:b/>
          <w:bCs/>
          <w:sz w:val="22"/>
          <w:szCs w:val="22"/>
        </w:rPr>
      </w:pPr>
      <w:r w:rsidRPr="00342D2F">
        <w:rPr>
          <w:rFonts w:ascii="Arial" w:hAnsi="Arial" w:cs="Arial"/>
          <w:sz w:val="22"/>
          <w:szCs w:val="22"/>
        </w:rPr>
        <w:t xml:space="preserve">2  </w:t>
      </w:r>
      <w:r w:rsidR="001D7C73" w:rsidRPr="00342D2F">
        <w:rPr>
          <w:rFonts w:ascii="Arial" w:hAnsi="Arial" w:cs="Arial"/>
          <w:sz w:val="22"/>
          <w:szCs w:val="22"/>
        </w:rPr>
        <w:t>Αυξάνονται τα έξοδα κατά</w:t>
      </w:r>
      <w:r w:rsidR="001D7C73" w:rsidRPr="00342D2F">
        <w:rPr>
          <w:rFonts w:ascii="Arial" w:hAnsi="Arial" w:cs="Arial"/>
          <w:b/>
          <w:bCs/>
          <w:sz w:val="22"/>
          <w:szCs w:val="22"/>
        </w:rPr>
        <w:t xml:space="preserve">  </w:t>
      </w:r>
      <w:r w:rsidR="001D7C73">
        <w:rPr>
          <w:rFonts w:ascii="Arial" w:hAnsi="Arial" w:cs="Arial"/>
          <w:b/>
          <w:bCs/>
          <w:sz w:val="22"/>
          <w:szCs w:val="22"/>
        </w:rPr>
        <w:t>3.795,00</w:t>
      </w:r>
      <w:r w:rsidR="001D7C73" w:rsidRPr="00342D2F">
        <w:rPr>
          <w:rFonts w:ascii="Arial" w:hAnsi="Arial" w:cs="Arial"/>
          <w:b/>
          <w:bCs/>
          <w:sz w:val="22"/>
          <w:szCs w:val="22"/>
        </w:rPr>
        <w:t>€</w:t>
      </w:r>
    </w:p>
    <w:p w:rsidR="00AD5E70" w:rsidRPr="00342D2F" w:rsidRDefault="00AD5E70" w:rsidP="00AD5E70">
      <w:pPr>
        <w:spacing w:line="360" w:lineRule="auto"/>
        <w:rPr>
          <w:rFonts w:ascii="Arial" w:hAnsi="Arial" w:cs="Arial"/>
          <w:b/>
          <w:bCs/>
          <w:sz w:val="22"/>
          <w:szCs w:val="22"/>
        </w:rPr>
      </w:pPr>
      <w:r>
        <w:rPr>
          <w:rFonts w:ascii="Arial" w:hAnsi="Arial" w:cs="Arial"/>
          <w:bCs/>
          <w:sz w:val="22"/>
          <w:szCs w:val="22"/>
        </w:rPr>
        <w:t>3. Τ</w:t>
      </w:r>
      <w:r w:rsidRPr="00342D2F">
        <w:rPr>
          <w:rFonts w:ascii="Arial" w:hAnsi="Arial" w:cs="Arial"/>
          <w:sz w:val="22"/>
          <w:szCs w:val="22"/>
        </w:rPr>
        <w:t xml:space="preserve">ο αποθεματικό  </w:t>
      </w:r>
      <w:r>
        <w:rPr>
          <w:rFonts w:ascii="Arial" w:hAnsi="Arial" w:cs="Arial"/>
          <w:sz w:val="22"/>
          <w:szCs w:val="22"/>
        </w:rPr>
        <w:t>παραμένει ως έχει</w:t>
      </w:r>
      <w:r w:rsidRPr="00342D2F">
        <w:rPr>
          <w:rFonts w:ascii="Arial" w:hAnsi="Arial" w:cs="Arial"/>
          <w:sz w:val="22"/>
          <w:szCs w:val="22"/>
        </w:rPr>
        <w:t xml:space="preserve">   </w:t>
      </w:r>
      <w:r w:rsidRPr="00342D2F">
        <w:rPr>
          <w:rFonts w:ascii="Arial" w:hAnsi="Arial" w:cs="Arial"/>
          <w:bCs/>
          <w:sz w:val="22"/>
          <w:szCs w:val="22"/>
        </w:rPr>
        <w:t>στα</w:t>
      </w:r>
      <w:r w:rsidRPr="00342D2F">
        <w:rPr>
          <w:rFonts w:ascii="Arial" w:hAnsi="Arial" w:cs="Arial"/>
          <w:b/>
          <w:bCs/>
          <w:sz w:val="22"/>
          <w:szCs w:val="22"/>
        </w:rPr>
        <w:t xml:space="preserve"> </w:t>
      </w:r>
      <w:r w:rsidR="001D7C73">
        <w:rPr>
          <w:rFonts w:ascii="Arial" w:hAnsi="Arial" w:cs="Arial"/>
          <w:b/>
          <w:bCs/>
          <w:sz w:val="22"/>
          <w:szCs w:val="22"/>
        </w:rPr>
        <w:t>142.844,11</w:t>
      </w:r>
      <w:r w:rsidRPr="00342D2F">
        <w:rPr>
          <w:rFonts w:ascii="Arial" w:hAnsi="Arial" w:cs="Arial"/>
          <w:b/>
          <w:bCs/>
          <w:sz w:val="22"/>
          <w:szCs w:val="22"/>
        </w:rPr>
        <w:t>€.</w:t>
      </w:r>
    </w:p>
    <w:p w:rsidR="00AD5E70" w:rsidRPr="00342D2F" w:rsidRDefault="00AD5E70" w:rsidP="00AD5E70">
      <w:pPr>
        <w:spacing w:line="360" w:lineRule="auto"/>
        <w:rPr>
          <w:rStyle w:val="ae"/>
          <w:rFonts w:ascii="Arial" w:eastAsia="Arial" w:hAnsi="Arial" w:cs="Arial"/>
          <w:i w:val="0"/>
          <w:iCs w:val="0"/>
          <w:color w:val="000000"/>
          <w:kern w:val="1"/>
          <w:sz w:val="22"/>
          <w:szCs w:val="22"/>
          <w:shd w:val="clear" w:color="auto" w:fill="FFFFFF"/>
          <w:lang w:bidi="hi-IN"/>
        </w:rPr>
      </w:pPr>
      <w:r>
        <w:rPr>
          <w:rFonts w:ascii="Arial" w:hAnsi="Arial" w:cs="Arial"/>
          <w:bCs/>
          <w:sz w:val="22"/>
          <w:szCs w:val="22"/>
        </w:rPr>
        <w:t xml:space="preserve"> </w:t>
      </w:r>
      <w:r w:rsidRPr="00342D2F">
        <w:rPr>
          <w:rFonts w:ascii="Arial" w:hAnsi="Arial" w:cs="Arial"/>
          <w:bCs/>
          <w:i/>
          <w:sz w:val="22"/>
          <w:szCs w:val="22"/>
        </w:rPr>
        <w:t xml:space="preserve"> </w:t>
      </w:r>
      <w:r w:rsidRPr="00342D2F">
        <w:rPr>
          <w:rStyle w:val="ae"/>
          <w:rFonts w:ascii="Arial" w:eastAsia="Arial" w:hAnsi="Arial" w:cs="Arial"/>
          <w:i w:val="0"/>
          <w:color w:val="000000"/>
          <w:kern w:val="1"/>
          <w:sz w:val="22"/>
          <w:szCs w:val="22"/>
          <w:shd w:val="clear" w:color="auto" w:fill="FFFFFF"/>
          <w:lang w:bidi="hi-IN"/>
        </w:rPr>
        <w:t xml:space="preserve">Ο προϋπολογισμός 2021   ανέρχεται στα </w:t>
      </w:r>
      <w:r w:rsidRPr="00342D2F">
        <w:rPr>
          <w:rStyle w:val="ae"/>
          <w:rFonts w:ascii="Arial" w:eastAsia="Arial" w:hAnsi="Arial" w:cs="Arial"/>
          <w:b/>
          <w:bCs/>
          <w:i w:val="0"/>
          <w:color w:val="000000"/>
          <w:kern w:val="1"/>
          <w:sz w:val="22"/>
          <w:szCs w:val="22"/>
          <w:shd w:val="clear" w:color="auto" w:fill="FFFFFF"/>
          <w:lang w:bidi="hi-IN"/>
        </w:rPr>
        <w:t>2</w:t>
      </w:r>
      <w:r>
        <w:rPr>
          <w:rStyle w:val="ae"/>
          <w:rFonts w:ascii="Arial" w:eastAsia="Arial" w:hAnsi="Arial" w:cs="Arial"/>
          <w:b/>
          <w:bCs/>
          <w:i w:val="0"/>
          <w:color w:val="000000"/>
          <w:kern w:val="1"/>
          <w:sz w:val="22"/>
          <w:szCs w:val="22"/>
          <w:shd w:val="clear" w:color="auto" w:fill="FFFFFF"/>
          <w:lang w:bidi="hi-IN"/>
        </w:rPr>
        <w:t>8</w:t>
      </w:r>
      <w:r w:rsidRPr="00342D2F">
        <w:rPr>
          <w:rStyle w:val="ae"/>
          <w:rFonts w:ascii="Arial" w:eastAsia="Arial" w:hAnsi="Arial" w:cs="Arial"/>
          <w:b/>
          <w:bCs/>
          <w:i w:val="0"/>
          <w:color w:val="000000"/>
          <w:kern w:val="1"/>
          <w:sz w:val="22"/>
          <w:szCs w:val="22"/>
          <w:shd w:val="clear" w:color="auto" w:fill="FFFFFF"/>
          <w:lang w:bidi="hi-IN"/>
        </w:rPr>
        <w:t>.</w:t>
      </w:r>
      <w:r w:rsidR="001D7C73">
        <w:rPr>
          <w:rStyle w:val="ae"/>
          <w:rFonts w:ascii="Arial" w:eastAsia="Arial" w:hAnsi="Arial" w:cs="Arial"/>
          <w:b/>
          <w:bCs/>
          <w:i w:val="0"/>
          <w:color w:val="000000"/>
          <w:kern w:val="1"/>
          <w:sz w:val="22"/>
          <w:szCs w:val="22"/>
          <w:shd w:val="clear" w:color="auto" w:fill="FFFFFF"/>
          <w:lang w:bidi="hi-IN"/>
        </w:rPr>
        <w:t>929.106,80</w:t>
      </w:r>
      <w:r w:rsidRPr="00342D2F">
        <w:rPr>
          <w:rStyle w:val="ae"/>
          <w:rFonts w:ascii="Arial" w:eastAsia="Arial" w:hAnsi="Arial" w:cs="Arial"/>
          <w:b/>
          <w:bCs/>
          <w:i w:val="0"/>
          <w:color w:val="000000"/>
          <w:kern w:val="1"/>
          <w:sz w:val="22"/>
          <w:szCs w:val="22"/>
          <w:shd w:val="clear" w:color="auto" w:fill="FFFFFF"/>
          <w:lang w:bidi="hi-IN"/>
        </w:rPr>
        <w:t xml:space="preserve">€ </w:t>
      </w:r>
      <w:r w:rsidRPr="00342D2F">
        <w:rPr>
          <w:rStyle w:val="ae"/>
          <w:rFonts w:ascii="Arial" w:eastAsia="Arial" w:hAnsi="Arial" w:cs="Arial"/>
          <w:i w:val="0"/>
          <w:color w:val="000000"/>
          <w:kern w:val="1"/>
          <w:sz w:val="22"/>
          <w:szCs w:val="22"/>
          <w:shd w:val="clear" w:color="auto" w:fill="FFFFFF"/>
          <w:lang w:bidi="hi-IN"/>
        </w:rPr>
        <w:t xml:space="preserve">περιλαμβανομένου και του αποθεματικού και παραμένει ισοσκελισμένος σύμφωνα με την ΚΥΑ </w:t>
      </w:r>
      <w:r w:rsidRPr="00342D2F">
        <w:rPr>
          <w:rStyle w:val="af0"/>
          <w:rFonts w:ascii="Arial" w:hAnsi="Arial" w:cs="Arial"/>
          <w:iCs/>
          <w:sz w:val="22"/>
          <w:szCs w:val="22"/>
        </w:rPr>
        <w:t>οικ. 46735/23.07.2020</w:t>
      </w:r>
      <w:r w:rsidRPr="00342D2F">
        <w:rPr>
          <w:rStyle w:val="ae"/>
          <w:rFonts w:ascii="Arial" w:eastAsia="Arial" w:hAnsi="Arial" w:cs="Arial"/>
          <w:i w:val="0"/>
          <w:color w:val="000000"/>
          <w:kern w:val="1"/>
          <w:sz w:val="22"/>
          <w:szCs w:val="22"/>
          <w:shd w:val="clear" w:color="auto" w:fill="FFFFFF"/>
          <w:lang w:bidi="hi-IN"/>
        </w:rPr>
        <w:t>.</w:t>
      </w:r>
    </w:p>
    <w:p w:rsidR="00AD5E70" w:rsidRDefault="00AD5E70" w:rsidP="00AD5E70">
      <w:pPr>
        <w:autoSpaceDE w:val="0"/>
        <w:autoSpaceDN w:val="0"/>
        <w:adjustRightInd w:val="0"/>
        <w:spacing w:line="276" w:lineRule="auto"/>
        <w:ind w:left="-142"/>
        <w:jc w:val="both"/>
        <w:rPr>
          <w:rFonts w:ascii="Arial" w:hAnsi="Arial" w:cs="Arial"/>
          <w:sz w:val="22"/>
          <w:szCs w:val="22"/>
        </w:rPr>
      </w:pPr>
    </w:p>
    <w:p w:rsidR="00014662" w:rsidRDefault="00AD5E70" w:rsidP="00AD5E70">
      <w:pPr>
        <w:spacing w:before="57" w:after="57"/>
      </w:pPr>
      <w:r w:rsidRPr="00C60628">
        <w:rPr>
          <w:rFonts w:ascii="Arial" w:hAnsi="Arial" w:cs="Arial"/>
          <w:sz w:val="22"/>
          <w:szCs w:val="22"/>
        </w:rPr>
        <w:t>Το σώμα έκανε ομόφωνα δεκτό το ανωτέρω.</w:t>
      </w:r>
    </w:p>
    <w:p w:rsidR="00014662" w:rsidRDefault="00014662" w:rsidP="00014662">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014662" w:rsidRDefault="00014662" w:rsidP="00014662">
      <w:pPr>
        <w:jc w:val="both"/>
      </w:pPr>
    </w:p>
    <w:p w:rsidR="00014662" w:rsidRPr="00186C31" w:rsidRDefault="00014662" w:rsidP="00014662">
      <w:pPr>
        <w:pStyle w:val="a8"/>
        <w:numPr>
          <w:ilvl w:val="0"/>
          <w:numId w:val="4"/>
        </w:numPr>
        <w:spacing w:before="278" w:after="280" w:line="360" w:lineRule="auto"/>
        <w:ind w:left="142" w:right="-278" w:firstLine="0"/>
        <w:rPr>
          <w:rStyle w:val="ae"/>
          <w:i w:val="0"/>
          <w:iCs w:val="0"/>
        </w:rPr>
      </w:pPr>
      <w:r w:rsidRPr="00F710E5">
        <w:rPr>
          <w:rFonts w:ascii="Arial" w:eastAsia="Calibri" w:hAnsi="Arial" w:cs="Arial"/>
          <w:color w:val="000000"/>
          <w:sz w:val="22"/>
          <w:szCs w:val="22"/>
        </w:rPr>
        <w:t>Λαμβάνοντας το λόγο</w:t>
      </w:r>
      <w:r w:rsidRPr="00F710E5">
        <w:rPr>
          <w:rFonts w:ascii="Arial" w:eastAsia="Calibri" w:hAnsi="Arial" w:cs="Arial"/>
          <w:i/>
          <w:color w:val="000000"/>
          <w:sz w:val="22"/>
          <w:szCs w:val="22"/>
        </w:rPr>
        <w:t xml:space="preserve">  </w:t>
      </w:r>
      <w:r w:rsidRPr="00F27BF9">
        <w:rPr>
          <w:rFonts w:ascii="Arial" w:eastAsia="Calibri" w:hAnsi="Arial" w:cs="Arial"/>
          <w:i/>
          <w:color w:val="000000"/>
          <w:sz w:val="22"/>
          <w:szCs w:val="22"/>
          <w:highlight w:val="white"/>
        </w:rPr>
        <w:t xml:space="preserve">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F27BF9">
        <w:rPr>
          <w:rStyle w:val="ae"/>
          <w:rFonts w:ascii="Arial" w:eastAsia="Bookman Old Style" w:hAnsi="Arial" w:cs="Arial"/>
          <w:i w:val="0"/>
          <w:color w:val="000000"/>
          <w:kern w:val="1"/>
          <w:sz w:val="22"/>
          <w:szCs w:val="22"/>
          <w:highlight w:val="white"/>
          <w:shd w:val="clear" w:color="auto" w:fill="FFFFFF"/>
          <w:lang w:bidi="hi-IN"/>
        </w:rPr>
        <w:t xml:space="preserve"> Επαμεινώνδας είπε ότι η παράταξή</w:t>
      </w:r>
      <w:r w:rsidR="00DA02A5">
        <w:rPr>
          <w:rStyle w:val="ae"/>
          <w:rFonts w:ascii="Arial" w:eastAsia="Bookman Old Style" w:hAnsi="Arial" w:cs="Arial"/>
          <w:i w:val="0"/>
          <w:color w:val="000000"/>
          <w:kern w:val="1"/>
          <w:sz w:val="22"/>
          <w:szCs w:val="22"/>
          <w:highlight w:val="white"/>
          <w:shd w:val="clear" w:color="auto" w:fill="FFFFFF"/>
          <w:lang w:bidi="hi-IN"/>
        </w:rPr>
        <w:t xml:space="preserve"> διαφωνεί με την προτεινόμενη μείωση </w:t>
      </w:r>
      <w:r w:rsidR="00FF3EC5">
        <w:rPr>
          <w:rStyle w:val="ae"/>
          <w:rFonts w:ascii="Arial" w:eastAsia="Bookman Old Style" w:hAnsi="Arial" w:cs="Arial"/>
          <w:i w:val="0"/>
          <w:color w:val="000000"/>
          <w:kern w:val="1"/>
          <w:sz w:val="22"/>
          <w:szCs w:val="22"/>
          <w:highlight w:val="white"/>
          <w:shd w:val="clear" w:color="auto" w:fill="FFFFFF"/>
          <w:lang w:bidi="hi-IN"/>
        </w:rPr>
        <w:t>πίστωσης</w:t>
      </w:r>
      <w:r w:rsidR="00DA02A5">
        <w:rPr>
          <w:rStyle w:val="ae"/>
          <w:rFonts w:ascii="Arial" w:eastAsia="Bookman Old Style" w:hAnsi="Arial" w:cs="Arial"/>
          <w:i w:val="0"/>
          <w:color w:val="000000"/>
          <w:kern w:val="1"/>
          <w:sz w:val="22"/>
          <w:szCs w:val="22"/>
          <w:highlight w:val="white"/>
          <w:shd w:val="clear" w:color="auto" w:fill="FFFFFF"/>
          <w:lang w:bidi="hi-IN"/>
        </w:rPr>
        <w:t xml:space="preserve"> του ΚΑ 64/7326.001 που αφορά την υλοποίηση του έργου «Άρση επικινδυνότητας </w:t>
      </w:r>
      <w:r w:rsidRPr="00F27BF9">
        <w:rPr>
          <w:rStyle w:val="ae"/>
          <w:rFonts w:ascii="Arial" w:eastAsia="Bookman Old Style" w:hAnsi="Arial" w:cs="Arial"/>
          <w:i w:val="0"/>
          <w:color w:val="000000"/>
          <w:kern w:val="1"/>
          <w:sz w:val="22"/>
          <w:szCs w:val="22"/>
          <w:highlight w:val="white"/>
          <w:shd w:val="clear" w:color="auto" w:fill="FFFFFF"/>
          <w:lang w:bidi="hi-IN"/>
        </w:rPr>
        <w:t xml:space="preserve"> </w:t>
      </w:r>
      <w:r w:rsidR="00DA02A5">
        <w:rPr>
          <w:rStyle w:val="ae"/>
          <w:rFonts w:ascii="Arial" w:eastAsia="Bookman Old Style" w:hAnsi="Arial" w:cs="Arial"/>
          <w:i w:val="0"/>
          <w:color w:val="000000"/>
          <w:kern w:val="1"/>
          <w:sz w:val="22"/>
          <w:szCs w:val="22"/>
          <w:highlight w:val="white"/>
          <w:shd w:val="clear" w:color="auto" w:fill="FFFFFF"/>
          <w:lang w:bidi="hi-IN"/>
        </w:rPr>
        <w:t xml:space="preserve">από καταπτώσεις βραχωδών </w:t>
      </w:r>
      <w:r w:rsidR="00C15975">
        <w:rPr>
          <w:rStyle w:val="ae"/>
          <w:rFonts w:ascii="Arial" w:eastAsia="Bookman Old Style" w:hAnsi="Arial" w:cs="Arial"/>
          <w:i w:val="0"/>
          <w:color w:val="000000"/>
          <w:kern w:val="1"/>
          <w:sz w:val="22"/>
          <w:szCs w:val="22"/>
          <w:highlight w:val="white"/>
          <w:shd w:val="clear" w:color="auto" w:fill="FFFFFF"/>
          <w:lang w:bidi="hi-IN"/>
        </w:rPr>
        <w:t xml:space="preserve">μαζών» .Τόνισε ότι είναι αναγκαία η κατασκευή του έργου γιατί πραγματικά υπάρχει κίνδυνος τραυματισμού  επισκεπτών της περιοχής </w:t>
      </w:r>
      <w:r w:rsidR="00FF3EC5">
        <w:rPr>
          <w:rStyle w:val="ae"/>
          <w:rFonts w:ascii="Arial" w:eastAsia="Bookman Old Style" w:hAnsi="Arial" w:cs="Arial"/>
          <w:i w:val="0"/>
          <w:color w:val="000000"/>
          <w:kern w:val="1"/>
          <w:sz w:val="22"/>
          <w:szCs w:val="22"/>
          <w:highlight w:val="white"/>
          <w:shd w:val="clear" w:color="auto" w:fill="FFFFFF"/>
          <w:lang w:bidi="hi-IN"/>
        </w:rPr>
        <w:t>,</w:t>
      </w:r>
      <w:r w:rsidR="00C15975">
        <w:rPr>
          <w:rStyle w:val="ae"/>
          <w:rFonts w:ascii="Arial" w:eastAsia="Bookman Old Style" w:hAnsi="Arial" w:cs="Arial"/>
          <w:i w:val="0"/>
          <w:color w:val="000000"/>
          <w:kern w:val="1"/>
          <w:sz w:val="22"/>
          <w:szCs w:val="22"/>
          <w:highlight w:val="white"/>
          <w:shd w:val="clear" w:color="auto" w:fill="FFFFFF"/>
          <w:lang w:bidi="hi-IN"/>
        </w:rPr>
        <w:t xml:space="preserve">από την αποκόλληση  </w:t>
      </w:r>
      <w:r w:rsidR="00186C31">
        <w:rPr>
          <w:rStyle w:val="ae"/>
          <w:rFonts w:ascii="Arial" w:eastAsia="Bookman Old Style" w:hAnsi="Arial" w:cs="Arial"/>
          <w:i w:val="0"/>
          <w:color w:val="000000"/>
          <w:kern w:val="1"/>
          <w:sz w:val="22"/>
          <w:szCs w:val="22"/>
          <w:highlight w:val="white"/>
          <w:shd w:val="clear" w:color="auto" w:fill="FFFFFF"/>
          <w:lang w:bidi="hi-IN"/>
        </w:rPr>
        <w:t xml:space="preserve">ακόμη και μικρών </w:t>
      </w:r>
      <w:r w:rsidR="00C15975">
        <w:rPr>
          <w:rStyle w:val="ae"/>
          <w:rFonts w:ascii="Arial" w:eastAsia="Bookman Old Style" w:hAnsi="Arial" w:cs="Arial"/>
          <w:i w:val="0"/>
          <w:color w:val="000000"/>
          <w:kern w:val="1"/>
          <w:sz w:val="22"/>
          <w:szCs w:val="22"/>
          <w:highlight w:val="white"/>
          <w:shd w:val="clear" w:color="auto" w:fill="FFFFFF"/>
          <w:lang w:bidi="hi-IN"/>
        </w:rPr>
        <w:t xml:space="preserve">μαζών. </w:t>
      </w:r>
      <w:r w:rsidR="00FF3EC5">
        <w:rPr>
          <w:rStyle w:val="ae"/>
          <w:rFonts w:ascii="Arial" w:eastAsia="Bookman Old Style" w:hAnsi="Arial" w:cs="Arial"/>
          <w:i w:val="0"/>
          <w:color w:val="000000"/>
          <w:kern w:val="1"/>
          <w:sz w:val="22"/>
          <w:szCs w:val="22"/>
          <w:highlight w:val="white"/>
          <w:shd w:val="clear" w:color="auto" w:fill="FFFFFF"/>
          <w:lang w:bidi="hi-IN"/>
        </w:rPr>
        <w:t>Η πίστωση που είναι εγγεγραμμένη στον παραπάνω ΚΑ</w:t>
      </w:r>
      <w:r w:rsidR="00186C31">
        <w:rPr>
          <w:rStyle w:val="ae"/>
          <w:rFonts w:ascii="Arial" w:eastAsia="Bookman Old Style" w:hAnsi="Arial" w:cs="Arial"/>
          <w:i w:val="0"/>
          <w:color w:val="000000"/>
          <w:kern w:val="1"/>
          <w:sz w:val="22"/>
          <w:szCs w:val="22"/>
          <w:highlight w:val="white"/>
          <w:shd w:val="clear" w:color="auto" w:fill="FFFFFF"/>
          <w:lang w:bidi="hi-IN"/>
        </w:rPr>
        <w:t xml:space="preserve"> </w:t>
      </w:r>
      <w:r w:rsidR="00FF3EC5">
        <w:rPr>
          <w:rStyle w:val="ae"/>
          <w:rFonts w:ascii="Arial" w:eastAsia="Bookman Old Style" w:hAnsi="Arial" w:cs="Arial"/>
          <w:i w:val="0"/>
          <w:color w:val="000000"/>
          <w:kern w:val="1"/>
          <w:sz w:val="22"/>
          <w:szCs w:val="22"/>
          <w:highlight w:val="white"/>
          <w:shd w:val="clear" w:color="auto" w:fill="FFFFFF"/>
          <w:lang w:bidi="hi-IN"/>
        </w:rPr>
        <w:t>,</w:t>
      </w:r>
      <w:r w:rsidR="00186C31">
        <w:rPr>
          <w:rStyle w:val="ae"/>
          <w:rFonts w:ascii="Arial" w:eastAsia="Bookman Old Style" w:hAnsi="Arial" w:cs="Arial"/>
          <w:i w:val="0"/>
          <w:color w:val="000000"/>
          <w:kern w:val="1"/>
          <w:sz w:val="22"/>
          <w:szCs w:val="22"/>
          <w:highlight w:val="white"/>
          <w:shd w:val="clear" w:color="auto" w:fill="FFFFFF"/>
          <w:lang w:bidi="hi-IN"/>
        </w:rPr>
        <w:t>προορίζονται για το συγκεκριμένο έργο και πρότεινε την αναζήτηση χρηματοδότησης για το σκοπό αυτό.</w:t>
      </w:r>
      <w:r w:rsidR="00186C31">
        <w:rPr>
          <w:rStyle w:val="ae"/>
          <w:rFonts w:ascii="Arial" w:eastAsia="Bookman Old Style" w:hAnsi="Arial" w:cs="Arial"/>
          <w:i w:val="0"/>
          <w:color w:val="000000"/>
          <w:kern w:val="1"/>
          <w:sz w:val="22"/>
          <w:szCs w:val="22"/>
          <w:shd w:val="clear" w:color="auto" w:fill="FFFFFF"/>
          <w:lang w:bidi="hi-IN"/>
        </w:rPr>
        <w:t xml:space="preserve"> </w:t>
      </w:r>
    </w:p>
    <w:p w:rsidR="00137875" w:rsidRPr="00137875" w:rsidRDefault="00186C31" w:rsidP="00186C31">
      <w:pPr>
        <w:pStyle w:val="a8"/>
        <w:numPr>
          <w:ilvl w:val="0"/>
          <w:numId w:val="4"/>
        </w:numPr>
        <w:spacing w:before="278" w:after="280" w:line="360" w:lineRule="auto"/>
        <w:ind w:left="142" w:right="-278" w:firstLine="0"/>
        <w:rPr>
          <w:rStyle w:val="ae"/>
          <w:i w:val="0"/>
          <w:iCs w:val="0"/>
        </w:rPr>
      </w:pPr>
      <w:r w:rsidRPr="00F710E5">
        <w:rPr>
          <w:rFonts w:ascii="Arial" w:eastAsia="Calibri" w:hAnsi="Arial" w:cs="Arial"/>
          <w:color w:val="000000"/>
          <w:sz w:val="22"/>
          <w:szCs w:val="22"/>
        </w:rPr>
        <w:t>Λαμβάνοντας το λόγο</w:t>
      </w:r>
      <w:r w:rsidRPr="00F710E5">
        <w:rPr>
          <w:rFonts w:ascii="Arial" w:eastAsia="Calibri" w:hAnsi="Arial" w:cs="Arial"/>
          <w:i/>
          <w:color w:val="000000"/>
          <w:sz w:val="22"/>
          <w:szCs w:val="22"/>
        </w:rPr>
        <w:t xml:space="preserve"> </w:t>
      </w:r>
      <w:r w:rsidRPr="00E76218">
        <w:rPr>
          <w:rFonts w:ascii="Arial" w:eastAsia="Calibri" w:hAnsi="Arial" w:cs="Arial"/>
          <w:color w:val="000000"/>
          <w:sz w:val="22"/>
          <w:szCs w:val="22"/>
        </w:rPr>
        <w:t>η</w:t>
      </w:r>
      <w:r w:rsidRPr="00E76218">
        <w:rPr>
          <w:rFonts w:ascii="Arial" w:eastAsia="Calibri" w:hAnsi="Arial" w:cs="Arial"/>
          <w:color w:val="000000"/>
          <w:sz w:val="22"/>
          <w:szCs w:val="22"/>
          <w:highlight w:val="white"/>
        </w:rPr>
        <w:t xml:space="preserve">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w:t>
      </w:r>
      <w:r>
        <w:rPr>
          <w:rStyle w:val="ae"/>
          <w:rFonts w:ascii="Arial" w:eastAsia="Bookman Old Style" w:hAnsi="Arial" w:cs="Arial"/>
          <w:i w:val="0"/>
          <w:color w:val="000000"/>
          <w:kern w:val="1"/>
          <w:sz w:val="22"/>
          <w:szCs w:val="22"/>
          <w:highlight w:val="white"/>
          <w:shd w:val="clear" w:color="auto" w:fill="FFFFFF"/>
          <w:lang w:bidi="hi-IN"/>
        </w:rPr>
        <w:t xml:space="preserve">Δυναμική </w:t>
      </w:r>
      <w:proofErr w:type="spellStart"/>
      <w:r>
        <w:rPr>
          <w:rStyle w:val="ae"/>
          <w:rFonts w:ascii="Arial" w:eastAsia="Bookman Old Style" w:hAnsi="Arial" w:cs="Arial"/>
          <w:i w:val="0"/>
          <w:color w:val="000000"/>
          <w:kern w:val="1"/>
          <w:sz w:val="22"/>
          <w:szCs w:val="22"/>
          <w:highlight w:val="white"/>
          <w:shd w:val="clear" w:color="auto" w:fill="FFFFFF"/>
          <w:lang w:bidi="hi-IN"/>
        </w:rPr>
        <w:t>Αυτοδιοικητική</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Συνεργασία</w:t>
      </w:r>
      <w:r w:rsidRPr="00F27BF9">
        <w:rPr>
          <w:rStyle w:val="ae"/>
          <w:rFonts w:ascii="Arial" w:eastAsia="Bookman Old Style" w:hAnsi="Arial" w:cs="Arial"/>
          <w:i w:val="0"/>
          <w:color w:val="000000"/>
          <w:kern w:val="1"/>
          <w:sz w:val="22"/>
          <w:szCs w:val="22"/>
          <w:highlight w:val="white"/>
          <w:shd w:val="clear" w:color="auto" w:fill="FFFFFF"/>
          <w:lang w:bidi="hi-IN"/>
        </w:rPr>
        <w:t>» δημοτικ</w:t>
      </w:r>
      <w:r>
        <w:rPr>
          <w:rStyle w:val="ae"/>
          <w:rFonts w:ascii="Arial" w:eastAsia="Bookman Old Style" w:hAnsi="Arial" w:cs="Arial"/>
          <w:i w:val="0"/>
          <w:color w:val="000000"/>
          <w:kern w:val="1"/>
          <w:sz w:val="22"/>
          <w:szCs w:val="22"/>
          <w:highlight w:val="white"/>
          <w:shd w:val="clear" w:color="auto" w:fill="FFFFFF"/>
          <w:lang w:bidi="hi-IN"/>
        </w:rPr>
        <w:t>ή</w:t>
      </w:r>
      <w:r w:rsidRPr="00F27BF9">
        <w:rPr>
          <w:rStyle w:val="ae"/>
          <w:rFonts w:ascii="Arial" w:eastAsia="Bookman Old Style" w:hAnsi="Arial" w:cs="Arial"/>
          <w:i w:val="0"/>
          <w:color w:val="000000"/>
          <w:kern w:val="1"/>
          <w:sz w:val="22"/>
          <w:szCs w:val="22"/>
          <w:highlight w:val="white"/>
          <w:shd w:val="clear" w:color="auto" w:fill="FFFFFF"/>
          <w:lang w:bidi="hi-IN"/>
        </w:rPr>
        <w:t xml:space="preserve"> σύμβουλος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w:t>
      </w:r>
      <w:r>
        <w:rPr>
          <w:rStyle w:val="ae"/>
          <w:rFonts w:ascii="Arial" w:eastAsia="Bookman Old Style" w:hAnsi="Arial" w:cs="Arial"/>
          <w:i w:val="0"/>
          <w:color w:val="000000"/>
          <w:kern w:val="1"/>
          <w:sz w:val="22"/>
          <w:szCs w:val="22"/>
          <w:highlight w:val="white"/>
          <w:shd w:val="clear" w:color="auto" w:fill="FFFFFF"/>
          <w:lang w:bidi="hi-IN"/>
        </w:rPr>
        <w:t>α</w:t>
      </w:r>
      <w:r w:rsidRPr="00F27BF9">
        <w:rPr>
          <w:rStyle w:val="ae"/>
          <w:rFonts w:ascii="Arial" w:eastAsia="Bookman Old Style" w:hAnsi="Arial" w:cs="Arial"/>
          <w:i w:val="0"/>
          <w:color w:val="000000"/>
          <w:kern w:val="1"/>
          <w:sz w:val="22"/>
          <w:szCs w:val="22"/>
          <w:highlight w:val="white"/>
          <w:shd w:val="clear" w:color="auto" w:fill="FFFFFF"/>
          <w:lang w:bidi="hi-IN"/>
        </w:rPr>
        <w:t>.</w:t>
      </w:r>
      <w:r>
        <w:rPr>
          <w:rStyle w:val="ae"/>
          <w:rFonts w:ascii="Arial" w:eastAsia="Bookman Old Style" w:hAnsi="Arial" w:cs="Arial"/>
          <w:i w:val="0"/>
          <w:color w:val="000000"/>
          <w:kern w:val="1"/>
          <w:sz w:val="22"/>
          <w:szCs w:val="22"/>
          <w:highlight w:val="white"/>
          <w:shd w:val="clear" w:color="auto" w:fill="FFFFFF"/>
          <w:lang w:bidi="hi-IN"/>
        </w:rPr>
        <w:t>Πούλου</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Γιώτα </w:t>
      </w:r>
      <w:r w:rsidRPr="00F27BF9">
        <w:rPr>
          <w:rStyle w:val="ae"/>
          <w:rFonts w:ascii="Arial" w:eastAsia="Bookman Old Style" w:hAnsi="Arial" w:cs="Arial"/>
          <w:i w:val="0"/>
          <w:color w:val="000000"/>
          <w:kern w:val="1"/>
          <w:sz w:val="22"/>
          <w:szCs w:val="22"/>
          <w:highlight w:val="white"/>
          <w:shd w:val="clear" w:color="auto" w:fill="FFFFFF"/>
          <w:lang w:bidi="hi-IN"/>
        </w:rPr>
        <w:t xml:space="preserve"> είπε ότι</w:t>
      </w:r>
      <w:r>
        <w:rPr>
          <w:rStyle w:val="ae"/>
          <w:rFonts w:ascii="Arial" w:eastAsia="Bookman Old Style" w:hAnsi="Arial" w:cs="Arial"/>
          <w:i w:val="0"/>
          <w:color w:val="000000"/>
          <w:kern w:val="1"/>
          <w:sz w:val="22"/>
          <w:szCs w:val="22"/>
          <w:highlight w:val="white"/>
          <w:shd w:val="clear" w:color="auto" w:fill="FFFFFF"/>
          <w:lang w:bidi="hi-IN"/>
        </w:rPr>
        <w:t xml:space="preserve"> συμφωνεί με την τοποθέτηση του </w:t>
      </w:r>
      <w:r>
        <w:rPr>
          <w:rStyle w:val="ae"/>
          <w:rFonts w:ascii="Arial" w:eastAsia="Bookman Old Style" w:hAnsi="Arial" w:cs="Arial"/>
          <w:i w:val="0"/>
          <w:color w:val="000000"/>
          <w:kern w:val="1"/>
          <w:sz w:val="22"/>
          <w:szCs w:val="22"/>
          <w:highlight w:val="white"/>
          <w:shd w:val="clear" w:color="auto" w:fill="FFFFFF"/>
          <w:lang w:bidi="hi-IN"/>
        </w:rPr>
        <w:lastRenderedPageBreak/>
        <w:t xml:space="preserve">κ. </w:t>
      </w:r>
      <w:proofErr w:type="spellStart"/>
      <w:r>
        <w:rPr>
          <w:rStyle w:val="ae"/>
          <w:rFonts w:ascii="Arial" w:eastAsia="Bookman Old Style" w:hAnsi="Arial" w:cs="Arial"/>
          <w:i w:val="0"/>
          <w:color w:val="000000"/>
          <w:kern w:val="1"/>
          <w:sz w:val="22"/>
          <w:szCs w:val="22"/>
          <w:highlight w:val="white"/>
          <w:shd w:val="clear" w:color="auto" w:fill="FFFFFF"/>
          <w:lang w:bidi="hi-IN"/>
        </w:rPr>
        <w:t>Κοτσικώνα</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και πρόσθεσε επίσης την ανησυχία της για την </w:t>
      </w:r>
      <w:r w:rsidR="00137875">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00137875">
        <w:rPr>
          <w:rStyle w:val="ae"/>
          <w:rFonts w:ascii="Arial" w:eastAsia="Bookman Old Style" w:hAnsi="Arial" w:cs="Arial"/>
          <w:i w:val="0"/>
          <w:color w:val="000000"/>
          <w:kern w:val="1"/>
          <w:sz w:val="22"/>
          <w:szCs w:val="22"/>
          <w:highlight w:val="white"/>
          <w:shd w:val="clear" w:color="auto" w:fill="FFFFFF"/>
          <w:lang w:bidi="hi-IN"/>
        </w:rPr>
        <w:t>στατικότητα</w:t>
      </w:r>
      <w:proofErr w:type="spellEnd"/>
      <w:r w:rsidR="00137875">
        <w:rPr>
          <w:rStyle w:val="ae"/>
          <w:rFonts w:ascii="Arial" w:eastAsia="Bookman Old Style" w:hAnsi="Arial" w:cs="Arial"/>
          <w:i w:val="0"/>
          <w:color w:val="000000"/>
          <w:kern w:val="1"/>
          <w:sz w:val="22"/>
          <w:szCs w:val="22"/>
          <w:highlight w:val="white"/>
          <w:shd w:val="clear" w:color="auto" w:fill="FFFFFF"/>
          <w:lang w:bidi="hi-IN"/>
        </w:rPr>
        <w:t xml:space="preserve"> του ίδιου του Κάστρου</w:t>
      </w:r>
      <w:r w:rsidR="00FF3EC5">
        <w:rPr>
          <w:rStyle w:val="ae"/>
          <w:rFonts w:ascii="Arial" w:eastAsia="Bookman Old Style" w:hAnsi="Arial" w:cs="Arial"/>
          <w:i w:val="0"/>
          <w:color w:val="000000"/>
          <w:kern w:val="1"/>
          <w:sz w:val="22"/>
          <w:szCs w:val="22"/>
          <w:highlight w:val="white"/>
          <w:shd w:val="clear" w:color="auto" w:fill="FFFFFF"/>
          <w:lang w:bidi="hi-IN"/>
        </w:rPr>
        <w:t>,</w:t>
      </w:r>
      <w:r w:rsidR="00137875">
        <w:rPr>
          <w:rStyle w:val="ae"/>
          <w:rFonts w:ascii="Arial" w:eastAsia="Bookman Old Style" w:hAnsi="Arial" w:cs="Arial"/>
          <w:i w:val="0"/>
          <w:color w:val="000000"/>
          <w:kern w:val="1"/>
          <w:sz w:val="22"/>
          <w:szCs w:val="22"/>
          <w:highlight w:val="white"/>
          <w:shd w:val="clear" w:color="auto" w:fill="FFFFFF"/>
          <w:lang w:bidi="hi-IN"/>
        </w:rPr>
        <w:t xml:space="preserve"> το οποίο είναι μνημείο της πόλης μας. Κάλεσε το Δήμαρχο να ασκήσει πιέσεις για την υλοποίηση του συγκεκριμένου έργου. Τόνισε επίσης ότι όπως προκύπτει και από την προτεινόμενη αναμόρφωση θα προκύψει σοβαρό πρόβλημα στην επιβάρυνση του κόστους του ηλεκτρικού ρεύματος </w:t>
      </w:r>
      <w:r w:rsidR="00FF3EC5">
        <w:rPr>
          <w:rStyle w:val="ae"/>
          <w:rFonts w:ascii="Arial" w:eastAsia="Bookman Old Style" w:hAnsi="Arial" w:cs="Arial"/>
          <w:i w:val="0"/>
          <w:color w:val="000000"/>
          <w:kern w:val="1"/>
          <w:sz w:val="22"/>
          <w:szCs w:val="22"/>
          <w:highlight w:val="white"/>
          <w:shd w:val="clear" w:color="auto" w:fill="FFFFFF"/>
          <w:lang w:bidi="hi-IN"/>
        </w:rPr>
        <w:t>για την άρδευση ,</w:t>
      </w:r>
      <w:r w:rsidR="00137875">
        <w:rPr>
          <w:rStyle w:val="ae"/>
          <w:rFonts w:ascii="Arial" w:eastAsia="Bookman Old Style" w:hAnsi="Arial" w:cs="Arial"/>
          <w:i w:val="0"/>
          <w:color w:val="000000"/>
          <w:kern w:val="1"/>
          <w:sz w:val="22"/>
          <w:szCs w:val="22"/>
          <w:highlight w:val="white"/>
          <w:shd w:val="clear" w:color="auto" w:fill="FFFFFF"/>
          <w:lang w:bidi="hi-IN"/>
        </w:rPr>
        <w:t xml:space="preserve">λόγω της αύξησης της τιμής του και ζήτησε να αναζητηθεί μια λύση για την ελάφρυνση της επιβάρυνσης με τοποθέτηση </w:t>
      </w:r>
      <w:proofErr w:type="spellStart"/>
      <w:r w:rsidR="00137875">
        <w:rPr>
          <w:rStyle w:val="ae"/>
          <w:rFonts w:ascii="Arial" w:eastAsia="Bookman Old Style" w:hAnsi="Arial" w:cs="Arial"/>
          <w:i w:val="0"/>
          <w:color w:val="000000"/>
          <w:kern w:val="1"/>
          <w:sz w:val="22"/>
          <w:szCs w:val="22"/>
          <w:highlight w:val="white"/>
          <w:shd w:val="clear" w:color="auto" w:fill="FFFFFF"/>
          <w:lang w:bidi="hi-IN"/>
        </w:rPr>
        <w:t>φωτοβολταϊκών</w:t>
      </w:r>
      <w:proofErr w:type="spellEnd"/>
      <w:r w:rsidR="00137875">
        <w:rPr>
          <w:rStyle w:val="ae"/>
          <w:rFonts w:ascii="Arial" w:eastAsia="Bookman Old Style" w:hAnsi="Arial" w:cs="Arial"/>
          <w:i w:val="0"/>
          <w:color w:val="000000"/>
          <w:kern w:val="1"/>
          <w:sz w:val="22"/>
          <w:szCs w:val="22"/>
          <w:highlight w:val="white"/>
          <w:shd w:val="clear" w:color="auto" w:fill="FFFFFF"/>
          <w:lang w:bidi="hi-IN"/>
        </w:rPr>
        <w:t xml:space="preserve">  προκειμένου να επιτευχθεί μείωση του κόστους της αγροτικής παραγωγής με παράλληλη στήριξη του αγροτικού πληθυσμού της περιοχής. </w:t>
      </w:r>
    </w:p>
    <w:p w:rsidR="00137875" w:rsidRPr="00167FC9" w:rsidRDefault="00137875" w:rsidP="00137875">
      <w:pPr>
        <w:pStyle w:val="a8"/>
        <w:numPr>
          <w:ilvl w:val="0"/>
          <w:numId w:val="4"/>
        </w:numPr>
        <w:spacing w:before="278" w:after="280" w:line="360" w:lineRule="auto"/>
        <w:ind w:left="142" w:right="-278" w:firstLine="0"/>
        <w:rPr>
          <w:sz w:val="22"/>
          <w:szCs w:val="22"/>
        </w:rPr>
      </w:pPr>
      <w:r>
        <w:rPr>
          <w:rStyle w:val="ae"/>
          <w:rFonts w:ascii="Arial" w:eastAsia="Bookman Old Style" w:hAnsi="Arial" w:cs="Arial"/>
          <w:i w:val="0"/>
          <w:color w:val="000000"/>
          <w:kern w:val="1"/>
          <w:sz w:val="22"/>
          <w:szCs w:val="22"/>
          <w:shd w:val="clear" w:color="auto" w:fill="FFFFFF"/>
          <w:lang w:bidi="hi-IN"/>
        </w:rPr>
        <w:t xml:space="preserve">Ακολούθως το λόγο έλαβε ο  </w:t>
      </w:r>
      <w:r w:rsidRPr="00F27BF9">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w:t>
      </w:r>
      <w:r>
        <w:rPr>
          <w:rStyle w:val="ae"/>
          <w:rFonts w:ascii="Arial" w:eastAsia="Bookman Old Style" w:hAnsi="Arial" w:cs="Arial"/>
          <w:i w:val="0"/>
          <w:color w:val="000000"/>
          <w:kern w:val="1"/>
          <w:sz w:val="22"/>
          <w:szCs w:val="22"/>
          <w:highlight w:val="white"/>
          <w:shd w:val="clear" w:color="auto" w:fill="FFFFFF"/>
          <w:lang w:bidi="hi-IN"/>
        </w:rPr>
        <w:t xml:space="preserve">Αλλάζουμε σελίδα </w:t>
      </w:r>
      <w:r w:rsidRPr="00F27BF9">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 xml:space="preserve"> </w:t>
      </w:r>
      <w:r w:rsidRPr="00F27BF9">
        <w:rPr>
          <w:rStyle w:val="ae"/>
          <w:rFonts w:ascii="Arial" w:eastAsia="Bookman Old Style" w:hAnsi="Arial" w:cs="Arial"/>
          <w:i w:val="0"/>
          <w:color w:val="000000"/>
          <w:kern w:val="1"/>
          <w:sz w:val="22"/>
          <w:szCs w:val="22"/>
          <w:highlight w:val="white"/>
          <w:shd w:val="clear" w:color="auto" w:fill="FFFFFF"/>
          <w:lang w:bidi="hi-IN"/>
        </w:rPr>
        <w:t>δημοτικ</w:t>
      </w:r>
      <w:r>
        <w:rPr>
          <w:rStyle w:val="ae"/>
          <w:rFonts w:ascii="Arial" w:eastAsia="Bookman Old Style" w:hAnsi="Arial" w:cs="Arial"/>
          <w:i w:val="0"/>
          <w:color w:val="000000"/>
          <w:kern w:val="1"/>
          <w:sz w:val="22"/>
          <w:szCs w:val="22"/>
          <w:highlight w:val="white"/>
          <w:shd w:val="clear" w:color="auto" w:fill="FFFFFF"/>
          <w:lang w:bidi="hi-IN"/>
        </w:rPr>
        <w:t>ός</w:t>
      </w:r>
      <w:r w:rsidRPr="00F27BF9">
        <w:rPr>
          <w:rStyle w:val="ae"/>
          <w:rFonts w:ascii="Arial" w:eastAsia="Bookman Old Style" w:hAnsi="Arial" w:cs="Arial"/>
          <w:i w:val="0"/>
          <w:color w:val="000000"/>
          <w:kern w:val="1"/>
          <w:sz w:val="22"/>
          <w:szCs w:val="22"/>
          <w:highlight w:val="white"/>
          <w:shd w:val="clear" w:color="auto" w:fill="FFFFFF"/>
          <w:lang w:bidi="hi-IN"/>
        </w:rPr>
        <w:t xml:space="preserve"> σύμβουλος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w:t>
      </w:r>
      <w:r>
        <w:rPr>
          <w:rStyle w:val="ae"/>
          <w:rFonts w:ascii="Arial" w:eastAsia="Bookman Old Style" w:hAnsi="Arial" w:cs="Arial"/>
          <w:i w:val="0"/>
          <w:color w:val="000000"/>
          <w:kern w:val="1"/>
          <w:sz w:val="22"/>
          <w:szCs w:val="22"/>
          <w:highlight w:val="white"/>
          <w:shd w:val="clear" w:color="auto" w:fill="FFFFFF"/>
          <w:lang w:bidi="hi-IN"/>
        </w:rPr>
        <w:t>Καραμάνης</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Δημήτριος ο οποίος εξέφρασε επιφυλάξεις για την </w:t>
      </w:r>
      <w:r w:rsidR="00167FC9">
        <w:rPr>
          <w:rStyle w:val="ae"/>
          <w:rFonts w:ascii="Arial" w:eastAsia="Bookman Old Style" w:hAnsi="Arial" w:cs="Arial"/>
          <w:i w:val="0"/>
          <w:color w:val="000000"/>
          <w:kern w:val="1"/>
          <w:sz w:val="22"/>
          <w:szCs w:val="22"/>
          <w:highlight w:val="white"/>
          <w:shd w:val="clear" w:color="auto" w:fill="FFFFFF"/>
          <w:lang w:bidi="hi-IN"/>
        </w:rPr>
        <w:t xml:space="preserve">προτεινόμενη μείωση εσόδου του ΚΑ 64/7326.001 και κάλεσε το κ. Δήμαρχο για </w:t>
      </w:r>
      <w:r w:rsidR="00FF3EC5">
        <w:rPr>
          <w:rStyle w:val="ae"/>
          <w:rFonts w:ascii="Arial" w:eastAsia="Bookman Old Style" w:hAnsi="Arial" w:cs="Arial"/>
          <w:i w:val="0"/>
          <w:color w:val="000000"/>
          <w:kern w:val="1"/>
          <w:sz w:val="22"/>
          <w:szCs w:val="22"/>
          <w:highlight w:val="white"/>
          <w:shd w:val="clear" w:color="auto" w:fill="FFFFFF"/>
          <w:lang w:bidi="hi-IN"/>
        </w:rPr>
        <w:t>άμεσες</w:t>
      </w:r>
      <w:r w:rsidR="00167FC9">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παρεμβάσεις</w:t>
      </w:r>
      <w:r w:rsidR="00FF3EC5">
        <w:rPr>
          <w:rStyle w:val="ae"/>
          <w:rFonts w:ascii="Arial" w:eastAsia="Bookman Old Style" w:hAnsi="Arial" w:cs="Arial"/>
          <w:i w:val="0"/>
          <w:color w:val="000000"/>
          <w:kern w:val="1"/>
          <w:sz w:val="22"/>
          <w:szCs w:val="22"/>
          <w:highlight w:val="white"/>
          <w:shd w:val="clear" w:color="auto" w:fill="FFFFFF"/>
          <w:lang w:bidi="hi-IN"/>
        </w:rPr>
        <w:t xml:space="preserve"> στην περιοχή</w:t>
      </w:r>
      <w:r>
        <w:rPr>
          <w:rStyle w:val="ae"/>
          <w:rFonts w:ascii="Arial" w:eastAsia="Bookman Old Style" w:hAnsi="Arial" w:cs="Arial"/>
          <w:i w:val="0"/>
          <w:color w:val="000000"/>
          <w:kern w:val="1"/>
          <w:sz w:val="22"/>
          <w:szCs w:val="22"/>
          <w:highlight w:val="white"/>
          <w:shd w:val="clear" w:color="auto" w:fill="FFFFFF"/>
          <w:lang w:bidi="hi-IN"/>
        </w:rPr>
        <w:t xml:space="preserve"> </w:t>
      </w:r>
      <w:r w:rsidR="00167FC9">
        <w:rPr>
          <w:rStyle w:val="ae"/>
          <w:rFonts w:ascii="Arial" w:eastAsia="Bookman Old Style" w:hAnsi="Arial" w:cs="Arial"/>
          <w:i w:val="0"/>
          <w:color w:val="000000"/>
          <w:kern w:val="1"/>
          <w:sz w:val="22"/>
          <w:szCs w:val="22"/>
          <w:highlight w:val="white"/>
          <w:shd w:val="clear" w:color="auto" w:fill="FFFFFF"/>
          <w:lang w:bidi="hi-IN"/>
        </w:rPr>
        <w:t xml:space="preserve">. Είπε επίσης ότι πρέπει άμεσα να επισκευαστούν οι φθορές  στα σκαλιά που οδηγούν στην Ιερουσαλήμ γιατί καθιστούν επικίνδυνη την άνοδο και την </w:t>
      </w:r>
      <w:r w:rsidR="00FF3EC5">
        <w:rPr>
          <w:rStyle w:val="ae"/>
          <w:rFonts w:ascii="Arial" w:eastAsia="Bookman Old Style" w:hAnsi="Arial" w:cs="Arial"/>
          <w:i w:val="0"/>
          <w:color w:val="000000"/>
          <w:kern w:val="1"/>
          <w:sz w:val="22"/>
          <w:szCs w:val="22"/>
          <w:highlight w:val="white"/>
          <w:shd w:val="clear" w:color="auto" w:fill="FFFFFF"/>
          <w:lang w:bidi="hi-IN"/>
        </w:rPr>
        <w:t>κάθοδο</w:t>
      </w:r>
      <w:r w:rsidR="00167FC9">
        <w:rPr>
          <w:rStyle w:val="ae"/>
          <w:rFonts w:ascii="Arial" w:eastAsia="Bookman Old Style" w:hAnsi="Arial" w:cs="Arial"/>
          <w:i w:val="0"/>
          <w:color w:val="000000"/>
          <w:kern w:val="1"/>
          <w:sz w:val="22"/>
          <w:szCs w:val="22"/>
          <w:highlight w:val="white"/>
          <w:shd w:val="clear" w:color="auto" w:fill="FFFFFF"/>
          <w:lang w:bidi="hi-IN"/>
        </w:rPr>
        <w:t xml:space="preserve"> των επισκεπτών.  </w:t>
      </w:r>
      <w:r w:rsidR="00167FC9">
        <w:rPr>
          <w:rStyle w:val="ae"/>
          <w:rFonts w:ascii="Arial" w:eastAsia="Bookman Old Style" w:hAnsi="Arial" w:cs="Arial"/>
          <w:i w:val="0"/>
          <w:color w:val="000000"/>
          <w:kern w:val="1"/>
          <w:sz w:val="22"/>
          <w:szCs w:val="22"/>
          <w:shd w:val="clear" w:color="auto" w:fill="FFFFFF"/>
          <w:lang w:bidi="hi-IN"/>
        </w:rPr>
        <w:t>Τέλος αναρωτήθηκε για ποιο λόγο χρειάζεται συνεχής ενίσχυση του ΚΑ 64/7311.101 με τίτλο</w:t>
      </w:r>
      <w:r w:rsidR="00FF3EC5">
        <w:rPr>
          <w:rStyle w:val="ae"/>
          <w:rFonts w:ascii="Arial" w:eastAsia="Bookman Old Style" w:hAnsi="Arial" w:cs="Arial"/>
          <w:i w:val="0"/>
          <w:color w:val="000000"/>
          <w:kern w:val="1"/>
          <w:sz w:val="22"/>
          <w:szCs w:val="22"/>
          <w:shd w:val="clear" w:color="auto" w:fill="FFFFFF"/>
          <w:lang w:bidi="hi-IN"/>
        </w:rPr>
        <w:t xml:space="preserve"> «</w:t>
      </w:r>
      <w:r w:rsidR="00167FC9" w:rsidRPr="00167FC9">
        <w:rPr>
          <w:rFonts w:ascii="Arial" w:hAnsi="Arial" w:cs="Arial"/>
          <w:bCs/>
          <w:iCs/>
          <w:sz w:val="22"/>
          <w:szCs w:val="22"/>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r w:rsidR="00FF3EC5">
        <w:rPr>
          <w:rFonts w:ascii="Arial" w:hAnsi="Arial" w:cs="Arial"/>
          <w:bCs/>
          <w:iCs/>
          <w:sz w:val="22"/>
          <w:szCs w:val="22"/>
        </w:rPr>
        <w:t>»</w:t>
      </w:r>
      <w:r w:rsidR="00167FC9">
        <w:rPr>
          <w:rFonts w:ascii="Arial" w:hAnsi="Arial" w:cs="Arial"/>
          <w:bCs/>
          <w:iCs/>
          <w:sz w:val="22"/>
          <w:szCs w:val="22"/>
        </w:rPr>
        <w:t xml:space="preserve"> , τι φταίει τελικά μήπως δεν ήταν σωστή η μελέτη , ή κάνουμε παρεμβάσεις που δεν χρειάζονται</w:t>
      </w:r>
      <w:r w:rsidR="00167FC9" w:rsidRPr="00167FC9">
        <w:rPr>
          <w:rFonts w:ascii="Arial" w:hAnsi="Arial" w:cs="Arial"/>
          <w:bCs/>
          <w:iCs/>
          <w:sz w:val="22"/>
          <w:szCs w:val="22"/>
        </w:rPr>
        <w:t>;</w:t>
      </w:r>
    </w:p>
    <w:p w:rsidR="00E80D47" w:rsidRPr="00E80D47" w:rsidRDefault="00137875" w:rsidP="00137875">
      <w:pPr>
        <w:pStyle w:val="a8"/>
        <w:numPr>
          <w:ilvl w:val="0"/>
          <w:numId w:val="4"/>
        </w:numPr>
        <w:spacing w:before="278" w:after="280" w:line="360" w:lineRule="auto"/>
        <w:ind w:left="142" w:right="-278" w:firstLine="0"/>
      </w:pPr>
      <w:r>
        <w:rPr>
          <w:rStyle w:val="ae"/>
          <w:rFonts w:ascii="Arial" w:eastAsia="Bookman Old Style" w:hAnsi="Arial" w:cs="Arial"/>
          <w:i w:val="0"/>
          <w:color w:val="000000"/>
          <w:kern w:val="1"/>
          <w:sz w:val="22"/>
          <w:szCs w:val="22"/>
          <w:shd w:val="clear" w:color="auto" w:fill="FFFFFF"/>
          <w:lang w:bidi="hi-IN"/>
        </w:rPr>
        <w:t xml:space="preserve">Απαντώντας ο κ. Δήμαρχος είπε ότι </w:t>
      </w:r>
      <w:r w:rsidR="00167FC9" w:rsidRPr="00167FC9">
        <w:rPr>
          <w:rStyle w:val="ae"/>
          <w:rFonts w:ascii="Arial" w:eastAsia="Bookman Old Style" w:hAnsi="Arial" w:cs="Arial"/>
          <w:i w:val="0"/>
          <w:color w:val="000000"/>
          <w:kern w:val="1"/>
          <w:sz w:val="22"/>
          <w:szCs w:val="22"/>
          <w:shd w:val="clear" w:color="auto" w:fill="FFFFFF"/>
          <w:lang w:bidi="hi-IN"/>
        </w:rPr>
        <w:t>η μελ</w:t>
      </w:r>
      <w:r w:rsidR="00167FC9">
        <w:rPr>
          <w:rStyle w:val="ae"/>
          <w:rFonts w:ascii="Arial" w:eastAsia="Bookman Old Style" w:hAnsi="Arial" w:cs="Arial"/>
          <w:i w:val="0"/>
          <w:color w:val="000000"/>
          <w:kern w:val="1"/>
          <w:sz w:val="22"/>
          <w:szCs w:val="22"/>
          <w:shd w:val="clear" w:color="auto" w:fill="FFFFFF"/>
          <w:lang w:bidi="hi-IN"/>
        </w:rPr>
        <w:t xml:space="preserve">έτη για </w:t>
      </w:r>
      <w:r w:rsidR="00167FC9">
        <w:rPr>
          <w:rStyle w:val="ae"/>
          <w:rFonts w:ascii="Arial" w:eastAsia="Bookman Old Style" w:hAnsi="Arial" w:cs="Arial"/>
          <w:i w:val="0"/>
          <w:color w:val="000000"/>
          <w:kern w:val="1"/>
          <w:sz w:val="22"/>
          <w:szCs w:val="22"/>
          <w:highlight w:val="white"/>
          <w:shd w:val="clear" w:color="auto" w:fill="FFFFFF"/>
          <w:lang w:bidi="hi-IN"/>
        </w:rPr>
        <w:t xml:space="preserve">«Άρση επικινδυνότητας </w:t>
      </w:r>
      <w:r w:rsidR="00167FC9" w:rsidRPr="00F27BF9">
        <w:rPr>
          <w:rStyle w:val="ae"/>
          <w:rFonts w:ascii="Arial" w:eastAsia="Bookman Old Style" w:hAnsi="Arial" w:cs="Arial"/>
          <w:i w:val="0"/>
          <w:color w:val="000000"/>
          <w:kern w:val="1"/>
          <w:sz w:val="22"/>
          <w:szCs w:val="22"/>
          <w:highlight w:val="white"/>
          <w:shd w:val="clear" w:color="auto" w:fill="FFFFFF"/>
          <w:lang w:bidi="hi-IN"/>
        </w:rPr>
        <w:t xml:space="preserve"> </w:t>
      </w:r>
      <w:r w:rsidR="00167FC9">
        <w:rPr>
          <w:rStyle w:val="ae"/>
          <w:rFonts w:ascii="Arial" w:eastAsia="Bookman Old Style" w:hAnsi="Arial" w:cs="Arial"/>
          <w:i w:val="0"/>
          <w:color w:val="000000"/>
          <w:kern w:val="1"/>
          <w:sz w:val="22"/>
          <w:szCs w:val="22"/>
          <w:highlight w:val="white"/>
          <w:shd w:val="clear" w:color="auto" w:fill="FFFFFF"/>
          <w:lang w:bidi="hi-IN"/>
        </w:rPr>
        <w:t xml:space="preserve">από καταπτώσεις βραχωδών μαζών» </w:t>
      </w:r>
      <w:r w:rsidR="00167FC9">
        <w:rPr>
          <w:rStyle w:val="ae"/>
          <w:rFonts w:ascii="Arial" w:eastAsia="Bookman Old Style" w:hAnsi="Arial" w:cs="Arial"/>
          <w:i w:val="0"/>
          <w:color w:val="000000"/>
          <w:kern w:val="1"/>
          <w:sz w:val="22"/>
          <w:szCs w:val="22"/>
          <w:shd w:val="clear" w:color="auto" w:fill="FFFFFF"/>
          <w:lang w:bidi="hi-IN"/>
        </w:rPr>
        <w:t xml:space="preserve">ανέρχεται σε 2.000.000€ </w:t>
      </w:r>
      <w:r w:rsidR="007C0D6C">
        <w:rPr>
          <w:rStyle w:val="ae"/>
          <w:rFonts w:ascii="Arial" w:eastAsia="Bookman Old Style" w:hAnsi="Arial" w:cs="Arial"/>
          <w:i w:val="0"/>
          <w:color w:val="000000"/>
          <w:kern w:val="1"/>
          <w:sz w:val="22"/>
          <w:szCs w:val="22"/>
          <w:shd w:val="clear" w:color="auto" w:fill="FFFFFF"/>
          <w:lang w:bidi="hi-IN"/>
        </w:rPr>
        <w:t xml:space="preserve"> και αναζητ</w:t>
      </w:r>
      <w:r w:rsidR="00FF3EC5">
        <w:rPr>
          <w:rStyle w:val="ae"/>
          <w:rFonts w:ascii="Arial" w:eastAsia="Bookman Old Style" w:hAnsi="Arial" w:cs="Arial"/>
          <w:i w:val="0"/>
          <w:color w:val="000000"/>
          <w:kern w:val="1"/>
          <w:sz w:val="22"/>
          <w:szCs w:val="22"/>
          <w:shd w:val="clear" w:color="auto" w:fill="FFFFFF"/>
          <w:lang w:bidi="hi-IN"/>
        </w:rPr>
        <w:t>είται η</w:t>
      </w:r>
      <w:r w:rsidR="007C0D6C">
        <w:rPr>
          <w:rStyle w:val="ae"/>
          <w:rFonts w:ascii="Arial" w:eastAsia="Bookman Old Style" w:hAnsi="Arial" w:cs="Arial"/>
          <w:i w:val="0"/>
          <w:color w:val="000000"/>
          <w:kern w:val="1"/>
          <w:sz w:val="22"/>
          <w:szCs w:val="22"/>
          <w:shd w:val="clear" w:color="auto" w:fill="FFFFFF"/>
          <w:lang w:bidi="hi-IN"/>
        </w:rPr>
        <w:t xml:space="preserve"> χρηματοδότησή του </w:t>
      </w:r>
      <w:r w:rsidR="00FF3EC5">
        <w:rPr>
          <w:rStyle w:val="ae"/>
          <w:rFonts w:ascii="Arial" w:eastAsia="Bookman Old Style" w:hAnsi="Arial" w:cs="Arial"/>
          <w:i w:val="0"/>
          <w:color w:val="000000"/>
          <w:kern w:val="1"/>
          <w:sz w:val="22"/>
          <w:szCs w:val="22"/>
          <w:shd w:val="clear" w:color="auto" w:fill="FFFFFF"/>
          <w:lang w:bidi="hi-IN"/>
        </w:rPr>
        <w:t>έργου ,</w:t>
      </w:r>
      <w:r w:rsidR="007C0D6C">
        <w:rPr>
          <w:rStyle w:val="ae"/>
          <w:rFonts w:ascii="Arial" w:eastAsia="Bookman Old Style" w:hAnsi="Arial" w:cs="Arial"/>
          <w:i w:val="0"/>
          <w:color w:val="000000"/>
          <w:kern w:val="1"/>
          <w:sz w:val="22"/>
          <w:szCs w:val="22"/>
          <w:shd w:val="clear" w:color="auto" w:fill="FFFFFF"/>
          <w:lang w:bidi="hi-IN"/>
        </w:rPr>
        <w:t xml:space="preserve">από το ταμείο της Περιφέρειας. Δεν είναι ένα έργο που θα εγκαταλείψουμε την κατασκευή του. Είναι ένα πολύπλοκο έργο και ειδικότερα ότι αφορά το μονοπάτι προς Ιερουσαλήμ. Το έργο  </w:t>
      </w:r>
      <w:r w:rsidR="00FF3EC5">
        <w:rPr>
          <w:rStyle w:val="ae"/>
          <w:rFonts w:ascii="Arial" w:eastAsia="Bookman Old Style" w:hAnsi="Arial" w:cs="Arial"/>
          <w:i w:val="0"/>
          <w:color w:val="000000"/>
          <w:kern w:val="1"/>
          <w:sz w:val="22"/>
          <w:szCs w:val="22"/>
          <w:shd w:val="clear" w:color="auto" w:fill="FFFFFF"/>
          <w:lang w:bidi="hi-IN"/>
        </w:rPr>
        <w:t>«</w:t>
      </w:r>
      <w:r w:rsidR="007C0D6C" w:rsidRPr="00167FC9">
        <w:rPr>
          <w:rFonts w:ascii="Arial" w:hAnsi="Arial" w:cs="Arial"/>
          <w:bCs/>
          <w:iCs/>
          <w:sz w:val="22"/>
          <w:szCs w:val="22"/>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r w:rsidR="00FF3EC5">
        <w:rPr>
          <w:rFonts w:ascii="Arial" w:hAnsi="Arial" w:cs="Arial"/>
          <w:bCs/>
          <w:iCs/>
          <w:sz w:val="22"/>
          <w:szCs w:val="22"/>
        </w:rPr>
        <w:t>»,</w:t>
      </w:r>
      <w:r w:rsidR="007C0D6C">
        <w:rPr>
          <w:rFonts w:ascii="Arial" w:hAnsi="Arial" w:cs="Arial"/>
          <w:bCs/>
          <w:iCs/>
          <w:sz w:val="22"/>
          <w:szCs w:val="22"/>
        </w:rPr>
        <w:t xml:space="preserve">  δεν είναι έργο πολυτελείας . Χρειάζεται ενίσχυση του ΚΑ αριθμού με την επιπλέον πίστωση γιατί προκύψαν εργασίες που δεν είχαν αρχικά προβλεφθεί. </w:t>
      </w:r>
      <w:proofErr w:type="spellStart"/>
      <w:r w:rsidR="007C0D6C">
        <w:rPr>
          <w:rFonts w:ascii="Arial" w:hAnsi="Arial" w:cs="Arial"/>
          <w:bCs/>
          <w:iCs/>
          <w:sz w:val="22"/>
          <w:szCs w:val="22"/>
        </w:rPr>
        <w:t>Οσον</w:t>
      </w:r>
      <w:proofErr w:type="spellEnd"/>
      <w:r w:rsidR="007C0D6C">
        <w:rPr>
          <w:rFonts w:ascii="Arial" w:hAnsi="Arial" w:cs="Arial"/>
          <w:bCs/>
          <w:iCs/>
          <w:sz w:val="22"/>
          <w:szCs w:val="22"/>
        </w:rPr>
        <w:t xml:space="preserve"> αφορά την επιπλέον πίστωση που απαιτείται για την πληρωμή του ηλεκτρικού ρεύματος για την άρδευση </w:t>
      </w:r>
      <w:r w:rsidR="00FF3EC5">
        <w:rPr>
          <w:rFonts w:ascii="Arial" w:hAnsi="Arial" w:cs="Arial"/>
          <w:bCs/>
          <w:iCs/>
          <w:sz w:val="22"/>
          <w:szCs w:val="22"/>
        </w:rPr>
        <w:t xml:space="preserve">, </w:t>
      </w:r>
      <w:r w:rsidR="007C0D6C">
        <w:rPr>
          <w:rFonts w:ascii="Arial" w:hAnsi="Arial" w:cs="Arial"/>
          <w:bCs/>
          <w:iCs/>
          <w:sz w:val="22"/>
          <w:szCs w:val="22"/>
        </w:rPr>
        <w:t xml:space="preserve">τόνισε ότι είναι η δεύτερη ενίσχυση του ΚΑ και πιθανόν να απαιτηθεί και μια επιπλέον πίστωση για την αποπληρωμή του </w:t>
      </w:r>
      <w:r w:rsidR="00FF3EC5">
        <w:rPr>
          <w:rFonts w:ascii="Arial" w:hAnsi="Arial" w:cs="Arial"/>
          <w:bCs/>
          <w:iCs/>
          <w:sz w:val="22"/>
          <w:szCs w:val="22"/>
        </w:rPr>
        <w:t>,</w:t>
      </w:r>
      <w:r w:rsidR="007C0D6C">
        <w:rPr>
          <w:rFonts w:ascii="Arial" w:hAnsi="Arial" w:cs="Arial"/>
          <w:bCs/>
          <w:iCs/>
          <w:sz w:val="22"/>
          <w:szCs w:val="22"/>
        </w:rPr>
        <w:t>δηλώνοντας παράλληλα ότι η άρδευση είναι ανταποδοτική υπηρεσία και πρέπει να μελετ</w:t>
      </w:r>
      <w:r w:rsidR="00FF3EC5">
        <w:rPr>
          <w:rFonts w:ascii="Arial" w:hAnsi="Arial" w:cs="Arial"/>
          <w:bCs/>
          <w:iCs/>
          <w:sz w:val="22"/>
          <w:szCs w:val="22"/>
        </w:rPr>
        <w:t>ηθεί</w:t>
      </w:r>
      <w:r w:rsidR="007C0D6C">
        <w:rPr>
          <w:rFonts w:ascii="Arial" w:hAnsi="Arial" w:cs="Arial"/>
          <w:bCs/>
          <w:iCs/>
          <w:sz w:val="22"/>
          <w:szCs w:val="22"/>
        </w:rPr>
        <w:t xml:space="preserve"> τι θα </w:t>
      </w:r>
      <w:r w:rsidR="00FF3EC5">
        <w:rPr>
          <w:rFonts w:ascii="Arial" w:hAnsi="Arial" w:cs="Arial"/>
          <w:bCs/>
          <w:iCs/>
          <w:sz w:val="22"/>
          <w:szCs w:val="22"/>
        </w:rPr>
        <w:t xml:space="preserve">γίνει </w:t>
      </w:r>
      <w:r w:rsidR="007C0D6C">
        <w:rPr>
          <w:rFonts w:ascii="Arial" w:hAnsi="Arial" w:cs="Arial"/>
          <w:bCs/>
          <w:iCs/>
          <w:sz w:val="22"/>
          <w:szCs w:val="22"/>
        </w:rPr>
        <w:t xml:space="preserve"> με τα επιβαλλόμενα τέλη </w:t>
      </w:r>
      <w:r w:rsidR="00E80D47">
        <w:rPr>
          <w:rFonts w:ascii="Arial" w:hAnsi="Arial" w:cs="Arial"/>
          <w:bCs/>
          <w:iCs/>
          <w:sz w:val="22"/>
          <w:szCs w:val="22"/>
        </w:rPr>
        <w:t xml:space="preserve">στους αγρότες. </w:t>
      </w:r>
    </w:p>
    <w:p w:rsidR="00A941FC" w:rsidRPr="00E80D47" w:rsidRDefault="00E80D47" w:rsidP="00F710E5">
      <w:pPr>
        <w:pStyle w:val="a8"/>
        <w:numPr>
          <w:ilvl w:val="0"/>
          <w:numId w:val="4"/>
        </w:numPr>
        <w:spacing w:before="278" w:after="280" w:line="360" w:lineRule="auto"/>
        <w:ind w:left="142" w:right="-278" w:firstLine="0"/>
        <w:rPr>
          <w:rStyle w:val="ae"/>
          <w:i w:val="0"/>
          <w:iCs w:val="0"/>
        </w:rPr>
      </w:pPr>
      <w:r w:rsidRPr="00E80D47">
        <w:rPr>
          <w:rStyle w:val="ae"/>
          <w:rFonts w:ascii="Arial" w:eastAsia="Bookman Old Style" w:hAnsi="Arial" w:cs="Arial"/>
          <w:i w:val="0"/>
          <w:color w:val="000000"/>
          <w:kern w:val="1"/>
          <w:sz w:val="22"/>
          <w:szCs w:val="22"/>
          <w:shd w:val="clear" w:color="auto" w:fill="FFFFFF"/>
          <w:lang w:bidi="hi-IN"/>
        </w:rPr>
        <w:t xml:space="preserve"> </w:t>
      </w:r>
      <w:r w:rsidR="00A941FC" w:rsidRPr="00E80D47">
        <w:rPr>
          <w:rStyle w:val="ae"/>
          <w:rFonts w:ascii="Arial" w:eastAsia="Bookman Old Style" w:hAnsi="Arial" w:cs="Arial"/>
          <w:i w:val="0"/>
          <w:color w:val="000000"/>
          <w:kern w:val="1"/>
          <w:sz w:val="22"/>
          <w:szCs w:val="22"/>
          <w:shd w:val="clear" w:color="auto" w:fill="FFFFFF"/>
          <w:lang w:bidi="hi-IN"/>
        </w:rPr>
        <w:t xml:space="preserve">Κατόπιν ο Πρόεδρος κάλεσε τα μέλη του Δημοτικού Συμβουλίου να </w:t>
      </w:r>
      <w:r w:rsidR="00F710E5" w:rsidRPr="00E80D47">
        <w:rPr>
          <w:rStyle w:val="ae"/>
          <w:rFonts w:ascii="Arial" w:eastAsia="Bookman Old Style" w:hAnsi="Arial" w:cs="Arial"/>
          <w:i w:val="0"/>
          <w:color w:val="000000"/>
          <w:kern w:val="1"/>
          <w:sz w:val="22"/>
          <w:szCs w:val="22"/>
          <w:shd w:val="clear" w:color="auto" w:fill="FFFFFF"/>
          <w:lang w:bidi="hi-IN"/>
        </w:rPr>
        <w:t xml:space="preserve">αποφασίσουν σχετικά </w:t>
      </w:r>
    </w:p>
    <w:p w:rsidR="00E80D47" w:rsidRPr="00E80D47" w:rsidRDefault="00E80D47" w:rsidP="00F710E5">
      <w:pPr>
        <w:pStyle w:val="a8"/>
        <w:numPr>
          <w:ilvl w:val="0"/>
          <w:numId w:val="4"/>
        </w:numPr>
        <w:spacing w:before="278" w:after="280" w:line="360" w:lineRule="auto"/>
        <w:ind w:left="142" w:right="-278" w:firstLine="0"/>
        <w:rPr>
          <w:rStyle w:val="ae"/>
          <w:i w:val="0"/>
          <w:iCs w:val="0"/>
        </w:rPr>
      </w:pPr>
      <w:r>
        <w:rPr>
          <w:rStyle w:val="ae"/>
          <w:rFonts w:ascii="Arial" w:eastAsia="Bookman Old Style" w:hAnsi="Arial" w:cs="Arial"/>
          <w:i w:val="0"/>
          <w:color w:val="000000"/>
          <w:kern w:val="1"/>
          <w:sz w:val="22"/>
          <w:szCs w:val="22"/>
          <w:shd w:val="clear" w:color="auto" w:fill="FFFFFF"/>
          <w:lang w:bidi="hi-IN"/>
        </w:rPr>
        <w:t xml:space="preserve">Στο σημείο αυτό τόσο η κα </w:t>
      </w:r>
      <w:proofErr w:type="spellStart"/>
      <w:r>
        <w:rPr>
          <w:rStyle w:val="ae"/>
          <w:rFonts w:ascii="Arial" w:eastAsia="Bookman Old Style" w:hAnsi="Arial" w:cs="Arial"/>
          <w:i w:val="0"/>
          <w:color w:val="000000"/>
          <w:kern w:val="1"/>
          <w:sz w:val="22"/>
          <w:szCs w:val="22"/>
          <w:shd w:val="clear" w:color="auto" w:fill="FFFFFF"/>
          <w:lang w:bidi="hi-IN"/>
        </w:rPr>
        <w:t>Πούλου</w:t>
      </w:r>
      <w:proofErr w:type="spellEnd"/>
      <w:r>
        <w:rPr>
          <w:rStyle w:val="ae"/>
          <w:rFonts w:ascii="Arial" w:eastAsia="Bookman Old Style" w:hAnsi="Arial" w:cs="Arial"/>
          <w:i w:val="0"/>
          <w:color w:val="000000"/>
          <w:kern w:val="1"/>
          <w:sz w:val="22"/>
          <w:szCs w:val="22"/>
          <w:shd w:val="clear" w:color="auto" w:fill="FFFFFF"/>
          <w:lang w:bidi="hi-IN"/>
        </w:rPr>
        <w:t xml:space="preserve"> όσο και ο κ. </w:t>
      </w:r>
      <w:proofErr w:type="spellStart"/>
      <w:r>
        <w:rPr>
          <w:rStyle w:val="ae"/>
          <w:rFonts w:ascii="Arial" w:eastAsia="Bookman Old Style" w:hAnsi="Arial" w:cs="Arial"/>
          <w:i w:val="0"/>
          <w:color w:val="000000"/>
          <w:kern w:val="1"/>
          <w:sz w:val="22"/>
          <w:szCs w:val="22"/>
          <w:shd w:val="clear" w:color="auto" w:fill="FFFFFF"/>
          <w:lang w:bidi="hi-IN"/>
        </w:rPr>
        <w:t>Καραμάνης</w:t>
      </w:r>
      <w:proofErr w:type="spellEnd"/>
      <w:r>
        <w:rPr>
          <w:rStyle w:val="ae"/>
          <w:rFonts w:ascii="Arial" w:eastAsia="Bookman Old Style" w:hAnsi="Arial" w:cs="Arial"/>
          <w:i w:val="0"/>
          <w:color w:val="000000"/>
          <w:kern w:val="1"/>
          <w:sz w:val="22"/>
          <w:szCs w:val="22"/>
          <w:shd w:val="clear" w:color="auto" w:fill="FFFFFF"/>
          <w:lang w:bidi="hi-IN"/>
        </w:rPr>
        <w:t xml:space="preserve"> δήλωσαν ότι θα ψηφίσουν θετικά με την επιφύλαξη ότι ο κ. Δήμαρχος θα παλέψει για τη χρηματοδότηση του έργου </w:t>
      </w:r>
      <w:r>
        <w:rPr>
          <w:rStyle w:val="ae"/>
          <w:rFonts w:ascii="Arial" w:eastAsia="Bookman Old Style" w:hAnsi="Arial" w:cs="Arial"/>
          <w:i w:val="0"/>
          <w:color w:val="000000"/>
          <w:kern w:val="1"/>
          <w:sz w:val="22"/>
          <w:szCs w:val="22"/>
          <w:highlight w:val="white"/>
          <w:shd w:val="clear" w:color="auto" w:fill="FFFFFF"/>
          <w:lang w:bidi="hi-IN"/>
        </w:rPr>
        <w:t xml:space="preserve">«Άρση επικινδυνότητας </w:t>
      </w:r>
      <w:r w:rsidRPr="00F27BF9">
        <w:rPr>
          <w:rStyle w:val="ae"/>
          <w:rFonts w:ascii="Arial" w:eastAsia="Bookman Old Style" w:hAnsi="Arial" w:cs="Arial"/>
          <w:i w:val="0"/>
          <w:color w:val="000000"/>
          <w:kern w:val="1"/>
          <w:sz w:val="22"/>
          <w:szCs w:val="22"/>
          <w:highlight w:val="white"/>
          <w:shd w:val="clear" w:color="auto" w:fill="FFFFFF"/>
          <w:lang w:bidi="hi-IN"/>
        </w:rPr>
        <w:t xml:space="preserve"> </w:t>
      </w:r>
      <w:r>
        <w:rPr>
          <w:rStyle w:val="ae"/>
          <w:rFonts w:ascii="Arial" w:eastAsia="Bookman Old Style" w:hAnsi="Arial" w:cs="Arial"/>
          <w:i w:val="0"/>
          <w:color w:val="000000"/>
          <w:kern w:val="1"/>
          <w:sz w:val="22"/>
          <w:szCs w:val="22"/>
          <w:highlight w:val="white"/>
          <w:shd w:val="clear" w:color="auto" w:fill="FFFFFF"/>
          <w:lang w:bidi="hi-IN"/>
        </w:rPr>
        <w:t>από καταπτώσεις βραχωδών μαζών»</w:t>
      </w:r>
      <w:r>
        <w:rPr>
          <w:rStyle w:val="ae"/>
          <w:rFonts w:ascii="Arial" w:eastAsia="Bookman Old Style" w:hAnsi="Arial" w:cs="Arial"/>
          <w:i w:val="0"/>
          <w:color w:val="000000"/>
          <w:kern w:val="1"/>
          <w:sz w:val="22"/>
          <w:szCs w:val="22"/>
          <w:shd w:val="clear" w:color="auto" w:fill="FFFFFF"/>
          <w:lang w:bidi="hi-IN"/>
        </w:rPr>
        <w:t xml:space="preserve"> έτσι ώστε να προχωρήσει η κατασκευή του. </w:t>
      </w:r>
    </w:p>
    <w:p w:rsidR="00E80D47" w:rsidRPr="00E80D47" w:rsidRDefault="00E80D47" w:rsidP="00F710E5">
      <w:pPr>
        <w:pStyle w:val="a8"/>
        <w:numPr>
          <w:ilvl w:val="0"/>
          <w:numId w:val="4"/>
        </w:numPr>
        <w:spacing w:before="278" w:after="280" w:line="360" w:lineRule="auto"/>
        <w:ind w:left="142" w:right="-278" w:firstLine="0"/>
        <w:rPr>
          <w:rStyle w:val="ae"/>
          <w:i w:val="0"/>
          <w:iCs w:val="0"/>
        </w:rPr>
      </w:pPr>
      <w:r>
        <w:rPr>
          <w:rStyle w:val="ae"/>
          <w:rFonts w:ascii="Arial" w:eastAsia="Bookman Old Style" w:hAnsi="Arial" w:cs="Arial"/>
          <w:i w:val="0"/>
          <w:color w:val="000000"/>
          <w:kern w:val="1"/>
          <w:sz w:val="22"/>
          <w:szCs w:val="22"/>
          <w:shd w:val="clear" w:color="auto" w:fill="FFFFFF"/>
          <w:lang w:bidi="hi-IN"/>
        </w:rPr>
        <w:t xml:space="preserve">Ο κ. </w:t>
      </w:r>
      <w:proofErr w:type="spellStart"/>
      <w:r>
        <w:rPr>
          <w:rStyle w:val="ae"/>
          <w:rFonts w:ascii="Arial" w:eastAsia="Bookman Old Style" w:hAnsi="Arial" w:cs="Arial"/>
          <w:i w:val="0"/>
          <w:color w:val="000000"/>
          <w:kern w:val="1"/>
          <w:sz w:val="22"/>
          <w:szCs w:val="22"/>
          <w:shd w:val="clear" w:color="auto" w:fill="FFFFFF"/>
          <w:lang w:bidi="hi-IN"/>
        </w:rPr>
        <w:t>Κοτσικώνας</w:t>
      </w:r>
      <w:proofErr w:type="spellEnd"/>
      <w:r>
        <w:rPr>
          <w:rStyle w:val="ae"/>
          <w:rFonts w:ascii="Arial" w:eastAsia="Bookman Old Style" w:hAnsi="Arial" w:cs="Arial"/>
          <w:i w:val="0"/>
          <w:color w:val="000000"/>
          <w:kern w:val="1"/>
          <w:sz w:val="22"/>
          <w:szCs w:val="22"/>
          <w:shd w:val="clear" w:color="auto" w:fill="FFFFFF"/>
          <w:lang w:bidi="hi-IN"/>
        </w:rPr>
        <w:t xml:space="preserve"> δήλωσε ότι η παράταξή του καταψηφίζει την προτεινόμενη αναμόρφωση  </w:t>
      </w:r>
    </w:p>
    <w:p w:rsidR="00E80D47" w:rsidRPr="00EB2C49" w:rsidRDefault="00F710E5" w:rsidP="00E80D47">
      <w:pPr>
        <w:pStyle w:val="a8"/>
        <w:numPr>
          <w:ilvl w:val="0"/>
          <w:numId w:val="4"/>
        </w:numPr>
        <w:ind w:left="142"/>
        <w:jc w:val="both"/>
        <w:rPr>
          <w:i/>
        </w:rPr>
      </w:pPr>
      <w:r w:rsidRPr="00F710E5">
        <w:rPr>
          <w:rStyle w:val="ae"/>
          <w:rFonts w:ascii="Arial" w:eastAsia="Bookman Old Style" w:hAnsi="Arial" w:cs="Arial"/>
          <w:i w:val="0"/>
          <w:color w:val="000000"/>
          <w:kern w:val="1"/>
          <w:sz w:val="22"/>
          <w:szCs w:val="22"/>
          <w:shd w:val="clear" w:color="auto" w:fill="FFFFFF"/>
          <w:lang w:bidi="hi-IN"/>
        </w:rPr>
        <w:lastRenderedPageBreak/>
        <w:t xml:space="preserve"> </w:t>
      </w:r>
      <w:r w:rsidR="00A941FC">
        <w:rPr>
          <w:rFonts w:ascii="Arial" w:hAnsi="Arial" w:cs="Arial"/>
          <w:bCs/>
          <w:iCs/>
          <w:sz w:val="22"/>
          <w:szCs w:val="22"/>
        </w:rPr>
        <w:t xml:space="preserve"> </w:t>
      </w:r>
      <w:r w:rsidR="00E80D47" w:rsidRPr="00EB2C49">
        <w:rPr>
          <w:rStyle w:val="ae"/>
          <w:rFonts w:ascii="Arial" w:eastAsia="Bookman Old Style" w:hAnsi="Arial" w:cs="Arial"/>
          <w:i w:val="0"/>
          <w:color w:val="000000"/>
          <w:kern w:val="1"/>
          <w:sz w:val="22"/>
          <w:szCs w:val="22"/>
          <w:shd w:val="clear" w:color="auto" w:fill="FFFFFF"/>
          <w:lang w:bidi="hi-IN"/>
        </w:rPr>
        <w:t>Κατόπιν ο Πρόεδρος κάλεσε τα μέλη του Δημοτικού Συμβουλίου να ψηφίσουν.</w:t>
      </w:r>
    </w:p>
    <w:p w:rsidR="00E80D47" w:rsidRPr="00CB73EE" w:rsidRDefault="00E80D47" w:rsidP="00E80D47">
      <w:pPr>
        <w:ind w:left="360"/>
        <w:jc w:val="both"/>
        <w:rPr>
          <w:rStyle w:val="ae"/>
          <w:i w:val="0"/>
          <w:iCs w:val="0"/>
          <w:highlight w:val="yellow"/>
        </w:rPr>
      </w:pPr>
    </w:p>
    <w:p w:rsidR="00E80D47" w:rsidRPr="00F36FB9" w:rsidRDefault="00E80D47" w:rsidP="00E80D47">
      <w:pPr>
        <w:spacing w:line="360" w:lineRule="auto"/>
        <w:jc w:val="both"/>
        <w:rPr>
          <w:u w:val="single"/>
        </w:rPr>
      </w:pPr>
      <w:r w:rsidRPr="003B05C9">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3B05C9">
        <w:rPr>
          <w:rStyle w:val="ae"/>
          <w:rFonts w:ascii="Arial" w:eastAsia="Bookman Old Style" w:hAnsi="Arial" w:cs="Arial"/>
          <w:i w:val="0"/>
          <w:color w:val="000000"/>
          <w:kern w:val="1"/>
          <w:sz w:val="22"/>
          <w:szCs w:val="22"/>
          <w:shd w:val="clear" w:color="auto" w:fill="FFFFFF"/>
          <w:lang w:bidi="hi-IN"/>
        </w:rPr>
        <w:t>κ.κ</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1 ) </w:t>
      </w:r>
      <w:proofErr w:type="spellStart"/>
      <w:r w:rsidRPr="003B05C9">
        <w:rPr>
          <w:rStyle w:val="ae"/>
          <w:rFonts w:ascii="Arial" w:eastAsia="Bookman Old Style" w:hAnsi="Arial" w:cs="Arial"/>
          <w:i w:val="0"/>
          <w:color w:val="000000"/>
          <w:kern w:val="1"/>
          <w:sz w:val="22"/>
          <w:szCs w:val="22"/>
          <w:shd w:val="clear" w:color="auto" w:fill="FFFFFF"/>
          <w:lang w:bidi="hi-IN"/>
        </w:rPr>
        <w:t>Μητάς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Αλέξανδρος 2)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w:t>
      </w:r>
      <w:proofErr w:type="spellStart"/>
      <w:r w:rsidRPr="003B05C9">
        <w:rPr>
          <w:rStyle w:val="ae"/>
          <w:rFonts w:ascii="Arial" w:eastAsia="Bookman Old Style" w:hAnsi="Arial" w:cs="Arial"/>
          <w:i w:val="0"/>
          <w:color w:val="000000"/>
          <w:kern w:val="1"/>
          <w:sz w:val="22"/>
          <w:szCs w:val="22"/>
          <w:shd w:val="clear" w:color="auto" w:fill="FFFFFF"/>
          <w:lang w:bidi="hi-IN"/>
        </w:rPr>
        <w:t>Τσεσμετζής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Εμμαν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4</w:t>
      </w:r>
      <w:r w:rsidRPr="003B05C9">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3B05C9">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Σάκκος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7</w:t>
      </w:r>
      <w:r w:rsidRPr="003B05C9">
        <w:rPr>
          <w:rStyle w:val="ae"/>
          <w:rFonts w:ascii="Arial" w:eastAsia="Bookman Old Style" w:hAnsi="Arial" w:cs="Arial"/>
          <w:i w:val="0"/>
          <w:color w:val="000000"/>
          <w:kern w:val="1"/>
          <w:sz w:val="22"/>
          <w:szCs w:val="22"/>
          <w:shd w:val="clear" w:color="auto" w:fill="FFFFFF"/>
          <w:lang w:bidi="hi-IN"/>
        </w:rPr>
        <w:t>)</w:t>
      </w:r>
      <w:proofErr w:type="spellStart"/>
      <w:r w:rsidRPr="003B05C9">
        <w:rPr>
          <w:rStyle w:val="ae"/>
          <w:rFonts w:ascii="Arial" w:eastAsia="Bookman Old Style" w:hAnsi="Arial" w:cs="Arial"/>
          <w:i w:val="0"/>
          <w:color w:val="000000"/>
          <w:kern w:val="1"/>
          <w:sz w:val="22"/>
          <w:szCs w:val="22"/>
          <w:shd w:val="clear" w:color="auto" w:fill="FFFFFF"/>
          <w:lang w:bidi="hi-IN"/>
        </w:rPr>
        <w:t>Νταντούμη</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Ιωάν</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Καράβα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Βάλια</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9</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Μερτζάνης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10</w:t>
      </w:r>
      <w:r w:rsidRPr="003B05C9">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1</w:t>
      </w:r>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Σαγιάννης</w:t>
      </w:r>
      <w:proofErr w:type="spellEnd"/>
      <w:r w:rsidRPr="003B05C9">
        <w:rPr>
          <w:rStyle w:val="ae"/>
          <w:rFonts w:ascii="Arial" w:eastAsia="Bookman Old Style" w:hAnsi="Arial" w:cs="Arial"/>
          <w:i w:val="0"/>
          <w:color w:val="000000"/>
          <w:kern w:val="1"/>
          <w:sz w:val="22"/>
          <w:szCs w:val="22"/>
          <w:shd w:val="clear" w:color="auto" w:fill="FFFFFF"/>
          <w:lang w:bidi="hi-IN"/>
        </w:rPr>
        <w:t xml:space="preserve"> </w:t>
      </w:r>
      <w:proofErr w:type="spellStart"/>
      <w:r w:rsidRPr="003B05C9">
        <w:rPr>
          <w:rStyle w:val="ae"/>
          <w:rFonts w:ascii="Arial" w:eastAsia="Bookman Old Style" w:hAnsi="Arial" w:cs="Arial"/>
          <w:i w:val="0"/>
          <w:color w:val="000000"/>
          <w:kern w:val="1"/>
          <w:sz w:val="22"/>
          <w:szCs w:val="22"/>
          <w:shd w:val="clear" w:color="auto" w:fill="FFFFFF"/>
          <w:lang w:bidi="hi-IN"/>
        </w:rPr>
        <w:t>Μιχ.</w:t>
      </w:r>
      <w:r w:rsidR="00FF3EC5" w:rsidRPr="00F36FB9">
        <w:rPr>
          <w:rStyle w:val="ae"/>
          <w:rFonts w:ascii="Arial" w:eastAsia="Bookman Old Style" w:hAnsi="Arial" w:cs="Arial"/>
          <w:i w:val="0"/>
          <w:color w:val="000000"/>
          <w:kern w:val="1"/>
          <w:sz w:val="22"/>
          <w:szCs w:val="22"/>
          <w:u w:val="single"/>
          <w:shd w:val="clear" w:color="auto" w:fill="FFFFFF"/>
          <w:lang w:bidi="hi-IN"/>
        </w:rPr>
        <w:t>και</w:t>
      </w:r>
      <w:proofErr w:type="spellEnd"/>
      <w:r w:rsidR="00FF3EC5" w:rsidRPr="00F36FB9">
        <w:rPr>
          <w:rStyle w:val="ae"/>
          <w:rFonts w:ascii="Arial" w:eastAsia="Bookman Old Style" w:hAnsi="Arial" w:cs="Arial"/>
          <w:i w:val="0"/>
          <w:color w:val="000000"/>
          <w:kern w:val="1"/>
          <w:sz w:val="22"/>
          <w:szCs w:val="22"/>
          <w:u w:val="single"/>
          <w:shd w:val="clear" w:color="auto" w:fill="FFFFFF"/>
          <w:lang w:bidi="hi-IN"/>
        </w:rPr>
        <w:t xml:space="preserve"> </w:t>
      </w:r>
      <w:r w:rsidRPr="00F36FB9">
        <w:rPr>
          <w:rStyle w:val="ae"/>
          <w:rFonts w:ascii="Arial" w:eastAsia="Bookman Old Style" w:hAnsi="Arial" w:cs="Arial"/>
          <w:i w:val="0"/>
          <w:color w:val="000000"/>
          <w:kern w:val="1"/>
          <w:sz w:val="22"/>
          <w:szCs w:val="22"/>
          <w:u w:val="single"/>
          <w:shd w:val="clear" w:color="auto" w:fill="FFFFFF"/>
          <w:lang w:bidi="hi-IN"/>
        </w:rPr>
        <w:t xml:space="preserve"> 12)  </w:t>
      </w:r>
      <w:proofErr w:type="spellStart"/>
      <w:r w:rsidRPr="00F36FB9">
        <w:rPr>
          <w:rStyle w:val="ae"/>
          <w:rFonts w:ascii="Arial" w:eastAsia="Bookman Old Style" w:hAnsi="Arial" w:cs="Arial"/>
          <w:i w:val="0"/>
          <w:color w:val="000000"/>
          <w:kern w:val="1"/>
          <w:sz w:val="22"/>
          <w:szCs w:val="22"/>
          <w:u w:val="single"/>
          <w:shd w:val="clear" w:color="auto" w:fill="FFFFFF"/>
          <w:lang w:bidi="hi-IN"/>
        </w:rPr>
        <w:t>Πούλου</w:t>
      </w:r>
      <w:proofErr w:type="spellEnd"/>
      <w:r w:rsidRPr="00F36FB9">
        <w:rPr>
          <w:rStyle w:val="ae"/>
          <w:rFonts w:ascii="Arial" w:eastAsia="Bookman Old Style" w:hAnsi="Arial" w:cs="Arial"/>
          <w:i w:val="0"/>
          <w:color w:val="000000"/>
          <w:kern w:val="1"/>
          <w:sz w:val="22"/>
          <w:szCs w:val="22"/>
          <w:u w:val="single"/>
          <w:shd w:val="clear" w:color="auto" w:fill="FFFFFF"/>
          <w:lang w:bidi="hi-IN"/>
        </w:rPr>
        <w:t xml:space="preserve"> Γιώτα 13)</w:t>
      </w:r>
      <w:proofErr w:type="spellStart"/>
      <w:r w:rsidRPr="00F36FB9">
        <w:rPr>
          <w:rStyle w:val="ae"/>
          <w:rFonts w:ascii="Arial" w:eastAsia="Bookman Old Style" w:hAnsi="Arial" w:cs="Arial"/>
          <w:i w:val="0"/>
          <w:color w:val="000000"/>
          <w:kern w:val="1"/>
          <w:sz w:val="22"/>
          <w:szCs w:val="22"/>
          <w:u w:val="single"/>
          <w:shd w:val="clear" w:color="auto" w:fill="FFFFFF"/>
          <w:lang w:bidi="hi-IN"/>
        </w:rPr>
        <w:t>Τζουβάρας</w:t>
      </w:r>
      <w:proofErr w:type="spellEnd"/>
      <w:r w:rsidRPr="00F36FB9">
        <w:rPr>
          <w:rStyle w:val="ae"/>
          <w:rFonts w:ascii="Arial" w:eastAsia="Bookman Old Style" w:hAnsi="Arial" w:cs="Arial"/>
          <w:i w:val="0"/>
          <w:color w:val="000000"/>
          <w:kern w:val="1"/>
          <w:sz w:val="22"/>
          <w:szCs w:val="22"/>
          <w:u w:val="single"/>
          <w:shd w:val="clear" w:color="auto" w:fill="FFFFFF"/>
          <w:lang w:bidi="hi-IN"/>
        </w:rPr>
        <w:t xml:space="preserve"> </w:t>
      </w:r>
      <w:proofErr w:type="spellStart"/>
      <w:r w:rsidRPr="00F36FB9">
        <w:rPr>
          <w:rStyle w:val="ae"/>
          <w:rFonts w:ascii="Arial" w:eastAsia="Bookman Old Style" w:hAnsi="Arial" w:cs="Arial"/>
          <w:i w:val="0"/>
          <w:color w:val="000000"/>
          <w:kern w:val="1"/>
          <w:sz w:val="22"/>
          <w:szCs w:val="22"/>
          <w:u w:val="single"/>
          <w:shd w:val="clear" w:color="auto" w:fill="FFFFFF"/>
          <w:lang w:bidi="hi-IN"/>
        </w:rPr>
        <w:t>Νικ</w:t>
      </w:r>
      <w:proofErr w:type="spellEnd"/>
      <w:r w:rsidRPr="00F36FB9">
        <w:rPr>
          <w:rStyle w:val="ae"/>
          <w:rFonts w:ascii="Arial" w:eastAsia="Bookman Old Style" w:hAnsi="Arial" w:cs="Arial"/>
          <w:i w:val="0"/>
          <w:color w:val="000000"/>
          <w:kern w:val="1"/>
          <w:sz w:val="22"/>
          <w:szCs w:val="22"/>
          <w:u w:val="single"/>
          <w:shd w:val="clear" w:color="auto" w:fill="FFFFFF"/>
          <w:lang w:bidi="hi-IN"/>
        </w:rPr>
        <w:t xml:space="preserve">.  14) Καραλής Χρ. ,15) </w:t>
      </w:r>
      <w:proofErr w:type="spellStart"/>
      <w:r w:rsidR="00D44B29" w:rsidRPr="00F36FB9">
        <w:rPr>
          <w:rStyle w:val="ae"/>
          <w:rFonts w:ascii="Arial" w:eastAsia="Bookman Old Style" w:hAnsi="Arial" w:cs="Arial"/>
          <w:i w:val="0"/>
          <w:color w:val="000000"/>
          <w:kern w:val="1"/>
          <w:sz w:val="22"/>
          <w:szCs w:val="22"/>
          <w:u w:val="single"/>
          <w:shd w:val="clear" w:color="auto" w:fill="FFFFFF"/>
          <w:lang w:bidi="hi-IN"/>
        </w:rPr>
        <w:t>Πούλος</w:t>
      </w:r>
      <w:proofErr w:type="spellEnd"/>
      <w:r w:rsidR="00D44B29" w:rsidRPr="00F36FB9">
        <w:rPr>
          <w:rStyle w:val="ae"/>
          <w:rFonts w:ascii="Arial" w:eastAsia="Bookman Old Style" w:hAnsi="Arial" w:cs="Arial"/>
          <w:i w:val="0"/>
          <w:color w:val="000000"/>
          <w:kern w:val="1"/>
          <w:sz w:val="22"/>
          <w:szCs w:val="22"/>
          <w:u w:val="single"/>
          <w:shd w:val="clear" w:color="auto" w:fill="FFFFFF"/>
          <w:lang w:bidi="hi-IN"/>
        </w:rPr>
        <w:t xml:space="preserve"> Ευάγγελος 16)</w:t>
      </w:r>
      <w:proofErr w:type="spellStart"/>
      <w:r w:rsidRPr="00F36FB9">
        <w:rPr>
          <w:rStyle w:val="ae"/>
          <w:rFonts w:ascii="Arial" w:eastAsia="Bookman Old Style" w:hAnsi="Arial" w:cs="Arial"/>
          <w:i w:val="0"/>
          <w:color w:val="000000"/>
          <w:kern w:val="1"/>
          <w:sz w:val="22"/>
          <w:szCs w:val="22"/>
          <w:u w:val="single"/>
          <w:shd w:val="clear" w:color="auto" w:fill="FFFFFF"/>
          <w:lang w:bidi="hi-IN"/>
        </w:rPr>
        <w:t>Καραμάνης</w:t>
      </w:r>
      <w:proofErr w:type="spellEnd"/>
      <w:r w:rsidRPr="00F36FB9">
        <w:rPr>
          <w:rStyle w:val="ae"/>
          <w:rFonts w:ascii="Arial" w:eastAsia="Bookman Old Style" w:hAnsi="Arial" w:cs="Arial"/>
          <w:i w:val="0"/>
          <w:color w:val="000000"/>
          <w:kern w:val="1"/>
          <w:sz w:val="22"/>
          <w:szCs w:val="22"/>
          <w:u w:val="single"/>
          <w:shd w:val="clear" w:color="auto" w:fill="FFFFFF"/>
          <w:lang w:bidi="hi-IN"/>
        </w:rPr>
        <w:t xml:space="preserve"> </w:t>
      </w:r>
      <w:proofErr w:type="spellStart"/>
      <w:r w:rsidRPr="00F36FB9">
        <w:rPr>
          <w:rStyle w:val="ae"/>
          <w:rFonts w:ascii="Arial" w:eastAsia="Bookman Old Style" w:hAnsi="Arial" w:cs="Arial"/>
          <w:i w:val="0"/>
          <w:color w:val="000000"/>
          <w:kern w:val="1"/>
          <w:sz w:val="22"/>
          <w:szCs w:val="22"/>
          <w:u w:val="single"/>
          <w:shd w:val="clear" w:color="auto" w:fill="FFFFFF"/>
          <w:lang w:bidi="hi-IN"/>
        </w:rPr>
        <w:t>Δημ</w:t>
      </w:r>
      <w:proofErr w:type="spellEnd"/>
      <w:r w:rsidRPr="00F36FB9">
        <w:rPr>
          <w:rStyle w:val="ae"/>
          <w:rFonts w:ascii="Arial" w:eastAsia="Bookman Old Style" w:hAnsi="Arial" w:cs="Arial"/>
          <w:i w:val="0"/>
          <w:color w:val="000000"/>
          <w:kern w:val="1"/>
          <w:sz w:val="22"/>
          <w:szCs w:val="22"/>
          <w:u w:val="single"/>
          <w:shd w:val="clear" w:color="auto" w:fill="FFFFFF"/>
          <w:lang w:bidi="hi-IN"/>
        </w:rPr>
        <w:t xml:space="preserve">. </w:t>
      </w:r>
      <w:r w:rsidR="00D44B29" w:rsidRPr="00F36FB9">
        <w:rPr>
          <w:rStyle w:val="ae"/>
          <w:rFonts w:ascii="Arial" w:eastAsia="Bookman Old Style" w:hAnsi="Arial" w:cs="Arial"/>
          <w:i w:val="0"/>
          <w:color w:val="000000"/>
          <w:kern w:val="1"/>
          <w:sz w:val="22"/>
          <w:szCs w:val="22"/>
          <w:u w:val="single"/>
          <w:shd w:val="clear" w:color="auto" w:fill="FFFFFF"/>
          <w:lang w:bidi="hi-IN"/>
        </w:rPr>
        <w:t>17</w:t>
      </w:r>
      <w:r w:rsidRPr="00F36FB9">
        <w:rPr>
          <w:rStyle w:val="ae"/>
          <w:rFonts w:ascii="Arial" w:eastAsia="Bookman Old Style" w:hAnsi="Arial" w:cs="Arial"/>
          <w:i w:val="0"/>
          <w:color w:val="000000"/>
          <w:kern w:val="1"/>
          <w:sz w:val="22"/>
          <w:szCs w:val="22"/>
          <w:u w:val="single"/>
          <w:shd w:val="clear" w:color="auto" w:fill="FFFFFF"/>
          <w:lang w:bidi="hi-IN"/>
        </w:rPr>
        <w:t xml:space="preserve">)  </w:t>
      </w:r>
      <w:proofErr w:type="spellStart"/>
      <w:r w:rsidRPr="00F36FB9">
        <w:rPr>
          <w:rStyle w:val="ae"/>
          <w:rFonts w:ascii="Arial" w:eastAsia="Bookman Old Style" w:hAnsi="Arial" w:cs="Arial"/>
          <w:i w:val="0"/>
          <w:color w:val="000000"/>
          <w:kern w:val="1"/>
          <w:sz w:val="22"/>
          <w:szCs w:val="22"/>
          <w:u w:val="single"/>
          <w:shd w:val="clear" w:color="auto" w:fill="FFFFFF"/>
          <w:lang w:bidi="hi-IN"/>
        </w:rPr>
        <w:t>Πλιακοστάμος</w:t>
      </w:r>
      <w:proofErr w:type="spellEnd"/>
      <w:r w:rsidRPr="00F36FB9">
        <w:rPr>
          <w:rStyle w:val="ae"/>
          <w:rFonts w:ascii="Arial" w:eastAsia="Bookman Old Style" w:hAnsi="Arial" w:cs="Arial"/>
          <w:i w:val="0"/>
          <w:color w:val="000000"/>
          <w:kern w:val="1"/>
          <w:sz w:val="22"/>
          <w:szCs w:val="22"/>
          <w:u w:val="single"/>
          <w:shd w:val="clear" w:color="auto" w:fill="FFFFFF"/>
          <w:lang w:bidi="hi-IN"/>
        </w:rPr>
        <w:t xml:space="preserve"> Κων. </w:t>
      </w:r>
      <w:r w:rsidR="00D44B29" w:rsidRPr="00F36FB9">
        <w:rPr>
          <w:rStyle w:val="ae"/>
          <w:rFonts w:ascii="Arial" w:eastAsia="Bookman Old Style" w:hAnsi="Arial" w:cs="Arial"/>
          <w:i w:val="0"/>
          <w:color w:val="000000"/>
          <w:kern w:val="1"/>
          <w:sz w:val="22"/>
          <w:szCs w:val="22"/>
          <w:u w:val="single"/>
          <w:shd w:val="clear" w:color="auto" w:fill="FFFFFF"/>
          <w:lang w:bidi="hi-IN"/>
        </w:rPr>
        <w:t>18</w:t>
      </w:r>
      <w:r w:rsidRPr="00F36FB9">
        <w:rPr>
          <w:rStyle w:val="ae"/>
          <w:rFonts w:ascii="Arial" w:eastAsia="Bookman Old Style" w:hAnsi="Arial" w:cs="Arial"/>
          <w:i w:val="0"/>
          <w:color w:val="000000"/>
          <w:kern w:val="1"/>
          <w:sz w:val="22"/>
          <w:szCs w:val="22"/>
          <w:u w:val="single"/>
          <w:shd w:val="clear" w:color="auto" w:fill="FFFFFF"/>
          <w:lang w:bidi="hi-IN"/>
        </w:rPr>
        <w:t xml:space="preserve">)Κατής </w:t>
      </w:r>
      <w:proofErr w:type="spellStart"/>
      <w:r w:rsidRPr="00F36FB9">
        <w:rPr>
          <w:rStyle w:val="ae"/>
          <w:rFonts w:ascii="Arial" w:eastAsia="Bookman Old Style" w:hAnsi="Arial" w:cs="Arial"/>
          <w:i w:val="0"/>
          <w:color w:val="000000"/>
          <w:kern w:val="1"/>
          <w:sz w:val="22"/>
          <w:szCs w:val="22"/>
          <w:u w:val="single"/>
          <w:shd w:val="clear" w:color="auto" w:fill="FFFFFF"/>
          <w:lang w:bidi="hi-IN"/>
        </w:rPr>
        <w:t>Χαρ</w:t>
      </w:r>
      <w:proofErr w:type="spellEnd"/>
      <w:r w:rsidR="00FF3EC5" w:rsidRPr="00F36FB9">
        <w:rPr>
          <w:rStyle w:val="ae"/>
          <w:rFonts w:ascii="Arial" w:eastAsia="Bookman Old Style" w:hAnsi="Arial" w:cs="Arial"/>
          <w:i w:val="0"/>
          <w:color w:val="000000"/>
          <w:kern w:val="1"/>
          <w:sz w:val="22"/>
          <w:szCs w:val="22"/>
          <w:u w:val="single"/>
          <w:shd w:val="clear" w:color="auto" w:fill="FFFFFF"/>
          <w:lang w:bidi="hi-IN"/>
        </w:rPr>
        <w:t xml:space="preserve"> με την διατυπωθείσα παραπάνω επιφύλαξη</w:t>
      </w:r>
      <w:r w:rsidRPr="00F36FB9">
        <w:rPr>
          <w:rStyle w:val="ae"/>
          <w:rFonts w:ascii="Arial" w:eastAsia="Bookman Old Style" w:hAnsi="Arial" w:cs="Arial"/>
          <w:i w:val="0"/>
          <w:color w:val="000000"/>
          <w:kern w:val="1"/>
          <w:sz w:val="22"/>
          <w:szCs w:val="22"/>
          <w:u w:val="single"/>
          <w:shd w:val="clear" w:color="auto" w:fill="FFFFFF"/>
          <w:lang w:bidi="hi-IN"/>
        </w:rPr>
        <w:t xml:space="preserve">. </w:t>
      </w:r>
    </w:p>
    <w:p w:rsidR="00E80D47" w:rsidRPr="00CB73EE" w:rsidRDefault="00E80D47" w:rsidP="00E80D47">
      <w:pPr>
        <w:spacing w:line="360" w:lineRule="auto"/>
        <w:jc w:val="both"/>
        <w:rPr>
          <w:highlight w:val="yellow"/>
        </w:rPr>
      </w:pPr>
    </w:p>
    <w:p w:rsidR="00E80D47" w:rsidRDefault="00E80D47" w:rsidP="00E80D47">
      <w:pPr>
        <w:widowControl w:val="0"/>
        <w:tabs>
          <w:tab w:val="center" w:pos="8460"/>
        </w:tabs>
        <w:suppressAutoHyphens/>
        <w:spacing w:line="360" w:lineRule="auto"/>
        <w:rPr>
          <w:rFonts w:ascii="Arial" w:hAnsi="Arial" w:cs="Arial"/>
          <w:sz w:val="22"/>
          <w:szCs w:val="22"/>
        </w:rPr>
      </w:pPr>
      <w:r w:rsidRPr="003B05C9">
        <w:rPr>
          <w:rFonts w:ascii="Arial" w:hAnsi="Arial" w:cs="Arial"/>
          <w:sz w:val="22"/>
          <w:szCs w:val="22"/>
        </w:rPr>
        <w:t xml:space="preserve">ΚΑΤΑ  ψήφισαν οι δημοτικοί σύμβουλοι </w:t>
      </w:r>
      <w:proofErr w:type="spellStart"/>
      <w:r w:rsidRPr="003B05C9">
        <w:rPr>
          <w:rFonts w:ascii="Arial" w:hAnsi="Arial" w:cs="Arial"/>
          <w:sz w:val="22"/>
          <w:szCs w:val="22"/>
        </w:rPr>
        <w:t>κ.κ</w:t>
      </w:r>
      <w:proofErr w:type="spellEnd"/>
      <w:r w:rsidRPr="003B05C9">
        <w:rPr>
          <w:rFonts w:ascii="Arial" w:hAnsi="Arial" w:cs="Arial"/>
          <w:sz w:val="22"/>
          <w:szCs w:val="22"/>
        </w:rPr>
        <w:t xml:space="preserve">. 1)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2) </w:t>
      </w:r>
      <w:r w:rsidRPr="003B05C9">
        <w:rPr>
          <w:rFonts w:ascii="Arial" w:hAnsi="Arial" w:cs="Arial"/>
          <w:sz w:val="22"/>
          <w:szCs w:val="22"/>
        </w:rPr>
        <w:t xml:space="preserve"> </w:t>
      </w:r>
      <w:proofErr w:type="spellStart"/>
      <w:r w:rsidRPr="003B05C9">
        <w:rPr>
          <w:rFonts w:ascii="Arial" w:hAnsi="Arial" w:cs="Arial"/>
          <w:sz w:val="22"/>
          <w:szCs w:val="22"/>
        </w:rPr>
        <w:t>Αρκουμάνης</w:t>
      </w:r>
      <w:proofErr w:type="spellEnd"/>
      <w:r w:rsidRPr="003B05C9">
        <w:rPr>
          <w:rFonts w:ascii="Arial" w:hAnsi="Arial" w:cs="Arial"/>
          <w:sz w:val="22"/>
          <w:szCs w:val="22"/>
        </w:rPr>
        <w:t xml:space="preserve"> Πέτρος.  </w:t>
      </w:r>
      <w:r>
        <w:rPr>
          <w:rFonts w:ascii="Arial" w:hAnsi="Arial" w:cs="Arial"/>
          <w:sz w:val="22"/>
          <w:szCs w:val="22"/>
        </w:rPr>
        <w:t>3</w:t>
      </w:r>
      <w:r w:rsidRPr="003B05C9">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 4)</w:t>
      </w:r>
      <w:proofErr w:type="spellStart"/>
      <w:r>
        <w:rPr>
          <w:rFonts w:ascii="Arial" w:hAnsi="Arial" w:cs="Arial"/>
          <w:sz w:val="22"/>
          <w:szCs w:val="22"/>
        </w:rPr>
        <w:t>Γερονικολού</w:t>
      </w:r>
      <w:proofErr w:type="spellEnd"/>
      <w:r>
        <w:rPr>
          <w:rFonts w:ascii="Arial" w:hAnsi="Arial" w:cs="Arial"/>
          <w:sz w:val="22"/>
          <w:szCs w:val="22"/>
        </w:rPr>
        <w:t xml:space="preserve"> Λαμπρινή 5)</w:t>
      </w:r>
      <w:proofErr w:type="spellStart"/>
      <w:r w:rsidRPr="003B05C9">
        <w:rPr>
          <w:rFonts w:ascii="Arial" w:hAnsi="Arial" w:cs="Arial"/>
          <w:sz w:val="22"/>
          <w:szCs w:val="22"/>
        </w:rPr>
        <w:t>Τσιφής</w:t>
      </w:r>
      <w:proofErr w:type="spellEnd"/>
      <w:r w:rsidRPr="003B05C9">
        <w:rPr>
          <w:rFonts w:ascii="Arial" w:hAnsi="Arial" w:cs="Arial"/>
          <w:sz w:val="22"/>
          <w:szCs w:val="22"/>
        </w:rPr>
        <w:t xml:space="preserve"> Δημήτριος.</w:t>
      </w:r>
      <w:r w:rsidRPr="00E313AA">
        <w:rPr>
          <w:rFonts w:ascii="Arial" w:hAnsi="Arial" w:cs="Arial"/>
          <w:sz w:val="22"/>
          <w:szCs w:val="22"/>
        </w:rPr>
        <w:t xml:space="preserve"> </w:t>
      </w:r>
      <w:r>
        <w:rPr>
          <w:rFonts w:ascii="Arial" w:hAnsi="Arial" w:cs="Arial"/>
          <w:sz w:val="22"/>
          <w:szCs w:val="22"/>
        </w:rPr>
        <w:t xml:space="preserve"> </w:t>
      </w:r>
    </w:p>
    <w:p w:rsidR="00D44B29" w:rsidRPr="007A23A2" w:rsidRDefault="00D44B29" w:rsidP="00E80D47">
      <w:pPr>
        <w:widowControl w:val="0"/>
        <w:tabs>
          <w:tab w:val="center" w:pos="8460"/>
        </w:tabs>
        <w:suppressAutoHyphens/>
        <w:spacing w:line="360" w:lineRule="auto"/>
      </w:pPr>
    </w:p>
    <w:p w:rsidR="00A941FC" w:rsidRPr="005F1665" w:rsidRDefault="00A941FC" w:rsidP="00F710E5">
      <w:pPr>
        <w:widowControl w:val="0"/>
        <w:tabs>
          <w:tab w:val="center" w:pos="8460"/>
        </w:tabs>
        <w:suppressAutoHyphens/>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A941FC" w:rsidRPr="005F1665" w:rsidRDefault="00A941FC" w:rsidP="00A941FC">
      <w:pPr>
        <w:pStyle w:val="a8"/>
        <w:widowControl w:val="0"/>
        <w:numPr>
          <w:ilvl w:val="0"/>
          <w:numId w:val="2"/>
        </w:numPr>
        <w:tabs>
          <w:tab w:val="left" w:pos="1980"/>
        </w:tabs>
        <w:suppressAutoHyphens/>
        <w:spacing w:before="119" w:after="119"/>
        <w:jc w:val="both"/>
        <w:rPr>
          <w:rFonts w:ascii="Arial" w:hAnsi="Arial" w:cs="Arial"/>
          <w:sz w:val="22"/>
          <w:szCs w:val="22"/>
        </w:rPr>
      </w:pPr>
      <w:proofErr w:type="spellStart"/>
      <w:r w:rsidRPr="005F1665">
        <w:rPr>
          <w:rFonts w:ascii="Arial" w:eastAsia="Arial" w:hAnsi="Arial" w:cs="Arial"/>
          <w:bCs/>
          <w:color w:val="000000"/>
          <w:kern w:val="1"/>
          <w:sz w:val="22"/>
          <w:szCs w:val="22"/>
          <w:highlight w:val="white"/>
          <w:shd w:val="clear" w:color="auto" w:fill="FFFFFF"/>
        </w:rPr>
        <w:t>Τ</w:t>
      </w:r>
      <w:r w:rsidR="00D44B29">
        <w:rPr>
          <w:rFonts w:ascii="Arial" w:eastAsia="Arial" w:hAnsi="Arial" w:cs="Arial"/>
          <w:bCs/>
          <w:color w:val="000000"/>
          <w:kern w:val="1"/>
          <w:sz w:val="22"/>
          <w:szCs w:val="22"/>
          <w:highlight w:val="white"/>
          <w:shd w:val="clear" w:color="auto" w:fill="FFFFFF"/>
        </w:rPr>
        <w:t>Ις</w:t>
      </w:r>
      <w:proofErr w:type="spellEnd"/>
      <w:r w:rsidRPr="005F1665">
        <w:rPr>
          <w:rFonts w:ascii="Arial" w:eastAsia="Arial" w:hAnsi="Arial" w:cs="Arial"/>
          <w:bCs/>
          <w:color w:val="000000"/>
          <w:kern w:val="1"/>
          <w:sz w:val="22"/>
          <w:szCs w:val="22"/>
          <w:highlight w:val="white"/>
          <w:shd w:val="clear" w:color="auto" w:fill="FFFFFF"/>
        </w:rPr>
        <w:t xml:space="preserve">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Pr>
          <w:rFonts w:ascii="Arial" w:eastAsia="Arial" w:hAnsi="Arial" w:cs="Arial"/>
          <w:bCs/>
          <w:color w:val="000000"/>
          <w:kern w:val="1"/>
          <w:sz w:val="22"/>
          <w:szCs w:val="22"/>
          <w:shd w:val="clear" w:color="auto" w:fill="FFFFFF"/>
        </w:rPr>
        <w:t xml:space="preserve"> </w:t>
      </w:r>
      <w:r w:rsidR="00D44B29">
        <w:rPr>
          <w:rStyle w:val="ae"/>
          <w:rFonts w:ascii="Arial" w:eastAsia="Arial" w:hAnsi="Arial" w:cs="Arial"/>
          <w:i w:val="0"/>
          <w:kern w:val="1"/>
          <w:sz w:val="22"/>
          <w:szCs w:val="22"/>
          <w:shd w:val="clear" w:color="auto" w:fill="FFFFFF"/>
          <w:lang w:bidi="hi-IN"/>
        </w:rPr>
        <w:t>237</w:t>
      </w:r>
      <w:r w:rsidR="00D44B29" w:rsidRPr="00342D2F">
        <w:rPr>
          <w:rStyle w:val="ae"/>
          <w:rFonts w:ascii="Arial" w:eastAsia="Arial" w:hAnsi="Arial" w:cs="Arial"/>
          <w:i w:val="0"/>
          <w:kern w:val="1"/>
          <w:sz w:val="22"/>
          <w:szCs w:val="22"/>
          <w:shd w:val="clear" w:color="auto" w:fill="FFFFFF"/>
          <w:lang w:bidi="hi-IN"/>
        </w:rPr>
        <w:t>/2021 (ΑΔΑ:</w:t>
      </w:r>
      <w:r w:rsidR="00D44B29">
        <w:rPr>
          <w:rStyle w:val="ae"/>
          <w:rFonts w:ascii="Arial" w:eastAsia="Arial" w:hAnsi="Arial" w:cs="Arial"/>
          <w:i w:val="0"/>
          <w:kern w:val="1"/>
          <w:sz w:val="22"/>
          <w:szCs w:val="22"/>
          <w:shd w:val="clear" w:color="auto" w:fill="FFFFFF"/>
          <w:lang w:bidi="hi-IN"/>
        </w:rPr>
        <w:t>6ΦΨ7</w:t>
      </w:r>
      <w:r w:rsidR="00D44B29" w:rsidRPr="00342D2F">
        <w:rPr>
          <w:rStyle w:val="ae"/>
          <w:rFonts w:ascii="Arial" w:eastAsia="Arial" w:hAnsi="Arial" w:cs="Arial"/>
          <w:i w:val="0"/>
          <w:kern w:val="1"/>
          <w:sz w:val="22"/>
          <w:szCs w:val="22"/>
          <w:shd w:val="clear" w:color="auto" w:fill="FFFFFF"/>
          <w:lang w:bidi="hi-IN"/>
        </w:rPr>
        <w:t>ΩΛΗ-</w:t>
      </w:r>
      <w:r w:rsidR="00D44B29">
        <w:rPr>
          <w:rStyle w:val="ae"/>
          <w:rFonts w:ascii="Arial" w:eastAsia="Arial" w:hAnsi="Arial" w:cs="Arial"/>
          <w:i w:val="0"/>
          <w:kern w:val="1"/>
          <w:sz w:val="22"/>
          <w:szCs w:val="22"/>
          <w:shd w:val="clear" w:color="auto" w:fill="FFFFFF"/>
          <w:lang w:bidi="hi-IN"/>
        </w:rPr>
        <w:t>Μ9Π</w:t>
      </w:r>
      <w:r w:rsidR="00D44B29" w:rsidRPr="00342D2F">
        <w:rPr>
          <w:rStyle w:val="ae"/>
          <w:rFonts w:ascii="Arial" w:eastAsia="Arial" w:hAnsi="Arial" w:cs="Arial"/>
          <w:i w:val="0"/>
          <w:kern w:val="1"/>
          <w:sz w:val="22"/>
          <w:szCs w:val="22"/>
          <w:shd w:val="clear" w:color="auto" w:fill="FFFFFF"/>
          <w:lang w:bidi="hi-IN"/>
        </w:rPr>
        <w:t xml:space="preserve">)  </w:t>
      </w:r>
      <w:r w:rsidR="00D44B29">
        <w:rPr>
          <w:rStyle w:val="ae"/>
          <w:rFonts w:ascii="Arial" w:eastAsia="Arial" w:hAnsi="Arial" w:cs="Arial"/>
          <w:i w:val="0"/>
          <w:kern w:val="1"/>
          <w:sz w:val="22"/>
          <w:szCs w:val="22"/>
          <w:shd w:val="clear" w:color="auto" w:fill="FFFFFF"/>
          <w:lang w:bidi="hi-IN"/>
        </w:rPr>
        <w:t xml:space="preserve">&amp; </w:t>
      </w:r>
      <w:r w:rsidR="00D44B29">
        <w:rPr>
          <w:rFonts w:ascii="Arial" w:hAnsi="Arial" w:cs="Arial"/>
          <w:sz w:val="22"/>
          <w:szCs w:val="22"/>
        </w:rPr>
        <w:t xml:space="preserve">244/2021 </w:t>
      </w:r>
      <w:r w:rsidR="00D44B29" w:rsidRPr="00342D2F">
        <w:rPr>
          <w:rStyle w:val="ae"/>
          <w:rFonts w:ascii="Arial" w:eastAsia="Arial" w:hAnsi="Arial" w:cs="Arial"/>
          <w:i w:val="0"/>
          <w:kern w:val="1"/>
          <w:sz w:val="22"/>
          <w:szCs w:val="22"/>
          <w:shd w:val="clear" w:color="auto" w:fill="FFFFFF"/>
          <w:lang w:bidi="hi-IN"/>
        </w:rPr>
        <w:t>(ΑΔΑ:</w:t>
      </w:r>
      <w:r w:rsidR="00D44B29">
        <w:rPr>
          <w:rStyle w:val="ae"/>
          <w:rFonts w:ascii="Arial" w:eastAsia="Arial" w:hAnsi="Arial" w:cs="Arial"/>
          <w:i w:val="0"/>
          <w:kern w:val="1"/>
          <w:sz w:val="22"/>
          <w:szCs w:val="22"/>
          <w:shd w:val="clear" w:color="auto" w:fill="FFFFFF"/>
          <w:lang w:bidi="hi-IN"/>
        </w:rPr>
        <w:t>ΩΙ87</w:t>
      </w:r>
      <w:r w:rsidR="00D44B29" w:rsidRPr="00342D2F">
        <w:rPr>
          <w:rStyle w:val="ae"/>
          <w:rFonts w:ascii="Arial" w:eastAsia="Arial" w:hAnsi="Arial" w:cs="Arial"/>
          <w:i w:val="0"/>
          <w:kern w:val="1"/>
          <w:sz w:val="22"/>
          <w:szCs w:val="22"/>
          <w:shd w:val="clear" w:color="auto" w:fill="FFFFFF"/>
          <w:lang w:bidi="hi-IN"/>
        </w:rPr>
        <w:t>ΩΛΗ-</w:t>
      </w:r>
      <w:r w:rsidR="00D44B29">
        <w:rPr>
          <w:rStyle w:val="ae"/>
          <w:rFonts w:ascii="Arial" w:eastAsia="Arial" w:hAnsi="Arial" w:cs="Arial"/>
          <w:i w:val="0"/>
          <w:kern w:val="1"/>
          <w:sz w:val="22"/>
          <w:szCs w:val="22"/>
          <w:shd w:val="clear" w:color="auto" w:fill="FFFFFF"/>
          <w:lang w:bidi="hi-IN"/>
        </w:rPr>
        <w:t>Ρ6Δ</w:t>
      </w:r>
      <w:r w:rsidR="00D44B29" w:rsidRPr="00342D2F">
        <w:rPr>
          <w:rStyle w:val="ae"/>
          <w:rFonts w:ascii="Arial" w:eastAsia="Arial" w:hAnsi="Arial" w:cs="Arial"/>
          <w:i w:val="0"/>
          <w:kern w:val="1"/>
          <w:sz w:val="22"/>
          <w:szCs w:val="22"/>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απ</w:t>
      </w:r>
      <w:r w:rsidR="00D44B29">
        <w:rPr>
          <w:rFonts w:ascii="Arial" w:eastAsia="Arial" w:hAnsi="Arial" w:cs="Arial"/>
          <w:color w:val="000000"/>
          <w:kern w:val="1"/>
          <w:sz w:val="22"/>
          <w:szCs w:val="22"/>
          <w:highlight w:val="white"/>
          <w:shd w:val="clear" w:color="auto" w:fill="FFFFFF"/>
          <w:lang w:bidi="hi-IN"/>
        </w:rPr>
        <w:t>οφάσεις</w:t>
      </w:r>
      <w:r w:rsidRPr="005F1665">
        <w:rPr>
          <w:rFonts w:ascii="Arial" w:eastAsia="Arial" w:hAnsi="Arial" w:cs="Arial"/>
          <w:color w:val="000000"/>
          <w:kern w:val="1"/>
          <w:sz w:val="22"/>
          <w:szCs w:val="22"/>
          <w:highlight w:val="white"/>
          <w:shd w:val="clear" w:color="auto" w:fill="FFFFFF"/>
          <w:lang w:bidi="hi-IN"/>
        </w:rPr>
        <w:t xml:space="preserve">  της Οικονομικής Επιτροπής ,</w:t>
      </w:r>
      <w:r w:rsidRPr="005F1665">
        <w:rPr>
          <w:rFonts w:ascii="Arial" w:eastAsia="Arial" w:hAnsi="Arial" w:cs="Arial"/>
          <w:color w:val="000000"/>
          <w:sz w:val="22"/>
          <w:szCs w:val="22"/>
        </w:rPr>
        <w:t xml:space="preserve"> Επιτροπής </w:t>
      </w:r>
      <w:r w:rsidR="00D44B29">
        <w:rPr>
          <w:rFonts w:ascii="Arial" w:eastAsia="Arial" w:hAnsi="Arial" w:cs="Arial"/>
          <w:color w:val="000000"/>
          <w:sz w:val="22"/>
          <w:szCs w:val="22"/>
        </w:rPr>
        <w:t xml:space="preserve">που είχαν </w:t>
      </w:r>
      <w:r w:rsidR="00FC332E">
        <w:rPr>
          <w:rFonts w:ascii="Arial" w:eastAsia="Arial" w:hAnsi="Arial" w:cs="Arial"/>
          <w:color w:val="000000"/>
          <w:sz w:val="22"/>
          <w:szCs w:val="22"/>
        </w:rPr>
        <w:t xml:space="preserve"> διανεμηθεί.</w:t>
      </w:r>
    </w:p>
    <w:p w:rsidR="00FC332E" w:rsidRPr="00F44AFE" w:rsidRDefault="00FC332E" w:rsidP="00FC332E">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010FD"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lastRenderedPageBreak/>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AD6014"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F57A71" w:rsidRPr="0042136D" w:rsidRDefault="00F57A71" w:rsidP="00F57A71">
      <w:pPr>
        <w:pStyle w:val="a8"/>
        <w:widowControl w:val="0"/>
        <w:numPr>
          <w:ilvl w:val="0"/>
          <w:numId w:val="3"/>
        </w:numPr>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57A71" w:rsidRPr="00831AB8" w:rsidRDefault="00F57A71" w:rsidP="00F57A7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D44B29" w:rsidRPr="009540C4" w:rsidRDefault="00D44B29" w:rsidP="00D44B29">
      <w:pPr>
        <w:ind w:left="360"/>
        <w:jc w:val="both"/>
        <w:rPr>
          <w:rFonts w:cs="Arial"/>
        </w:rPr>
      </w:pPr>
    </w:p>
    <w:p w:rsidR="00D44B29" w:rsidRDefault="00D44B29" w:rsidP="00D44B29">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9A5A10">
        <w:rPr>
          <w:rFonts w:ascii="Arial" w:hAnsi="Arial" w:cs="Arial"/>
          <w:b/>
          <w:color w:val="000000"/>
          <w:sz w:val="22"/>
          <w:szCs w:val="22"/>
        </w:rPr>
        <w:t>ΚΑΤΑ ΠΛΕΙΟΨΗΦΙΑ</w:t>
      </w:r>
    </w:p>
    <w:p w:rsidR="00D44B29" w:rsidRPr="00A87E21" w:rsidRDefault="00D44B29" w:rsidP="00D44B29">
      <w:pPr>
        <w:spacing w:before="100" w:beforeAutospacing="1" w:after="100" w:afterAutospacing="1" w:line="360" w:lineRule="auto"/>
        <w:ind w:right="-113"/>
        <w:jc w:val="both"/>
        <w:rPr>
          <w:rFonts w:ascii="Arial" w:hAnsi="Arial" w:cs="Arial"/>
          <w:color w:val="000000"/>
        </w:rPr>
      </w:pPr>
      <w:r>
        <w:rPr>
          <w:rFonts w:ascii="Arial" w:hAnsi="Arial" w:cs="Arial"/>
          <w:b/>
          <w:bCs/>
          <w:color w:val="000000"/>
          <w:sz w:val="22"/>
          <w:szCs w:val="22"/>
        </w:rPr>
        <w:t xml:space="preserve"> </w:t>
      </w:r>
      <w:r w:rsidRPr="00A87E21">
        <w:rPr>
          <w:rFonts w:ascii="Arial" w:hAnsi="Arial" w:cs="Arial"/>
          <w:b/>
          <w:bCs/>
          <w:color w:val="000000"/>
          <w:sz w:val="22"/>
          <w:szCs w:val="22"/>
        </w:rPr>
        <w:t xml:space="preserve"> </w:t>
      </w:r>
      <w:r w:rsidRPr="006852B4">
        <w:rPr>
          <w:rFonts w:ascii="Arial" w:hAnsi="Arial" w:cs="Arial"/>
          <w:bCs/>
          <w:color w:val="000000"/>
          <w:sz w:val="22"/>
          <w:szCs w:val="22"/>
        </w:rPr>
        <w:t xml:space="preserve">Εγκρίνει  </w:t>
      </w:r>
      <w:r w:rsidRPr="006852B4">
        <w:rPr>
          <w:rFonts w:ascii="Arial" w:hAnsi="Arial" w:cs="Arial"/>
          <w:color w:val="000000"/>
          <w:sz w:val="22"/>
          <w:szCs w:val="22"/>
        </w:rPr>
        <w:t xml:space="preserve">την </w:t>
      </w:r>
      <w:r>
        <w:rPr>
          <w:rFonts w:ascii="Arial" w:hAnsi="Arial" w:cs="Arial"/>
          <w:color w:val="000000"/>
          <w:sz w:val="22"/>
          <w:szCs w:val="22"/>
        </w:rPr>
        <w:t>9</w:t>
      </w:r>
      <w:r w:rsidRPr="006852B4">
        <w:rPr>
          <w:rFonts w:ascii="Arial" w:hAnsi="Arial" w:cs="Arial"/>
          <w:color w:val="000000"/>
          <w:sz w:val="22"/>
          <w:szCs w:val="22"/>
        </w:rPr>
        <w:t xml:space="preserve">η </w:t>
      </w:r>
      <w:r w:rsidRPr="006852B4">
        <w:rPr>
          <w:rFonts w:ascii="Arial" w:hAnsi="Arial" w:cs="Arial"/>
          <w:bCs/>
          <w:color w:val="000000"/>
          <w:sz w:val="22"/>
          <w:szCs w:val="22"/>
        </w:rPr>
        <w:t xml:space="preserve"> Αναμόρφωση του προϋπο</w:t>
      </w:r>
      <w:r>
        <w:rPr>
          <w:rFonts w:ascii="Arial" w:hAnsi="Arial" w:cs="Arial"/>
          <w:bCs/>
          <w:color w:val="000000"/>
          <w:sz w:val="22"/>
          <w:szCs w:val="22"/>
        </w:rPr>
        <w:t xml:space="preserve">λογισμού οικονομικού έτους 2021 </w:t>
      </w:r>
      <w:r w:rsidRPr="006852B4">
        <w:rPr>
          <w:rFonts w:ascii="Arial" w:hAnsi="Arial" w:cs="Arial"/>
          <w:bCs/>
          <w:color w:val="000000"/>
          <w:sz w:val="22"/>
          <w:szCs w:val="22"/>
        </w:rPr>
        <w:t>ως κατωτέρω:</w:t>
      </w:r>
      <w:r>
        <w:rPr>
          <w:rFonts w:ascii="Arial" w:hAnsi="Arial" w:cs="Arial"/>
          <w:color w:val="000000"/>
          <w:sz w:val="22"/>
          <w:szCs w:val="22"/>
        </w:rPr>
        <w:t xml:space="preserve"> </w:t>
      </w:r>
    </w:p>
    <w:p w:rsidR="00D44B29" w:rsidRPr="00D03ED7" w:rsidRDefault="00D44B29" w:rsidP="00D44B29">
      <w:pPr>
        <w:pStyle w:val="ad"/>
        <w:rPr>
          <w:rFonts w:ascii="Calibri" w:hAnsi="Calibri" w:cs="Calibri"/>
          <w:b/>
          <w:iCs/>
          <w:color w:val="000000"/>
          <w:sz w:val="22"/>
          <w:szCs w:val="22"/>
        </w:rPr>
      </w:pPr>
      <w:r w:rsidRPr="00D03ED7">
        <w:rPr>
          <w:rFonts w:ascii="Calibri" w:hAnsi="Calibri" w:cs="Calibri"/>
          <w:b/>
          <w:bCs/>
          <w:iCs/>
          <w:sz w:val="22"/>
          <w:szCs w:val="22"/>
        </w:rPr>
        <w:t xml:space="preserve">1.Αύξηση </w:t>
      </w:r>
      <w:r w:rsidRPr="00D03ED7">
        <w:rPr>
          <w:rFonts w:ascii="Calibri" w:hAnsi="Calibri" w:cs="Calibri"/>
          <w:b/>
          <w:iCs/>
          <w:color w:val="000000"/>
          <w:sz w:val="22"/>
          <w:szCs w:val="22"/>
        </w:rPr>
        <w:t>Κ.Α. Εσόδων</w:t>
      </w:r>
    </w:p>
    <w:tbl>
      <w:tblPr>
        <w:tblW w:w="10743" w:type="dxa"/>
        <w:tblInd w:w="-606" w:type="dxa"/>
        <w:tblLayout w:type="fixed"/>
        <w:tblCellMar>
          <w:top w:w="55" w:type="dxa"/>
          <w:left w:w="55" w:type="dxa"/>
          <w:bottom w:w="55" w:type="dxa"/>
          <w:right w:w="55" w:type="dxa"/>
        </w:tblCellMar>
        <w:tblLook w:val="0000"/>
      </w:tblPr>
      <w:tblGrid>
        <w:gridCol w:w="568"/>
        <w:gridCol w:w="1417"/>
        <w:gridCol w:w="2126"/>
        <w:gridCol w:w="1276"/>
        <w:gridCol w:w="1559"/>
        <w:gridCol w:w="1843"/>
        <w:gridCol w:w="1954"/>
      </w:tblGrid>
      <w:tr w:rsidR="00D44B29" w:rsidRPr="00D03ED7" w:rsidTr="00D44B29">
        <w:trPr>
          <w:trHeight w:val="604"/>
        </w:trPr>
        <w:tc>
          <w:tcPr>
            <w:tcW w:w="568"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Α/Α</w:t>
            </w:r>
          </w:p>
        </w:tc>
        <w:tc>
          <w:tcPr>
            <w:tcW w:w="1417"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Κ.Α.Ε.</w:t>
            </w:r>
          </w:p>
        </w:tc>
        <w:tc>
          <w:tcPr>
            <w:tcW w:w="2126"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 xml:space="preserve">Περιγραφή </w:t>
            </w:r>
          </w:p>
        </w:tc>
        <w:tc>
          <w:tcPr>
            <w:tcW w:w="1276"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proofErr w:type="spellStart"/>
            <w:r w:rsidRPr="00D03ED7">
              <w:rPr>
                <w:rFonts w:ascii="Calibri" w:hAnsi="Calibri" w:cs="Calibri"/>
                <w:b/>
                <w:bCs/>
                <w:iCs/>
                <w:sz w:val="22"/>
                <w:szCs w:val="22"/>
              </w:rPr>
              <w:t>Προυπ</w:t>
            </w:r>
            <w:proofErr w:type="spellEnd"/>
            <w:r w:rsidRPr="00D03ED7">
              <w:rPr>
                <w:rFonts w:ascii="Calibri" w:hAnsi="Calibri" w:cs="Calibri"/>
                <w:b/>
                <w:bCs/>
                <w:iCs/>
                <w:sz w:val="22"/>
                <w:szCs w:val="22"/>
              </w:rPr>
              <w:t>/ντα</w:t>
            </w:r>
          </w:p>
        </w:tc>
        <w:tc>
          <w:tcPr>
            <w:tcW w:w="1559"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Αναμόρφωση</w:t>
            </w:r>
          </w:p>
        </w:tc>
        <w:tc>
          <w:tcPr>
            <w:tcW w:w="1843"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Διαμορφωθέντα</w:t>
            </w:r>
          </w:p>
        </w:tc>
        <w:tc>
          <w:tcPr>
            <w:tcW w:w="1954" w:type="dxa"/>
            <w:tcBorders>
              <w:top w:val="single" w:sz="1" w:space="0" w:color="000000"/>
              <w:left w:val="single" w:sz="1" w:space="0" w:color="000000"/>
              <w:bottom w:val="single" w:sz="4" w:space="0" w:color="auto"/>
              <w:right w:val="single" w:sz="1" w:space="0" w:color="000000"/>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Φορέας Χρηματοδότησης</w:t>
            </w:r>
          </w:p>
        </w:tc>
      </w:tr>
      <w:tr w:rsidR="00D44B29" w:rsidRPr="00D03ED7" w:rsidTr="00D44B29">
        <w:trPr>
          <w:trHeight w:val="1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Verdana" w:hAnsi="Verdana" w:cs="Calibri"/>
                <w:bCs/>
                <w:iCs/>
                <w:sz w:val="20"/>
                <w:szCs w:val="20"/>
              </w:rPr>
            </w:pPr>
            <w:r w:rsidRPr="00D03ED7">
              <w:rPr>
                <w:rFonts w:ascii="Verdana" w:hAnsi="Verdana" w:cs="Calibri"/>
                <w:bCs/>
                <w:iCs/>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Calibri" w:hAnsi="Calibri" w:cs="Calibri"/>
                <w:bCs/>
                <w:iCs/>
                <w:sz w:val="22"/>
                <w:szCs w:val="22"/>
              </w:rPr>
            </w:pPr>
            <w:r w:rsidRPr="00D03ED7">
              <w:rPr>
                <w:rFonts w:ascii="Calibri" w:hAnsi="Calibri" w:cs="Calibri"/>
                <w:bCs/>
                <w:iCs/>
                <w:sz w:val="22"/>
                <w:szCs w:val="22"/>
              </w:rPr>
              <w:t>0619.007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rPr>
                <w:rFonts w:ascii="Calibri" w:hAnsi="Calibri" w:cs="Calibri"/>
                <w:bCs/>
                <w:iCs/>
                <w:sz w:val="22"/>
                <w:szCs w:val="22"/>
              </w:rPr>
            </w:pPr>
            <w:r w:rsidRPr="00D03ED7">
              <w:rPr>
                <w:rFonts w:ascii="Calibri" w:hAnsi="Calibri" w:cs="Calibri"/>
                <w:bCs/>
                <w:iCs/>
                <w:sz w:val="22"/>
                <w:szCs w:val="22"/>
              </w:rPr>
              <w:t>Επιχορήγηση για σίτιση μαθητών Μουσικού Σχολείου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lang w:val="en-US"/>
              </w:rPr>
            </w:pPr>
            <w:r w:rsidRPr="00D03ED7">
              <w:rPr>
                <w:rFonts w:ascii="Calibri" w:hAnsi="Calibri" w:cs="Calibri"/>
                <w:bCs/>
                <w:iCs/>
                <w:sz w:val="22"/>
                <w:szCs w:val="22"/>
              </w:rPr>
              <w:t>14.632,00€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18.736,40€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33.368,40€</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Επιχορήγηση για σίτιση μαθητών Μουσικού Σχολείου</w:t>
            </w:r>
          </w:p>
        </w:tc>
      </w:tr>
      <w:tr w:rsidR="00D44B29" w:rsidRPr="00D03ED7" w:rsidTr="00D44B29">
        <w:trPr>
          <w:trHeight w:val="1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Verdana" w:hAnsi="Verdana" w:cs="Calibri"/>
                <w:bCs/>
                <w:iCs/>
                <w:sz w:val="20"/>
                <w:szCs w:val="20"/>
              </w:rPr>
            </w:pPr>
            <w:r w:rsidRPr="00D03ED7">
              <w:rPr>
                <w:rFonts w:ascii="Verdana" w:hAnsi="Verdana" w:cs="Calibri"/>
                <w:bCs/>
                <w:iCs/>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Calibri" w:hAnsi="Calibri" w:cs="Calibri"/>
                <w:bCs/>
                <w:iCs/>
                <w:sz w:val="22"/>
                <w:szCs w:val="22"/>
              </w:rPr>
            </w:pPr>
            <w:r w:rsidRPr="00D03ED7">
              <w:rPr>
                <w:rFonts w:ascii="Calibri" w:hAnsi="Calibri" w:cs="Calibri"/>
                <w:bCs/>
                <w:iCs/>
                <w:sz w:val="22"/>
                <w:szCs w:val="22"/>
              </w:rPr>
              <w:t>1322.035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rPr>
                <w:rFonts w:ascii="Calibri" w:hAnsi="Calibri" w:cs="Calibri"/>
                <w:bCs/>
                <w:iCs/>
                <w:sz w:val="22"/>
                <w:szCs w:val="22"/>
              </w:rPr>
            </w:pPr>
            <w:r w:rsidRPr="00D03ED7">
              <w:rPr>
                <w:rFonts w:ascii="Calibri" w:hAnsi="Calibri" w:cs="Calibri"/>
                <w:bCs/>
                <w:iCs/>
                <w:sz w:val="22"/>
                <w:szCs w:val="22"/>
              </w:rPr>
              <w:t xml:space="preserve">Επιχορήγηση από ΠΔΕ (ΣΑΕ 055) για Μουσείο </w:t>
            </w:r>
            <w:proofErr w:type="spellStart"/>
            <w:r w:rsidRPr="00D03ED7">
              <w:rPr>
                <w:rFonts w:ascii="Calibri" w:hAnsi="Calibri" w:cs="Calibri"/>
                <w:bCs/>
                <w:iCs/>
                <w:sz w:val="22"/>
                <w:szCs w:val="22"/>
              </w:rPr>
              <w:t>Πολτισμού</w:t>
            </w:r>
            <w:proofErr w:type="spellEnd"/>
            <w:r w:rsidRPr="00D03ED7">
              <w:rPr>
                <w:rFonts w:ascii="Calibri" w:hAnsi="Calibri" w:cs="Calibri"/>
                <w:bCs/>
                <w:iCs/>
                <w:sz w:val="22"/>
                <w:szCs w:val="22"/>
              </w:rPr>
              <w:t xml:space="preserve"> Δήμου </w:t>
            </w:r>
            <w:proofErr w:type="spellStart"/>
            <w:r w:rsidRPr="00D03ED7">
              <w:rPr>
                <w:rFonts w:ascii="Calibri" w:hAnsi="Calibri" w:cs="Calibri"/>
                <w:bCs/>
                <w:iCs/>
                <w:sz w:val="22"/>
                <w:szCs w:val="22"/>
              </w:rPr>
              <w:t>Λεβαδέων</w:t>
            </w:r>
            <w:proofErr w:type="spellEnd"/>
          </w:p>
          <w:p w:rsidR="00D44B29" w:rsidRPr="00D03ED7" w:rsidRDefault="00D44B29" w:rsidP="00990E6C">
            <w:pPr>
              <w:rPr>
                <w:rFonts w:ascii="Calibri" w:hAnsi="Calibri" w:cs="Calibri"/>
                <w:bCs/>
                <w:i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100.000,00€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250.000,00€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ΠΔΕ-</w:t>
            </w:r>
            <w:proofErr w:type="spellStart"/>
            <w:r w:rsidRPr="00D03ED7">
              <w:rPr>
                <w:rFonts w:ascii="Calibri" w:hAnsi="Calibri" w:cs="Calibri"/>
                <w:bCs/>
                <w:iCs/>
                <w:sz w:val="22"/>
                <w:szCs w:val="22"/>
              </w:rPr>
              <w:t>Υπ.Εσωτερικών</w:t>
            </w:r>
            <w:proofErr w:type="spellEnd"/>
            <w:r w:rsidRPr="00D03ED7">
              <w:rPr>
                <w:rFonts w:ascii="Calibri" w:hAnsi="Calibri" w:cs="Calibri"/>
                <w:bCs/>
                <w:iCs/>
                <w:sz w:val="22"/>
                <w:szCs w:val="22"/>
              </w:rPr>
              <w:t xml:space="preserve"> (ΣΑΕ 055)</w:t>
            </w:r>
          </w:p>
        </w:tc>
      </w:tr>
      <w:tr w:rsidR="00D44B29" w:rsidRPr="00D03ED7" w:rsidTr="00D44B29">
        <w:trPr>
          <w:trHeight w:val="1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Verdana" w:hAnsi="Verdana" w:cs="Calibri"/>
                <w:bCs/>
                <w:iCs/>
                <w:sz w:val="20"/>
                <w:szCs w:val="20"/>
              </w:rPr>
            </w:pPr>
            <w:r w:rsidRPr="00D03ED7">
              <w:rPr>
                <w:rFonts w:ascii="Verdana" w:hAnsi="Verdana" w:cs="Calibri"/>
                <w:bCs/>
                <w:iCs/>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Calibri" w:hAnsi="Calibri" w:cs="Calibri"/>
                <w:bCs/>
                <w:iCs/>
                <w:sz w:val="22"/>
                <w:szCs w:val="22"/>
                <w:lang w:val="en-US"/>
              </w:rPr>
            </w:pPr>
            <w:r w:rsidRPr="00D03ED7">
              <w:rPr>
                <w:rFonts w:ascii="Calibri" w:hAnsi="Calibri" w:cs="Calibri"/>
                <w:bCs/>
                <w:iCs/>
                <w:sz w:val="22"/>
                <w:szCs w:val="22"/>
                <w:lang w:val="en-US"/>
              </w:rPr>
              <w:t>1328.605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rPr>
                <w:rFonts w:ascii="Calibri" w:hAnsi="Calibri" w:cs="Calibri"/>
                <w:bCs/>
                <w:iCs/>
                <w:sz w:val="22"/>
                <w:szCs w:val="22"/>
              </w:rPr>
            </w:pPr>
            <w:r w:rsidRPr="00D03ED7">
              <w:rPr>
                <w:rFonts w:ascii="Calibri" w:hAnsi="Calibri" w:cs="Calibri"/>
                <w:bCs/>
                <w:iCs/>
                <w:sz w:val="22"/>
                <w:szCs w:val="22"/>
              </w:rPr>
              <w:t xml:space="preserve">Επιχορήγηση από ΕΤΠΑ για Επιχορήγηση από ΕΤΠΑ για Διαχείριση και Δημοσιότητα της Πράξης - αμοιβές προσωπικού και δαπάνες βάσει απλοποιημένου κόστους (πράξη Ανοικτό Κέντρο Εμπορίου - </w:t>
            </w:r>
            <w:proofErr w:type="spellStart"/>
            <w:r w:rsidRPr="00D03ED7">
              <w:rPr>
                <w:rFonts w:ascii="Calibri" w:hAnsi="Calibri" w:cs="Calibri"/>
                <w:bCs/>
                <w:iCs/>
                <w:sz w:val="22"/>
                <w:szCs w:val="22"/>
              </w:rPr>
              <w:t>Συνδικαιούχος</w:t>
            </w:r>
            <w:proofErr w:type="spellEnd"/>
            <w:r w:rsidRPr="00D03ED7">
              <w:rPr>
                <w:rFonts w:ascii="Calibri" w:hAnsi="Calibri" w:cs="Calibri"/>
                <w:bCs/>
                <w:iCs/>
                <w:sz w:val="22"/>
                <w:szCs w:val="22"/>
              </w:rPr>
              <w:t xml:space="preserve"> Επιμελητήριο Βοιωτίας)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10.800,00€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3.795,00€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14.595,00€</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jc w:val="center"/>
              <w:rPr>
                <w:rFonts w:ascii="Calibri" w:hAnsi="Calibri" w:cs="Calibri"/>
                <w:bCs/>
                <w:iCs/>
                <w:sz w:val="22"/>
                <w:szCs w:val="22"/>
                <w:lang w:val="en-US"/>
              </w:rPr>
            </w:pPr>
            <w:r w:rsidRPr="00D03ED7">
              <w:rPr>
                <w:rFonts w:ascii="Calibri" w:hAnsi="Calibri" w:cs="Calibri"/>
                <w:bCs/>
                <w:iCs/>
                <w:sz w:val="22"/>
                <w:szCs w:val="22"/>
                <w:lang w:val="en-US"/>
              </w:rPr>
              <w:t>Ε.Τ.Π.Α. (2014-2020)</w:t>
            </w:r>
          </w:p>
        </w:tc>
      </w:tr>
      <w:tr w:rsidR="00D44B29" w:rsidRPr="00D03ED7" w:rsidTr="00D44B29">
        <w:trPr>
          <w:trHeight w:val="635"/>
        </w:trPr>
        <w:tc>
          <w:tcPr>
            <w:tcW w:w="5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both"/>
              <w:rPr>
                <w:rFonts w:ascii="Calibri" w:hAnsi="Calibri" w:cs="Calibri"/>
                <w:b/>
                <w:bCs/>
                <w:i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both"/>
              <w:rPr>
                <w:rFonts w:ascii="Calibri" w:hAnsi="Calibri" w:cs="Calibri"/>
                <w:b/>
                <w:bCs/>
                <w:i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rPr>
                <w:rFonts w:ascii="Calibri" w:hAnsi="Calibri" w:cs="Calibri"/>
                <w:b/>
                <w:bCs/>
                <w:iCs/>
                <w:sz w:val="22"/>
                <w:szCs w:val="22"/>
              </w:rPr>
            </w:pPr>
            <w:r w:rsidRPr="00D03ED7">
              <w:rPr>
                <w:rFonts w:ascii="Calibri" w:hAnsi="Calibri" w:cs="Calibri"/>
                <w:b/>
                <w:bCs/>
                <w:iCs/>
                <w:sz w:val="22"/>
                <w:szCs w:val="22"/>
              </w:rPr>
              <w:t>Σύνολο αύξησης εσόδων</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center"/>
              <w:rPr>
                <w:rFonts w:ascii="Calibri" w:hAnsi="Calibri" w:cs="Calibri"/>
                <w:b/>
                <w:bCs/>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rPr>
                <w:rFonts w:ascii="Calibri" w:hAnsi="Calibri" w:cs="Calibri"/>
                <w:b/>
                <w:bCs/>
                <w:iCs/>
                <w:sz w:val="22"/>
                <w:szCs w:val="22"/>
              </w:rPr>
            </w:pPr>
            <w:r w:rsidRPr="00D03ED7">
              <w:rPr>
                <w:rFonts w:ascii="Calibri" w:hAnsi="Calibri" w:cs="Calibri"/>
                <w:b/>
                <w:bCs/>
                <w:iCs/>
                <w:sz w:val="22"/>
                <w:szCs w:val="22"/>
              </w:rPr>
              <w:t>122.531,40€</w:t>
            </w:r>
          </w:p>
          <w:p w:rsidR="00D44B29" w:rsidRPr="00D03ED7" w:rsidRDefault="00D44B29" w:rsidP="00990E6C">
            <w:pPr>
              <w:pStyle w:val="af"/>
              <w:snapToGrid w:val="0"/>
              <w:jc w:val="center"/>
              <w:rPr>
                <w:rFonts w:ascii="Calibri" w:hAnsi="Calibri" w:cs="Calibri"/>
                <w:b/>
                <w:bCs/>
                <w:i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jc w:val="center"/>
              <w:rPr>
                <w:rFonts w:ascii="Calibri" w:hAnsi="Calibri" w:cs="Calibri"/>
                <w:b/>
                <w:bCs/>
                <w:iCs/>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4B29" w:rsidRPr="00D03ED7" w:rsidRDefault="00D44B29" w:rsidP="00990E6C">
            <w:pPr>
              <w:jc w:val="center"/>
              <w:rPr>
                <w:rFonts w:ascii="Calibri" w:hAnsi="Calibri" w:cs="Calibri"/>
                <w:b/>
                <w:bCs/>
                <w:iCs/>
                <w:sz w:val="22"/>
                <w:szCs w:val="22"/>
              </w:rPr>
            </w:pPr>
          </w:p>
        </w:tc>
      </w:tr>
    </w:tbl>
    <w:p w:rsidR="00D44B29" w:rsidRPr="00D03ED7" w:rsidRDefault="00D44B29" w:rsidP="00D44B29">
      <w:pPr>
        <w:pStyle w:val="ad"/>
        <w:rPr>
          <w:rFonts w:ascii="Calibri" w:hAnsi="Calibri" w:cs="Calibri"/>
          <w:b/>
          <w:bCs/>
          <w:iCs/>
          <w:sz w:val="22"/>
          <w:szCs w:val="22"/>
        </w:rPr>
      </w:pPr>
    </w:p>
    <w:p w:rsidR="00D44B29" w:rsidRPr="00D03ED7" w:rsidRDefault="00D44B29" w:rsidP="00D44B29">
      <w:pPr>
        <w:pStyle w:val="ad"/>
        <w:rPr>
          <w:rFonts w:ascii="Calibri" w:hAnsi="Calibri" w:cs="Calibri"/>
          <w:b/>
          <w:iCs/>
          <w:color w:val="000000"/>
          <w:sz w:val="22"/>
          <w:szCs w:val="22"/>
        </w:rPr>
      </w:pPr>
      <w:r w:rsidRPr="00D03ED7">
        <w:rPr>
          <w:rFonts w:ascii="Calibri" w:hAnsi="Calibri" w:cs="Calibri"/>
          <w:b/>
          <w:bCs/>
          <w:iCs/>
          <w:sz w:val="22"/>
          <w:szCs w:val="22"/>
        </w:rPr>
        <w:t xml:space="preserve">2.Μείωση </w:t>
      </w:r>
      <w:r w:rsidRPr="00D03ED7">
        <w:rPr>
          <w:rFonts w:ascii="Calibri" w:hAnsi="Calibri" w:cs="Calibri"/>
          <w:b/>
          <w:iCs/>
          <w:color w:val="000000"/>
          <w:sz w:val="22"/>
          <w:szCs w:val="22"/>
        </w:rPr>
        <w:t>Κ.Α. Εξόδων</w:t>
      </w:r>
    </w:p>
    <w:tbl>
      <w:tblPr>
        <w:tblW w:w="10743" w:type="dxa"/>
        <w:tblInd w:w="-576" w:type="dxa"/>
        <w:tblLayout w:type="fixed"/>
        <w:tblCellMar>
          <w:top w:w="55" w:type="dxa"/>
          <w:left w:w="55" w:type="dxa"/>
          <w:bottom w:w="55" w:type="dxa"/>
          <w:right w:w="55" w:type="dxa"/>
        </w:tblCellMar>
        <w:tblLook w:val="0000"/>
      </w:tblPr>
      <w:tblGrid>
        <w:gridCol w:w="568"/>
        <w:gridCol w:w="1417"/>
        <w:gridCol w:w="2126"/>
        <w:gridCol w:w="1276"/>
        <w:gridCol w:w="1559"/>
        <w:gridCol w:w="1843"/>
        <w:gridCol w:w="1954"/>
      </w:tblGrid>
      <w:tr w:rsidR="00D44B29" w:rsidRPr="00D03ED7" w:rsidTr="00D44B29">
        <w:trPr>
          <w:trHeight w:val="604"/>
        </w:trPr>
        <w:tc>
          <w:tcPr>
            <w:tcW w:w="568"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Α/Α</w:t>
            </w:r>
          </w:p>
        </w:tc>
        <w:tc>
          <w:tcPr>
            <w:tcW w:w="1417"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Κ.Α.Ε.</w:t>
            </w:r>
          </w:p>
        </w:tc>
        <w:tc>
          <w:tcPr>
            <w:tcW w:w="2126"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 xml:space="preserve">Περιγραφή </w:t>
            </w:r>
          </w:p>
        </w:tc>
        <w:tc>
          <w:tcPr>
            <w:tcW w:w="1276"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proofErr w:type="spellStart"/>
            <w:r w:rsidRPr="00D03ED7">
              <w:rPr>
                <w:rFonts w:ascii="Calibri" w:hAnsi="Calibri" w:cs="Calibri"/>
                <w:b/>
                <w:bCs/>
                <w:iCs/>
                <w:sz w:val="22"/>
                <w:szCs w:val="22"/>
              </w:rPr>
              <w:t>Προυπ</w:t>
            </w:r>
            <w:proofErr w:type="spellEnd"/>
            <w:r w:rsidRPr="00D03ED7">
              <w:rPr>
                <w:rFonts w:ascii="Calibri" w:hAnsi="Calibri" w:cs="Calibri"/>
                <w:b/>
                <w:bCs/>
                <w:iCs/>
                <w:sz w:val="22"/>
                <w:szCs w:val="22"/>
              </w:rPr>
              <w:t>/ντα</w:t>
            </w:r>
          </w:p>
        </w:tc>
        <w:tc>
          <w:tcPr>
            <w:tcW w:w="1559"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Αναμόρφωση</w:t>
            </w:r>
          </w:p>
        </w:tc>
        <w:tc>
          <w:tcPr>
            <w:tcW w:w="1843"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Διαμορφωθέντα</w:t>
            </w:r>
          </w:p>
        </w:tc>
        <w:tc>
          <w:tcPr>
            <w:tcW w:w="1954" w:type="dxa"/>
            <w:tcBorders>
              <w:top w:val="single" w:sz="1" w:space="0" w:color="000000"/>
              <w:left w:val="single" w:sz="1" w:space="0" w:color="000000"/>
              <w:bottom w:val="single" w:sz="4" w:space="0" w:color="auto"/>
              <w:right w:val="single" w:sz="1" w:space="0" w:color="000000"/>
            </w:tcBorders>
            <w:shd w:val="clear" w:color="auto" w:fill="C2D69B" w:themeFill="accent3" w:themeFillTint="99"/>
            <w:vAlign w:val="center"/>
          </w:tcPr>
          <w:p w:rsidR="00D44B29" w:rsidRPr="00D03ED7" w:rsidRDefault="00D44B29" w:rsidP="00990E6C">
            <w:pPr>
              <w:pStyle w:val="af"/>
              <w:jc w:val="center"/>
              <w:rPr>
                <w:rFonts w:ascii="Calibri" w:hAnsi="Calibri" w:cs="Calibri"/>
                <w:b/>
                <w:bCs/>
                <w:iCs/>
                <w:sz w:val="22"/>
                <w:szCs w:val="22"/>
              </w:rPr>
            </w:pPr>
            <w:r w:rsidRPr="00D03ED7">
              <w:rPr>
                <w:rFonts w:ascii="Calibri" w:hAnsi="Calibri" w:cs="Calibri"/>
                <w:b/>
                <w:bCs/>
                <w:iCs/>
                <w:sz w:val="22"/>
                <w:szCs w:val="22"/>
              </w:rPr>
              <w:t>Φορέας Χρηματοδότησης</w:t>
            </w:r>
          </w:p>
        </w:tc>
      </w:tr>
      <w:tr w:rsidR="00D44B29" w:rsidRPr="00D03ED7" w:rsidTr="00D44B29">
        <w:trPr>
          <w:trHeight w:val="1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Verdana" w:hAnsi="Verdana" w:cs="Calibri"/>
                <w:bCs/>
                <w:iCs/>
                <w:sz w:val="20"/>
                <w:szCs w:val="20"/>
              </w:rPr>
            </w:pPr>
            <w:r w:rsidRPr="00D03ED7">
              <w:rPr>
                <w:rFonts w:ascii="Verdana" w:hAnsi="Verdana" w:cs="Calibri"/>
                <w:bCs/>
                <w:iCs/>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Calibri" w:hAnsi="Calibri" w:cs="Calibri"/>
                <w:bCs/>
                <w:iCs/>
                <w:sz w:val="22"/>
                <w:szCs w:val="22"/>
              </w:rPr>
            </w:pPr>
            <w:r w:rsidRPr="00D03ED7">
              <w:rPr>
                <w:rFonts w:ascii="Calibri" w:hAnsi="Calibri" w:cs="Calibri"/>
                <w:bCs/>
                <w:iCs/>
                <w:sz w:val="22"/>
                <w:szCs w:val="22"/>
              </w:rPr>
              <w:t>30/6462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rPr>
                <w:rFonts w:ascii="Calibri" w:hAnsi="Calibri" w:cs="Calibri"/>
                <w:bCs/>
                <w:iCs/>
                <w:sz w:val="22"/>
                <w:szCs w:val="22"/>
                <w:lang w:val="en-US"/>
              </w:rPr>
            </w:pPr>
            <w:proofErr w:type="spellStart"/>
            <w:r w:rsidRPr="00D03ED7">
              <w:rPr>
                <w:rFonts w:ascii="Calibri" w:hAnsi="Calibri" w:cs="Calibri"/>
                <w:bCs/>
                <w:iCs/>
                <w:sz w:val="22"/>
                <w:szCs w:val="22"/>
                <w:lang w:val="en-US"/>
              </w:rPr>
              <w:t>Δημοσίευση</w:t>
            </w:r>
            <w:proofErr w:type="spellEnd"/>
            <w:r w:rsidRPr="00D03ED7">
              <w:rPr>
                <w:rFonts w:ascii="Calibri" w:hAnsi="Calibri" w:cs="Calibri"/>
                <w:bCs/>
                <w:iCs/>
                <w:sz w:val="22"/>
                <w:szCs w:val="22"/>
                <w:lang w:val="en-US"/>
              </w:rPr>
              <w:t xml:space="preserve"> </w:t>
            </w:r>
            <w:proofErr w:type="spellStart"/>
            <w:r w:rsidRPr="00D03ED7">
              <w:rPr>
                <w:rFonts w:ascii="Calibri" w:hAnsi="Calibri" w:cs="Calibri"/>
                <w:bCs/>
                <w:iCs/>
                <w:sz w:val="22"/>
                <w:szCs w:val="22"/>
                <w:lang w:val="en-US"/>
              </w:rPr>
              <w:t>προκηρύξεων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1.200,00€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lang w:val="en-US"/>
              </w:rPr>
              <w:t>1.000</w:t>
            </w:r>
            <w:r w:rsidRPr="00D03ED7">
              <w:rPr>
                <w:rFonts w:ascii="Calibri" w:hAnsi="Calibri" w:cs="Calibri"/>
                <w:bCs/>
                <w:iCs/>
                <w:sz w:val="22"/>
                <w:szCs w:val="22"/>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200,00€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D44B29">
        <w:trPr>
          <w:trHeight w:val="1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Verdana" w:hAnsi="Verdana" w:cs="Calibri"/>
                <w:bCs/>
                <w:iCs/>
                <w:sz w:val="20"/>
                <w:szCs w:val="20"/>
              </w:rPr>
            </w:pPr>
            <w:r w:rsidRPr="00D03ED7">
              <w:rPr>
                <w:rFonts w:ascii="Verdana" w:hAnsi="Verdana" w:cs="Calibri"/>
                <w:bCs/>
                <w:iCs/>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both"/>
              <w:rPr>
                <w:rFonts w:ascii="Calibri" w:hAnsi="Calibri" w:cs="Calibri"/>
                <w:bCs/>
                <w:iCs/>
                <w:sz w:val="22"/>
                <w:szCs w:val="22"/>
              </w:rPr>
            </w:pPr>
            <w:r w:rsidRPr="00D03ED7">
              <w:rPr>
                <w:rFonts w:ascii="Calibri" w:hAnsi="Calibri" w:cs="Calibri"/>
                <w:bCs/>
                <w:iCs/>
                <w:sz w:val="22"/>
                <w:szCs w:val="22"/>
              </w:rPr>
              <w:t>64/7326.001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rPr>
                <w:rFonts w:ascii="Calibri" w:hAnsi="Calibri" w:cs="Calibri"/>
                <w:bCs/>
                <w:iCs/>
                <w:sz w:val="22"/>
                <w:szCs w:val="22"/>
              </w:rPr>
            </w:pPr>
            <w:r w:rsidRPr="00D03ED7">
              <w:rPr>
                <w:rFonts w:ascii="Calibri" w:hAnsi="Calibri" w:cs="Calibri"/>
                <w:bCs/>
                <w:iCs/>
                <w:sz w:val="22"/>
                <w:szCs w:val="22"/>
              </w:rPr>
              <w:t>Άρση επικινδυνότητας από καταπτώσεις βραχωδών μαζών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302.306,81€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pStyle w:val="af"/>
              <w:snapToGrid w:val="0"/>
              <w:jc w:val="center"/>
              <w:rPr>
                <w:rFonts w:ascii="Calibri" w:hAnsi="Calibri" w:cs="Calibri"/>
                <w:bCs/>
                <w:iCs/>
                <w:sz w:val="22"/>
                <w:szCs w:val="22"/>
              </w:rPr>
            </w:pPr>
            <w:r w:rsidRPr="00D03ED7">
              <w:rPr>
                <w:rFonts w:ascii="Calibri" w:hAnsi="Calibri" w:cs="Calibri"/>
                <w:bCs/>
                <w:iCs/>
                <w:sz w:val="22"/>
                <w:szCs w:val="22"/>
              </w:rPr>
              <w:t>72.425,30€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229.881,51€</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1)ΚΑΠ 2015 39.865,00€</w:t>
            </w:r>
          </w:p>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2)ΚΑΠ 2016 24.475,67€</w:t>
            </w:r>
          </w:p>
          <w:p w:rsidR="00D44B29" w:rsidRPr="00D03ED7" w:rsidRDefault="00D44B29" w:rsidP="00990E6C">
            <w:pPr>
              <w:jc w:val="center"/>
              <w:rPr>
                <w:rFonts w:ascii="Calibri" w:hAnsi="Calibri" w:cs="Calibri"/>
                <w:bCs/>
                <w:iCs/>
                <w:sz w:val="22"/>
                <w:szCs w:val="22"/>
              </w:rPr>
            </w:pPr>
            <w:r w:rsidRPr="00D03ED7">
              <w:rPr>
                <w:rFonts w:ascii="Calibri" w:hAnsi="Calibri" w:cs="Calibri"/>
                <w:bCs/>
                <w:iCs/>
                <w:sz w:val="22"/>
                <w:szCs w:val="22"/>
              </w:rPr>
              <w:t>3)ΚΑΠ 2018 8.084,63€</w:t>
            </w:r>
          </w:p>
        </w:tc>
      </w:tr>
      <w:tr w:rsidR="00D44B29" w:rsidRPr="00D03ED7" w:rsidTr="00D44B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both"/>
              <w:rPr>
                <w:rFonts w:ascii="Verdana" w:hAnsi="Verdana" w:cs="Calibri"/>
                <w:b/>
                <w:bCs/>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both"/>
              <w:rPr>
                <w:rFonts w:ascii="Calibri" w:hAnsi="Calibri" w:cs="Calibri"/>
                <w:b/>
                <w:bCs/>
                <w:i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rPr>
                <w:rFonts w:ascii="Calibri" w:hAnsi="Calibri" w:cs="Calibri"/>
                <w:b/>
                <w:bCs/>
                <w:iCs/>
                <w:sz w:val="22"/>
                <w:szCs w:val="22"/>
              </w:rPr>
            </w:pPr>
            <w:r w:rsidRPr="00D03ED7">
              <w:rPr>
                <w:rFonts w:ascii="Calibri" w:hAnsi="Calibri" w:cs="Calibri"/>
                <w:b/>
                <w:bCs/>
                <w:iCs/>
                <w:sz w:val="22"/>
                <w:szCs w:val="22"/>
              </w:rPr>
              <w:t>Σύνολο μείωσης εξόδων</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center"/>
              <w:rPr>
                <w:rFonts w:ascii="Calibri" w:hAnsi="Calibri" w:cs="Calibri"/>
                <w:b/>
                <w:bCs/>
                <w:i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pStyle w:val="af"/>
              <w:snapToGrid w:val="0"/>
              <w:jc w:val="center"/>
              <w:rPr>
                <w:rFonts w:ascii="Calibri" w:hAnsi="Calibri" w:cs="Calibri"/>
                <w:b/>
                <w:bCs/>
                <w:iCs/>
                <w:sz w:val="22"/>
                <w:szCs w:val="22"/>
              </w:rPr>
            </w:pPr>
            <w:r w:rsidRPr="00D03ED7">
              <w:rPr>
                <w:rFonts w:ascii="Calibri" w:hAnsi="Calibri" w:cs="Calibri"/>
                <w:b/>
                <w:bCs/>
                <w:iCs/>
                <w:sz w:val="22"/>
                <w:szCs w:val="22"/>
              </w:rPr>
              <w:t>73.425,30€</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990E6C">
            <w:pPr>
              <w:jc w:val="center"/>
              <w:rPr>
                <w:rFonts w:ascii="Calibri" w:hAnsi="Calibri" w:cs="Calibri"/>
                <w:b/>
                <w:bCs/>
                <w:iCs/>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4B29" w:rsidRPr="00D03ED7" w:rsidRDefault="00D44B29" w:rsidP="00990E6C">
            <w:pPr>
              <w:jc w:val="center"/>
              <w:rPr>
                <w:rFonts w:ascii="Calibri" w:hAnsi="Calibri" w:cs="Calibri"/>
                <w:b/>
                <w:bCs/>
                <w:iCs/>
                <w:sz w:val="22"/>
                <w:szCs w:val="22"/>
              </w:rPr>
            </w:pPr>
          </w:p>
        </w:tc>
      </w:tr>
    </w:tbl>
    <w:p w:rsidR="00D44B29" w:rsidRPr="00D03ED7" w:rsidRDefault="00D44B29" w:rsidP="00D44B29">
      <w:pPr>
        <w:pStyle w:val="af"/>
        <w:snapToGrid w:val="0"/>
        <w:jc w:val="both"/>
        <w:rPr>
          <w:rFonts w:ascii="Calibri" w:hAnsi="Calibri" w:cs="Calibri"/>
          <w:b/>
          <w:iCs/>
          <w:sz w:val="22"/>
          <w:szCs w:val="22"/>
        </w:rPr>
      </w:pPr>
    </w:p>
    <w:p w:rsidR="00D44B29" w:rsidRDefault="00D44B29" w:rsidP="00D44B29">
      <w:pPr>
        <w:pStyle w:val="af"/>
        <w:snapToGrid w:val="0"/>
        <w:jc w:val="both"/>
        <w:rPr>
          <w:rFonts w:ascii="Arial" w:hAnsi="Arial" w:cs="Arial"/>
          <w:iCs/>
          <w:sz w:val="22"/>
          <w:szCs w:val="22"/>
        </w:rPr>
      </w:pPr>
      <w:r>
        <w:rPr>
          <w:rFonts w:ascii="Arial" w:hAnsi="Arial" w:cs="Arial"/>
          <w:b/>
          <w:iCs/>
          <w:sz w:val="22"/>
          <w:szCs w:val="22"/>
        </w:rPr>
        <w:t>3</w:t>
      </w:r>
      <w:r w:rsidRPr="0069416E">
        <w:rPr>
          <w:rFonts w:ascii="Arial" w:hAnsi="Arial" w:cs="Arial"/>
          <w:b/>
          <w:iCs/>
          <w:sz w:val="22"/>
          <w:szCs w:val="22"/>
        </w:rPr>
        <w:t>.</w:t>
      </w:r>
      <w:r w:rsidRPr="0069416E">
        <w:rPr>
          <w:rFonts w:ascii="Arial" w:hAnsi="Arial" w:cs="Arial"/>
          <w:iCs/>
          <w:sz w:val="22"/>
          <w:szCs w:val="22"/>
        </w:rPr>
        <w:t xml:space="preserve">Το ποσό των </w:t>
      </w:r>
      <w:r w:rsidRPr="0069416E">
        <w:rPr>
          <w:rFonts w:ascii="Arial" w:hAnsi="Arial" w:cs="Arial"/>
          <w:b/>
          <w:iCs/>
          <w:sz w:val="22"/>
          <w:szCs w:val="22"/>
        </w:rPr>
        <w:t xml:space="preserve"> </w:t>
      </w:r>
      <w:r w:rsidR="00765235">
        <w:rPr>
          <w:rFonts w:ascii="Arial" w:hAnsi="Arial" w:cs="Arial"/>
          <w:b/>
          <w:iCs/>
          <w:sz w:val="22"/>
          <w:szCs w:val="22"/>
        </w:rPr>
        <w:t>195.956,70</w:t>
      </w:r>
      <w:r w:rsidRPr="0069416E">
        <w:rPr>
          <w:rFonts w:ascii="Arial" w:hAnsi="Arial" w:cs="Arial"/>
          <w:iCs/>
          <w:sz w:val="22"/>
          <w:szCs w:val="22"/>
        </w:rPr>
        <w:t xml:space="preserve"> </w:t>
      </w:r>
      <w:r>
        <w:rPr>
          <w:rFonts w:ascii="Arial" w:hAnsi="Arial" w:cs="Arial"/>
          <w:bCs/>
          <w:iCs/>
          <w:sz w:val="22"/>
          <w:szCs w:val="22"/>
        </w:rPr>
        <w:t>μεταφέρεται</w:t>
      </w:r>
      <w:r>
        <w:rPr>
          <w:rFonts w:ascii="Arial" w:hAnsi="Arial" w:cs="Arial"/>
          <w:b/>
          <w:bCs/>
          <w:iCs/>
          <w:sz w:val="22"/>
          <w:szCs w:val="22"/>
        </w:rPr>
        <w:t xml:space="preserve"> </w:t>
      </w:r>
      <w:r>
        <w:rPr>
          <w:rFonts w:ascii="Arial" w:hAnsi="Arial" w:cs="Arial"/>
          <w:iCs/>
          <w:sz w:val="22"/>
          <w:szCs w:val="22"/>
        </w:rPr>
        <w:t xml:space="preserve"> στο αποθεματικό το οποίο ενισχύεται ισόποσα.</w:t>
      </w:r>
    </w:p>
    <w:p w:rsidR="00D44B29" w:rsidRDefault="00D44B29" w:rsidP="00D44B29">
      <w:pPr>
        <w:pStyle w:val="af"/>
        <w:snapToGrid w:val="0"/>
        <w:jc w:val="both"/>
        <w:rPr>
          <w:rFonts w:ascii="Arial" w:hAnsi="Arial" w:cs="Arial"/>
          <w:b/>
          <w:iCs/>
          <w:sz w:val="22"/>
          <w:szCs w:val="22"/>
        </w:rPr>
      </w:pPr>
    </w:p>
    <w:p w:rsidR="00D44B29" w:rsidRDefault="00D44B29" w:rsidP="00D44B29">
      <w:pPr>
        <w:jc w:val="both"/>
        <w:rPr>
          <w:rFonts w:ascii="Arial" w:hAnsi="Arial" w:cs="Arial"/>
          <w:b/>
          <w:color w:val="000000"/>
          <w:sz w:val="22"/>
          <w:szCs w:val="22"/>
        </w:rPr>
      </w:pPr>
      <w:r>
        <w:rPr>
          <w:rFonts w:ascii="Arial" w:hAnsi="Arial" w:cs="Arial"/>
          <w:b/>
          <w:iCs/>
          <w:sz w:val="22"/>
          <w:szCs w:val="22"/>
        </w:rPr>
        <w:t>4</w:t>
      </w:r>
      <w:r>
        <w:rPr>
          <w:rFonts w:ascii="Arial" w:hAnsi="Arial" w:cs="Arial"/>
          <w:iCs/>
          <w:sz w:val="22"/>
          <w:szCs w:val="22"/>
        </w:rPr>
        <w:t>. Από  την πίστωση του αποθεματικού κεφαλαίου (Κ.Α. 9111) το ποσό των</w:t>
      </w:r>
      <w:r>
        <w:rPr>
          <w:rFonts w:ascii="Arial" w:hAnsi="Arial" w:cs="Arial"/>
          <w:b/>
          <w:iCs/>
          <w:sz w:val="22"/>
          <w:szCs w:val="22"/>
        </w:rPr>
        <w:t xml:space="preserve"> </w:t>
      </w:r>
      <w:r w:rsidRPr="0069416E">
        <w:rPr>
          <w:rFonts w:ascii="Arial" w:hAnsi="Arial" w:cs="Arial"/>
          <w:b/>
          <w:bCs/>
          <w:iCs/>
          <w:sz w:val="22"/>
          <w:szCs w:val="22"/>
        </w:rPr>
        <w:t>3</w:t>
      </w:r>
      <w:r w:rsidR="00765235">
        <w:rPr>
          <w:rFonts w:ascii="Arial" w:hAnsi="Arial" w:cs="Arial"/>
          <w:b/>
          <w:bCs/>
          <w:iCs/>
          <w:sz w:val="22"/>
          <w:szCs w:val="22"/>
        </w:rPr>
        <w:t>53</w:t>
      </w:r>
      <w:r w:rsidRPr="0069416E">
        <w:rPr>
          <w:rFonts w:ascii="Arial" w:hAnsi="Arial" w:cs="Arial"/>
          <w:b/>
          <w:bCs/>
          <w:iCs/>
          <w:sz w:val="22"/>
          <w:szCs w:val="22"/>
        </w:rPr>
        <w:t>.</w:t>
      </w:r>
      <w:r w:rsidR="00765235">
        <w:rPr>
          <w:rFonts w:ascii="Arial" w:hAnsi="Arial" w:cs="Arial"/>
          <w:b/>
          <w:bCs/>
          <w:iCs/>
          <w:sz w:val="22"/>
          <w:szCs w:val="22"/>
        </w:rPr>
        <w:t>676,70</w:t>
      </w:r>
      <w:r w:rsidRPr="0069416E">
        <w:rPr>
          <w:rFonts w:ascii="Arial" w:hAnsi="Arial" w:cs="Arial"/>
          <w:b/>
          <w:bCs/>
          <w:iCs/>
          <w:sz w:val="22"/>
          <w:szCs w:val="22"/>
        </w:rPr>
        <w:t>,00</w:t>
      </w:r>
      <w:r w:rsidRPr="0069416E">
        <w:rPr>
          <w:rFonts w:ascii="Arial" w:hAnsi="Arial" w:cs="Arial"/>
          <w:b/>
          <w:iCs/>
          <w:sz w:val="22"/>
          <w:szCs w:val="22"/>
        </w:rPr>
        <w:t xml:space="preserve"> €</w:t>
      </w:r>
      <w:r w:rsidRPr="0069416E">
        <w:rPr>
          <w:rFonts w:ascii="Arial" w:hAnsi="Arial" w:cs="Arial"/>
          <w:iCs/>
          <w:sz w:val="22"/>
          <w:szCs w:val="22"/>
        </w:rPr>
        <w:t xml:space="preserve">  </w:t>
      </w:r>
      <w:r>
        <w:rPr>
          <w:rFonts w:ascii="Arial" w:hAnsi="Arial" w:cs="Arial"/>
          <w:iCs/>
          <w:sz w:val="22"/>
          <w:szCs w:val="22"/>
        </w:rPr>
        <w:t>μεταφέρεται στο σκέλος των εξόδων προς ενίσχυση/δημιουργία Κ.Α. Εξόδων :</w:t>
      </w:r>
    </w:p>
    <w:p w:rsidR="00765235" w:rsidRDefault="00765235" w:rsidP="00D44B29">
      <w:pPr>
        <w:pStyle w:val="ad"/>
        <w:rPr>
          <w:rFonts w:ascii="Arial" w:hAnsi="Arial" w:cs="Arial"/>
          <w:b/>
          <w:iCs/>
          <w:sz w:val="22"/>
          <w:szCs w:val="22"/>
        </w:rPr>
      </w:pPr>
      <w:r>
        <w:rPr>
          <w:rFonts w:ascii="Arial" w:hAnsi="Arial" w:cs="Arial"/>
          <w:b/>
          <w:iCs/>
          <w:sz w:val="22"/>
          <w:szCs w:val="22"/>
        </w:rPr>
        <w:t xml:space="preserve"> </w:t>
      </w:r>
    </w:p>
    <w:p w:rsidR="00D44B29" w:rsidRDefault="00765235" w:rsidP="00D44B29">
      <w:pPr>
        <w:pStyle w:val="ad"/>
        <w:rPr>
          <w:rFonts w:ascii="Arial" w:hAnsi="Arial" w:cs="Arial"/>
          <w:b/>
          <w:iCs/>
          <w:sz w:val="22"/>
          <w:szCs w:val="22"/>
        </w:rPr>
      </w:pPr>
      <w:r w:rsidRPr="0069416E">
        <w:rPr>
          <w:rFonts w:ascii="Arial" w:hAnsi="Arial" w:cs="Arial"/>
          <w:b/>
          <w:iCs/>
          <w:sz w:val="22"/>
          <w:szCs w:val="22"/>
        </w:rPr>
        <w:t>Δημιουργία και αύξηση  Κ.Α. Εξόδων</w:t>
      </w:r>
    </w:p>
    <w:tbl>
      <w:tblPr>
        <w:tblpPr w:leftFromText="180" w:rightFromText="180" w:vertAnchor="text" w:horzAnchor="margin" w:tblpXSpec="center" w:tblpY="184"/>
        <w:tblW w:w="10828" w:type="dxa"/>
        <w:tblLayout w:type="fixed"/>
        <w:tblCellMar>
          <w:top w:w="55" w:type="dxa"/>
          <w:left w:w="55" w:type="dxa"/>
          <w:bottom w:w="55" w:type="dxa"/>
          <w:right w:w="55" w:type="dxa"/>
        </w:tblCellMar>
        <w:tblLook w:val="0000"/>
      </w:tblPr>
      <w:tblGrid>
        <w:gridCol w:w="630"/>
        <w:gridCol w:w="1355"/>
        <w:gridCol w:w="2694"/>
        <w:gridCol w:w="1417"/>
        <w:gridCol w:w="1530"/>
        <w:gridCol w:w="1501"/>
        <w:gridCol w:w="1701"/>
      </w:tblGrid>
      <w:tr w:rsidR="00D44B29" w:rsidRPr="00D03ED7" w:rsidTr="00765235">
        <w:trPr>
          <w:trHeight w:val="701"/>
        </w:trPr>
        <w:tc>
          <w:tcPr>
            <w:tcW w:w="630"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D44B29">
            <w:pPr>
              <w:pStyle w:val="af"/>
              <w:jc w:val="center"/>
            </w:pPr>
            <w:r w:rsidRPr="00D03ED7">
              <w:rPr>
                <w:rFonts w:ascii="Calibri" w:hAnsi="Calibri" w:cs="Calibri"/>
                <w:b/>
                <w:bCs/>
                <w:iCs/>
                <w:sz w:val="22"/>
                <w:szCs w:val="22"/>
              </w:rPr>
              <w:t>Α/Α</w:t>
            </w:r>
          </w:p>
        </w:tc>
        <w:tc>
          <w:tcPr>
            <w:tcW w:w="1355"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D44B29">
            <w:pPr>
              <w:pStyle w:val="af"/>
              <w:jc w:val="center"/>
            </w:pPr>
            <w:r w:rsidRPr="00D03ED7">
              <w:rPr>
                <w:rFonts w:ascii="Calibri" w:hAnsi="Calibri" w:cs="Calibri"/>
                <w:b/>
                <w:bCs/>
                <w:iCs/>
                <w:sz w:val="22"/>
                <w:szCs w:val="22"/>
              </w:rPr>
              <w:t>Κ.Α.Ε.</w:t>
            </w:r>
          </w:p>
        </w:tc>
        <w:tc>
          <w:tcPr>
            <w:tcW w:w="2694"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D44B29">
            <w:pPr>
              <w:pStyle w:val="af"/>
              <w:jc w:val="center"/>
            </w:pPr>
            <w:r w:rsidRPr="00D03ED7">
              <w:rPr>
                <w:rFonts w:ascii="Calibri" w:hAnsi="Calibri" w:cs="Calibri"/>
                <w:b/>
                <w:bCs/>
                <w:iCs/>
                <w:sz w:val="22"/>
                <w:szCs w:val="22"/>
              </w:rPr>
              <w:t xml:space="preserve">Περιγραφή </w:t>
            </w:r>
          </w:p>
        </w:tc>
        <w:tc>
          <w:tcPr>
            <w:tcW w:w="1417"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D44B29">
            <w:pPr>
              <w:pStyle w:val="af"/>
              <w:jc w:val="center"/>
            </w:pPr>
            <w:proofErr w:type="spellStart"/>
            <w:r w:rsidRPr="00D03ED7">
              <w:rPr>
                <w:rFonts w:ascii="Calibri" w:hAnsi="Calibri" w:cs="Calibri"/>
                <w:b/>
                <w:bCs/>
                <w:iCs/>
                <w:sz w:val="22"/>
                <w:szCs w:val="22"/>
              </w:rPr>
              <w:t>Προυπ</w:t>
            </w:r>
            <w:proofErr w:type="spellEnd"/>
            <w:r w:rsidRPr="00D03ED7">
              <w:rPr>
                <w:rFonts w:ascii="Calibri" w:hAnsi="Calibri" w:cs="Calibri"/>
                <w:b/>
                <w:bCs/>
                <w:iCs/>
                <w:sz w:val="22"/>
                <w:szCs w:val="22"/>
              </w:rPr>
              <w:t>/ντα</w:t>
            </w:r>
          </w:p>
        </w:tc>
        <w:tc>
          <w:tcPr>
            <w:tcW w:w="1530"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D44B29">
            <w:pPr>
              <w:pStyle w:val="af"/>
              <w:jc w:val="center"/>
            </w:pPr>
            <w:r w:rsidRPr="00D03ED7">
              <w:rPr>
                <w:rFonts w:ascii="Calibri" w:hAnsi="Calibri" w:cs="Calibri"/>
                <w:b/>
                <w:bCs/>
                <w:iCs/>
                <w:sz w:val="22"/>
                <w:szCs w:val="22"/>
              </w:rPr>
              <w:t>Αναμόρφωση</w:t>
            </w:r>
          </w:p>
        </w:tc>
        <w:tc>
          <w:tcPr>
            <w:tcW w:w="1501" w:type="dxa"/>
            <w:tcBorders>
              <w:top w:val="single" w:sz="1" w:space="0" w:color="000000"/>
              <w:left w:val="single" w:sz="1" w:space="0" w:color="000000"/>
              <w:bottom w:val="single" w:sz="4" w:space="0" w:color="auto"/>
            </w:tcBorders>
            <w:shd w:val="clear" w:color="auto" w:fill="C2D69B" w:themeFill="accent3" w:themeFillTint="99"/>
            <w:vAlign w:val="center"/>
          </w:tcPr>
          <w:p w:rsidR="00D44B29" w:rsidRPr="00D03ED7" w:rsidRDefault="00D44B29" w:rsidP="00D44B29">
            <w:pPr>
              <w:pStyle w:val="af"/>
              <w:jc w:val="center"/>
            </w:pPr>
            <w:proofErr w:type="spellStart"/>
            <w:r w:rsidRPr="00D03ED7">
              <w:rPr>
                <w:rFonts w:ascii="Calibri" w:hAnsi="Calibri" w:cs="Calibri"/>
                <w:b/>
                <w:bCs/>
                <w:iCs/>
                <w:sz w:val="22"/>
                <w:szCs w:val="22"/>
              </w:rPr>
              <w:t>Διαμορφωθέ</w:t>
            </w:r>
            <w:proofErr w:type="spellEnd"/>
            <w:r w:rsidR="00765235">
              <w:rPr>
                <w:rFonts w:ascii="Calibri" w:hAnsi="Calibri" w:cs="Calibri"/>
                <w:b/>
                <w:bCs/>
                <w:iCs/>
                <w:sz w:val="22"/>
                <w:szCs w:val="22"/>
              </w:rPr>
              <w:t>-</w:t>
            </w:r>
            <w:r w:rsidRPr="00D03ED7">
              <w:rPr>
                <w:rFonts w:ascii="Calibri" w:hAnsi="Calibri" w:cs="Calibri"/>
                <w:b/>
                <w:bCs/>
                <w:iCs/>
                <w:sz w:val="22"/>
                <w:szCs w:val="22"/>
              </w:rPr>
              <w:t>ντα</w:t>
            </w:r>
          </w:p>
        </w:tc>
        <w:tc>
          <w:tcPr>
            <w:tcW w:w="1701" w:type="dxa"/>
            <w:tcBorders>
              <w:top w:val="single" w:sz="1" w:space="0" w:color="000000"/>
              <w:left w:val="single" w:sz="1" w:space="0" w:color="000000"/>
              <w:bottom w:val="single" w:sz="4" w:space="0" w:color="auto"/>
              <w:right w:val="single" w:sz="1" w:space="0" w:color="000000"/>
            </w:tcBorders>
            <w:shd w:val="clear" w:color="auto" w:fill="C2D69B" w:themeFill="accent3" w:themeFillTint="99"/>
            <w:vAlign w:val="center"/>
          </w:tcPr>
          <w:p w:rsidR="00D44B29" w:rsidRPr="00D03ED7" w:rsidRDefault="00D44B29" w:rsidP="00D44B29">
            <w:pPr>
              <w:pStyle w:val="af"/>
              <w:jc w:val="center"/>
            </w:pPr>
            <w:r w:rsidRPr="00D03ED7">
              <w:rPr>
                <w:rFonts w:ascii="Calibri" w:hAnsi="Calibri" w:cs="Calibri"/>
                <w:b/>
                <w:bCs/>
                <w:iCs/>
                <w:sz w:val="22"/>
                <w:szCs w:val="22"/>
              </w:rPr>
              <w:t>Φορέας Χρηματοδότησης</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00/6053.001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proofErr w:type="spellStart"/>
            <w:r w:rsidRPr="00D03ED7">
              <w:rPr>
                <w:rFonts w:ascii="Calibri" w:hAnsi="Calibri" w:cs="Calibri"/>
                <w:bCs/>
                <w:iCs/>
                <w:sz w:val="22"/>
                <w:szCs w:val="22"/>
              </w:rPr>
              <w:t>Εργοδ</w:t>
            </w:r>
            <w:proofErr w:type="spellEnd"/>
            <w:r w:rsidRPr="00D03ED7">
              <w:rPr>
                <w:rFonts w:ascii="Calibri" w:hAnsi="Calibri" w:cs="Calibri"/>
                <w:bCs/>
                <w:iCs/>
                <w:sz w:val="22"/>
                <w:szCs w:val="22"/>
              </w:rPr>
              <w:t>. εισφορές ΙΚΑ υπαλλήλων ειδικών θέσεων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3.851,00€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2.200,00€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6.051,00€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00/6726.001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Υπέρ δήμων και κοινοτήτων </w:t>
            </w:r>
            <w:proofErr w:type="spellStart"/>
            <w:r w:rsidRPr="00D03ED7">
              <w:rPr>
                <w:rFonts w:ascii="Calibri" w:hAnsi="Calibri" w:cs="Calibri"/>
                <w:bCs/>
                <w:iCs/>
                <w:sz w:val="22"/>
                <w:szCs w:val="22"/>
              </w:rPr>
              <w:t>απο</w:t>
            </w:r>
            <w:proofErr w:type="spellEnd"/>
            <w:r w:rsidRPr="00D03ED7">
              <w:rPr>
                <w:rFonts w:ascii="Calibri" w:hAnsi="Calibri" w:cs="Calibri"/>
                <w:bCs/>
                <w:iCs/>
                <w:sz w:val="22"/>
                <w:szCs w:val="22"/>
              </w:rPr>
              <w:t xml:space="preserve"> το Τέλος Ακίνητης Περιουσίας (15% </w:t>
            </w:r>
            <w:proofErr w:type="spellStart"/>
            <w:r w:rsidRPr="00D03ED7">
              <w:rPr>
                <w:rFonts w:ascii="Calibri" w:hAnsi="Calibri" w:cs="Calibri"/>
                <w:bCs/>
                <w:iCs/>
                <w:sz w:val="22"/>
                <w:szCs w:val="22"/>
              </w:rPr>
              <w:t>επι</w:t>
            </w:r>
            <w:proofErr w:type="spellEnd"/>
            <w:r w:rsidRPr="00D03ED7">
              <w:rPr>
                <w:rFonts w:ascii="Calibri" w:hAnsi="Calibri" w:cs="Calibri"/>
                <w:bCs/>
                <w:iCs/>
                <w:sz w:val="22"/>
                <w:szCs w:val="22"/>
              </w:rPr>
              <w:t xml:space="preserve"> των εισπράξεων - Ν. 2130/93)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17.000,00€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12.000,00€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29.000,00€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00/6821.001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Φορολογικά πρόστιμα και προσαυξήσεις χρήσης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2.500,00€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1.480,00€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3.980,00€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Νέος Κ.Α.</w:t>
            </w:r>
          </w:p>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00/6821.008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Διοικητικό πρόστιμο βάσει της ΚΥΑ Δ1α/ΓΠοικ/51684/20.8.2021 (ΦΕΚ 3899/τ.Β΄/21-8-2021)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1.500,00€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1.500,00€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10/6142.007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Δαπάνες για υπηρεσίες φιλοξενίας τηλεματικής διαχείρισης στόλου οχημάτων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90,00€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290,00€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lastRenderedPageBreak/>
              <w:t>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Νέος Κ.Α</w:t>
            </w:r>
          </w:p>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15/6142.004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Δαπάνες για υπηρεσίες φιλοξενίας τηλεματικής διαχείρισης στόλου οχημάτων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90,00€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90,00€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15/6271.001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proofErr w:type="spellStart"/>
            <w:r w:rsidRPr="00D03ED7">
              <w:rPr>
                <w:rFonts w:ascii="Calibri" w:hAnsi="Calibri" w:cs="Calibri"/>
                <w:bCs/>
                <w:iCs/>
                <w:sz w:val="22"/>
                <w:szCs w:val="22"/>
              </w:rPr>
              <w:t>Υδρευση</w:t>
            </w:r>
            <w:proofErr w:type="spellEnd"/>
            <w:r w:rsidRPr="00D03ED7">
              <w:rPr>
                <w:rFonts w:ascii="Calibri" w:hAnsi="Calibri" w:cs="Calibri"/>
                <w:bCs/>
                <w:iCs/>
                <w:sz w:val="22"/>
                <w:szCs w:val="22"/>
              </w:rPr>
              <w:t xml:space="preserve"> Παιδικών Σταθμών, ΚΑΠΗ, Δημοτικού Ωδείου και λοιπών κτιρίων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3.900,00€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500,00€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4.400,00€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15/6271.002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Ύδρευση αθλητικών εγκαταστάσεων - γηπέδων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9.000,00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15/6271.003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Ύδρευση πλατειών - παιδικών χαρών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2.600,00€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500,00€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3.100,00€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15/6462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Δημοσίευση προκηρύξεων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2.000,00€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15/6481.008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Προμήθεια έτοιμου φαγητού για τη σίτιση των μαθητών του Μουσικού Γυμνασίου Λιβαδειάς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24.245,88€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18.736,40€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42.982,28€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Επιχορήγηση για σίτιση μαθητών Μουσικού Σχολείου</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15/6631.005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Προμήθεια μασκών  προς κάλυψη αναγκών για την αποφυγή της διάδοσης του </w:t>
            </w:r>
            <w:proofErr w:type="spellStart"/>
            <w:r w:rsidRPr="00D03ED7">
              <w:rPr>
                <w:rFonts w:ascii="Calibri" w:hAnsi="Calibri" w:cs="Calibri"/>
                <w:bCs/>
                <w:iCs/>
                <w:sz w:val="22"/>
                <w:szCs w:val="22"/>
              </w:rPr>
              <w:t>κορωνοιου</w:t>
            </w:r>
            <w:proofErr w:type="spellEnd"/>
            <w:r w:rsidRPr="00D03ED7">
              <w:rPr>
                <w:rFonts w:ascii="Calibri" w:hAnsi="Calibri" w:cs="Calibri"/>
                <w:bCs/>
                <w:iCs/>
                <w:sz w:val="22"/>
                <w:szCs w:val="22"/>
              </w:rPr>
              <w:t xml:space="preserve"> COVID-19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5.000,00€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8.000,00€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Έκτακτη επιχορήγηση </w:t>
            </w:r>
            <w:proofErr w:type="spellStart"/>
            <w:r w:rsidRPr="00D03ED7">
              <w:rPr>
                <w:rFonts w:ascii="Calibri" w:hAnsi="Calibri" w:cs="Calibri"/>
                <w:bCs/>
                <w:iCs/>
                <w:sz w:val="22"/>
                <w:szCs w:val="22"/>
              </w:rPr>
              <w:t>Υπ.Εσωτερικών</w:t>
            </w:r>
            <w:proofErr w:type="spellEnd"/>
            <w:r w:rsidRPr="00D03ED7">
              <w:rPr>
                <w:rFonts w:ascii="Calibri" w:hAnsi="Calibri" w:cs="Calibri"/>
                <w:bCs/>
                <w:iCs/>
                <w:sz w:val="22"/>
                <w:szCs w:val="22"/>
              </w:rPr>
              <w:t xml:space="preserve"> για COVID-19</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20/6142.002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Δαπάνες για Υπηρεσία φιλοξενίας τηλεματικής διαχείρισης στόλου οχημάτων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1.800,00€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850,00€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2.650,00€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Ανταποδοτικά τέλη</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25/6211.001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Αντίτιμο ηλεκτρικού ρεύματος για την κίνηση των αντλιοστασίων άρδευσης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325.623,30€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101.000,00€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426.623,30€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Νέος Κ.Α.</w:t>
            </w:r>
          </w:p>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30/6117.013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Δαπάνη αντιμετώπισης αναγκών μετατόπισης 12 περιπτέρων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6.000,00€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6.000,00€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30/6142.011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Δαπάνες για υπηρεσίες φιλοξενίας τηλεματικής διαχείρισης στόλου οχημάτων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900,00€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500,00€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1.400,00€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35/6142.001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Δαπάνες για υπηρεσίες φιλοξενίας τηλεματικής διαχείρισης στόλου οχημάτων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400,00€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150,00€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550,00€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70/6271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Ύδρευση δημοτικών κτιρίων </w:t>
            </w:r>
            <w:proofErr w:type="spellStart"/>
            <w:r w:rsidRPr="00D03ED7">
              <w:rPr>
                <w:rFonts w:ascii="Calibri" w:hAnsi="Calibri" w:cs="Calibri"/>
                <w:bCs/>
                <w:iCs/>
                <w:sz w:val="22"/>
                <w:szCs w:val="22"/>
              </w:rPr>
              <w:t>κ.λ.π</w:t>
            </w:r>
            <w:proofErr w:type="spellEnd"/>
            <w:r w:rsidRPr="00D03ED7">
              <w:rPr>
                <w:rFonts w:ascii="Calibri" w:hAnsi="Calibri" w:cs="Calibri"/>
                <w:bCs/>
                <w:i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4.000,00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5.000,00€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10/7135.003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Προμήθεια συστήματος τηλεματικής διαχείρισης </w:t>
            </w:r>
            <w:r w:rsidRPr="00D03ED7">
              <w:rPr>
                <w:rFonts w:ascii="Calibri" w:hAnsi="Calibri" w:cs="Calibri"/>
                <w:bCs/>
                <w:iCs/>
                <w:sz w:val="22"/>
                <w:szCs w:val="22"/>
              </w:rPr>
              <w:lastRenderedPageBreak/>
              <w:t>στόλου αυτοκινήτων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lastRenderedPageBreak/>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330,00€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330,00€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lastRenderedPageBreak/>
              <w:t>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Νέος Κ.Α</w:t>
            </w:r>
          </w:p>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15/7135.033</w:t>
            </w:r>
          </w:p>
          <w:p w:rsidR="00D44B29" w:rsidRPr="00D03ED7" w:rsidRDefault="00D44B29" w:rsidP="00D44B29">
            <w:pPr>
              <w:pStyle w:val="af"/>
              <w:snapToGrid w:val="0"/>
              <w:rPr>
                <w:rFonts w:ascii="Calibri" w:hAnsi="Calibri" w:cs="Calibri"/>
                <w:bCs/>
                <w:iCs/>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Προμήθεια συστήματος τηλεματικής διαχείρισης στόλου αυτοκινήτων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330,00€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330,00€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20/7135.007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Προμήθεια συστήματος τηλεματικής διαχείρισης στόλου οχημάτων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3.000,00€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Ανταποδοτικά τέλη</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30/7135.004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Προμήθεια συστήματος τηλεματικής διαχείρισης στόλου αυτοκινήτων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1.700,00€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1.700,00€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35/7135.004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Προμήθεια συστήματος τηλεματικής διαχείρισης στόλου αυτοκινήτων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500,00€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Νέος Κ.Α.</w:t>
            </w:r>
          </w:p>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40/7112.005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Αγορά </w:t>
            </w:r>
            <w:proofErr w:type="spellStart"/>
            <w:r w:rsidRPr="00D03ED7">
              <w:rPr>
                <w:rFonts w:ascii="Calibri" w:hAnsi="Calibri" w:cs="Calibri"/>
                <w:bCs/>
                <w:iCs/>
                <w:sz w:val="22"/>
                <w:szCs w:val="22"/>
              </w:rPr>
              <w:t>οικοπεδικής</w:t>
            </w:r>
            <w:proofErr w:type="spellEnd"/>
            <w:r w:rsidRPr="00D03ED7">
              <w:rPr>
                <w:rFonts w:ascii="Calibri" w:hAnsi="Calibri" w:cs="Calibri"/>
                <w:bCs/>
                <w:iCs/>
                <w:sz w:val="22"/>
                <w:szCs w:val="22"/>
              </w:rPr>
              <w:t xml:space="preserve"> έκτασης για την κατασκευή κυκλικού κόμβου στη συμβολή των οδών </w:t>
            </w:r>
            <w:proofErr w:type="spellStart"/>
            <w:r w:rsidRPr="00D03ED7">
              <w:rPr>
                <w:rFonts w:ascii="Calibri" w:hAnsi="Calibri" w:cs="Calibri"/>
                <w:bCs/>
                <w:iCs/>
                <w:sz w:val="22"/>
                <w:szCs w:val="22"/>
              </w:rPr>
              <w:t>Χαιρωνείας</w:t>
            </w:r>
            <w:proofErr w:type="spellEnd"/>
            <w:r w:rsidRPr="00D03ED7">
              <w:rPr>
                <w:rFonts w:ascii="Calibri" w:hAnsi="Calibri" w:cs="Calibri"/>
                <w:bCs/>
                <w:iCs/>
                <w:sz w:val="22"/>
                <w:szCs w:val="22"/>
              </w:rPr>
              <w:t xml:space="preserve"> και Ρούμελης, ιδιοκτησίας </w:t>
            </w:r>
            <w:proofErr w:type="spellStart"/>
            <w:r w:rsidRPr="00D03ED7">
              <w:rPr>
                <w:rFonts w:ascii="Calibri" w:hAnsi="Calibri" w:cs="Calibri"/>
                <w:bCs/>
                <w:iCs/>
                <w:sz w:val="22"/>
                <w:szCs w:val="22"/>
              </w:rPr>
              <w:t>Παπαχρήστου</w:t>
            </w:r>
            <w:proofErr w:type="spellEnd"/>
            <w:r w:rsidRPr="00D03ED7">
              <w:rPr>
                <w:rFonts w:ascii="Calibri" w:hAnsi="Calibri" w:cs="Calibri"/>
                <w:bCs/>
                <w:iCs/>
                <w:sz w:val="22"/>
                <w:szCs w:val="22"/>
              </w:rPr>
              <w:t xml:space="preserve"> Σοφίας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8.000,00€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8.000,00€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Νέος Κ.Α.</w:t>
            </w:r>
          </w:p>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40/7112.006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Αγορά </w:t>
            </w:r>
            <w:proofErr w:type="spellStart"/>
            <w:r w:rsidRPr="00D03ED7">
              <w:rPr>
                <w:rFonts w:ascii="Calibri" w:hAnsi="Calibri" w:cs="Calibri"/>
                <w:bCs/>
                <w:iCs/>
                <w:sz w:val="22"/>
                <w:szCs w:val="22"/>
              </w:rPr>
              <w:t>οικοπεδικής</w:t>
            </w:r>
            <w:proofErr w:type="spellEnd"/>
            <w:r w:rsidRPr="00D03ED7">
              <w:rPr>
                <w:rFonts w:ascii="Calibri" w:hAnsi="Calibri" w:cs="Calibri"/>
                <w:bCs/>
                <w:iCs/>
                <w:sz w:val="22"/>
                <w:szCs w:val="22"/>
              </w:rPr>
              <w:t xml:space="preserve"> έκτασης για την κατασκευή κυκλικού κόμβου στη συμβολή των οδών Ρούμελης και Θεσσαλονίκης, ιδιοκτησίας </w:t>
            </w:r>
            <w:proofErr w:type="spellStart"/>
            <w:r w:rsidRPr="00D03ED7">
              <w:rPr>
                <w:rFonts w:ascii="Calibri" w:hAnsi="Calibri" w:cs="Calibri"/>
                <w:bCs/>
                <w:iCs/>
                <w:sz w:val="22"/>
                <w:szCs w:val="22"/>
              </w:rPr>
              <w:t>Κακοτρίχη</w:t>
            </w:r>
            <w:proofErr w:type="spellEnd"/>
            <w:r w:rsidRPr="00D03ED7">
              <w:rPr>
                <w:rFonts w:ascii="Calibri" w:hAnsi="Calibri" w:cs="Calibri"/>
                <w:bCs/>
                <w:iCs/>
                <w:sz w:val="22"/>
                <w:szCs w:val="22"/>
              </w:rPr>
              <w:t xml:space="preserve"> Μαρίας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12.000,00€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12.000,00€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r w:rsidRPr="00D03ED7">
              <w:rPr>
                <w:rFonts w:ascii="Calibri" w:hAnsi="Calibri" w:cs="Calibri"/>
                <w:bCs/>
                <w:iCs/>
                <w:sz w:val="22"/>
                <w:szCs w:val="22"/>
              </w:rPr>
              <w:t>Ίδιοι πόροι</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61/7311.002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Μουσείο Πολιτισμού Δήμου </w:t>
            </w:r>
            <w:proofErr w:type="spellStart"/>
            <w:r w:rsidRPr="00D03ED7">
              <w:rPr>
                <w:rFonts w:ascii="Calibri" w:hAnsi="Calibri" w:cs="Calibri"/>
                <w:bCs/>
                <w:iCs/>
                <w:sz w:val="22"/>
                <w:szCs w:val="22"/>
              </w:rPr>
              <w:t>Λεβαδέων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150.000,00€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100.000,00€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250.000,00€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ΠΔΕ-</w:t>
            </w:r>
            <w:proofErr w:type="spellStart"/>
            <w:r w:rsidRPr="00D03ED7">
              <w:rPr>
                <w:rFonts w:ascii="Calibri" w:hAnsi="Calibri" w:cs="Calibri"/>
                <w:bCs/>
                <w:iCs/>
                <w:sz w:val="22"/>
                <w:szCs w:val="22"/>
              </w:rPr>
              <w:t>Υπ.Εσωτερικών</w:t>
            </w:r>
            <w:proofErr w:type="spellEnd"/>
            <w:r w:rsidRPr="00D03ED7">
              <w:rPr>
                <w:rFonts w:ascii="Calibri" w:hAnsi="Calibri" w:cs="Calibri"/>
                <w:bCs/>
                <w:iCs/>
                <w:sz w:val="22"/>
                <w:szCs w:val="22"/>
              </w:rPr>
              <w:t xml:space="preserve"> (ΣΑΕ 055)</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rPr>
            </w:pPr>
            <w:r w:rsidRPr="00D03ED7">
              <w:rPr>
                <w:rFonts w:ascii="Calibri" w:hAnsi="Calibri" w:cs="Calibri"/>
                <w:bCs/>
                <w:iCs/>
                <w:sz w:val="22"/>
                <w:szCs w:val="22"/>
              </w:rPr>
              <w:t>64/7311.101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642.104,32€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72.425,30€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714.529,62€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1)ΚΑΠ 2015 39.865,00€</w:t>
            </w:r>
          </w:p>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2)ΚΑΠ 2016 24.475,67€</w:t>
            </w:r>
          </w:p>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3)ΚΑΠ 2018 8.084,63€</w:t>
            </w:r>
          </w:p>
        </w:tc>
      </w:tr>
      <w:tr w:rsidR="00D44B29" w:rsidRPr="00D03ED7" w:rsidTr="00765235">
        <w:trPr>
          <w:trHeight w:val="62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rPr>
                <w:rFonts w:ascii="Calibri" w:hAnsi="Calibri" w:cs="Calibri"/>
                <w:bCs/>
                <w:iCs/>
                <w:sz w:val="22"/>
                <w:szCs w:val="22"/>
                <w:lang w:val="en-US"/>
              </w:rPr>
            </w:pPr>
            <w:r w:rsidRPr="00D03ED7">
              <w:rPr>
                <w:rFonts w:ascii="Calibri" w:hAnsi="Calibri" w:cs="Calibri"/>
                <w:bCs/>
                <w:iCs/>
                <w:sz w:val="22"/>
                <w:szCs w:val="22"/>
                <w:lang w:val="en-US"/>
              </w:rPr>
              <w:t>69/7341.605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rPr>
                <w:rFonts w:ascii="Calibri" w:hAnsi="Calibri" w:cs="Calibri"/>
                <w:bCs/>
                <w:iCs/>
                <w:sz w:val="22"/>
                <w:szCs w:val="22"/>
              </w:rPr>
            </w:pPr>
            <w:r w:rsidRPr="00D03ED7">
              <w:rPr>
                <w:rFonts w:ascii="Calibri" w:hAnsi="Calibri" w:cs="Calibri"/>
                <w:bCs/>
                <w:iCs/>
                <w:sz w:val="22"/>
                <w:szCs w:val="22"/>
              </w:rPr>
              <w:t xml:space="preserve">Διαχείριση και Δημοσιότητα της Πράξης - αμοιβές προσωπικού και δαπάνες βάσει απλοποιημένου κόστους (πράξη Ανοικτό Κέντρο Εμπορίου - </w:t>
            </w:r>
            <w:proofErr w:type="spellStart"/>
            <w:r w:rsidRPr="00D03ED7">
              <w:rPr>
                <w:rFonts w:ascii="Calibri" w:hAnsi="Calibri" w:cs="Calibri"/>
                <w:bCs/>
                <w:iCs/>
                <w:sz w:val="22"/>
                <w:szCs w:val="22"/>
              </w:rPr>
              <w:t>Συνδικαιούχος</w:t>
            </w:r>
            <w:proofErr w:type="spellEnd"/>
            <w:r w:rsidRPr="00D03ED7">
              <w:rPr>
                <w:rFonts w:ascii="Calibri" w:hAnsi="Calibri" w:cs="Calibri"/>
                <w:bCs/>
                <w:iCs/>
                <w:sz w:val="22"/>
                <w:szCs w:val="22"/>
              </w:rPr>
              <w:t xml:space="preserve"> Επιμελητήριο Βοιωτίας)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10.800,00€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pStyle w:val="af"/>
              <w:snapToGrid w:val="0"/>
              <w:jc w:val="center"/>
              <w:rPr>
                <w:rFonts w:ascii="Calibri" w:hAnsi="Calibri" w:cs="Calibri"/>
                <w:bCs/>
                <w:iCs/>
                <w:sz w:val="22"/>
                <w:szCs w:val="22"/>
              </w:rPr>
            </w:pPr>
            <w:r w:rsidRPr="00D03ED7">
              <w:rPr>
                <w:rFonts w:ascii="Calibri" w:hAnsi="Calibri" w:cs="Calibri"/>
                <w:bCs/>
                <w:iCs/>
                <w:sz w:val="22"/>
                <w:szCs w:val="22"/>
              </w:rPr>
              <w:t>3.795,00€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44B29" w:rsidRPr="00D03ED7" w:rsidRDefault="00D44B29" w:rsidP="00D44B29">
            <w:pPr>
              <w:jc w:val="center"/>
              <w:rPr>
                <w:rFonts w:ascii="Calibri" w:hAnsi="Calibri" w:cs="Calibri"/>
                <w:bCs/>
                <w:iCs/>
                <w:sz w:val="22"/>
                <w:szCs w:val="22"/>
              </w:rPr>
            </w:pPr>
            <w:r w:rsidRPr="00D03ED7">
              <w:rPr>
                <w:rFonts w:ascii="Calibri" w:hAnsi="Calibri" w:cs="Calibri"/>
                <w:bCs/>
                <w:iCs/>
                <w:sz w:val="22"/>
                <w:szCs w:val="22"/>
              </w:rPr>
              <w:t>14.595,00€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4B29" w:rsidRPr="00D03ED7" w:rsidRDefault="00D44B29" w:rsidP="00D44B29">
            <w:pPr>
              <w:jc w:val="center"/>
              <w:rPr>
                <w:rFonts w:ascii="Calibri" w:hAnsi="Calibri" w:cs="Calibri"/>
                <w:bCs/>
                <w:iCs/>
                <w:sz w:val="22"/>
                <w:szCs w:val="22"/>
                <w:lang w:val="en-US"/>
              </w:rPr>
            </w:pPr>
            <w:r w:rsidRPr="00D03ED7">
              <w:rPr>
                <w:rFonts w:ascii="Calibri" w:hAnsi="Calibri" w:cs="Calibri"/>
                <w:bCs/>
                <w:iCs/>
                <w:sz w:val="22"/>
                <w:szCs w:val="22"/>
                <w:lang w:val="en-US"/>
              </w:rPr>
              <w:t>Ε.Τ.Π.Α. (2014-2020)</w:t>
            </w:r>
          </w:p>
        </w:tc>
      </w:tr>
      <w:tr w:rsidR="00D44B29" w:rsidRPr="00D03ED7" w:rsidTr="00765235">
        <w:trPr>
          <w:trHeight w:val="771"/>
        </w:trPr>
        <w:tc>
          <w:tcPr>
            <w:tcW w:w="6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D44B29">
            <w:pPr>
              <w:pStyle w:val="af"/>
              <w:jc w:val="center"/>
              <w:rPr>
                <w:rFonts w:ascii="Calibri" w:hAnsi="Calibri" w:cs="Calibri"/>
                <w:b/>
                <w:bCs/>
                <w:iCs/>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D44B29">
            <w:pPr>
              <w:pStyle w:val="af"/>
              <w:rPr>
                <w:rFonts w:ascii="Calibri" w:hAnsi="Calibri" w:cs="Calibri"/>
                <w:b/>
                <w:bCs/>
                <w:iCs/>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D44B29">
            <w:pPr>
              <w:rPr>
                <w:rFonts w:ascii="Calibri" w:hAnsi="Calibri" w:cs="Calibri"/>
                <w:b/>
                <w:bCs/>
                <w:iCs/>
                <w:sz w:val="22"/>
                <w:szCs w:val="22"/>
              </w:rPr>
            </w:pPr>
            <w:r w:rsidRPr="00D03ED7">
              <w:rPr>
                <w:rFonts w:ascii="Calibri" w:hAnsi="Calibri" w:cs="Calibri"/>
                <w:b/>
                <w:bCs/>
                <w:iCs/>
                <w:sz w:val="22"/>
                <w:szCs w:val="22"/>
              </w:rPr>
              <w:t>Σύνολο αύξησης εξόδων</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D44B29">
            <w:pPr>
              <w:pStyle w:val="af"/>
              <w:jc w:val="center"/>
              <w:rPr>
                <w:rFonts w:ascii="Calibri" w:hAnsi="Calibri" w:cs="Calibri"/>
                <w:b/>
                <w:bCs/>
                <w:i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D44B29">
            <w:pPr>
              <w:pStyle w:val="af"/>
              <w:snapToGrid w:val="0"/>
              <w:jc w:val="center"/>
              <w:rPr>
                <w:rFonts w:ascii="Calibri" w:hAnsi="Calibri" w:cs="Calibri"/>
                <w:b/>
                <w:bCs/>
                <w:iCs/>
                <w:sz w:val="22"/>
                <w:szCs w:val="22"/>
              </w:rPr>
            </w:pPr>
            <w:r w:rsidRPr="00D03ED7">
              <w:rPr>
                <w:rFonts w:ascii="Calibri" w:hAnsi="Calibri" w:cs="Calibri"/>
                <w:b/>
                <w:bCs/>
                <w:iCs/>
                <w:sz w:val="22"/>
                <w:szCs w:val="22"/>
              </w:rPr>
              <w:t>353.676,70€</w:t>
            </w:r>
          </w:p>
          <w:p w:rsidR="00D44B29" w:rsidRPr="00D03ED7" w:rsidRDefault="00D44B29" w:rsidP="00D44B29">
            <w:pPr>
              <w:rPr>
                <w:rFonts w:ascii="Calibri" w:hAnsi="Calibri" w:cs="Calibri"/>
                <w:b/>
                <w:bCs/>
                <w:iCs/>
                <w:sz w:val="22"/>
                <w:szCs w:val="22"/>
              </w:rPr>
            </w:pPr>
          </w:p>
          <w:p w:rsidR="00D44B29" w:rsidRPr="00D03ED7" w:rsidRDefault="00D44B29" w:rsidP="00D44B29">
            <w:pPr>
              <w:rPr>
                <w:rFonts w:ascii="Calibri" w:hAnsi="Calibri" w:cs="Calibri"/>
                <w:b/>
                <w:bCs/>
                <w:iCs/>
                <w:sz w:val="22"/>
                <w:szCs w:val="22"/>
              </w:rPr>
            </w:pPr>
          </w:p>
          <w:p w:rsidR="00D44B29" w:rsidRPr="00D03ED7" w:rsidRDefault="00D44B29" w:rsidP="00D44B29">
            <w:pPr>
              <w:pStyle w:val="af"/>
              <w:jc w:val="center"/>
              <w:rPr>
                <w:rFonts w:ascii="Calibri" w:hAnsi="Calibri" w:cs="Calibri"/>
                <w:b/>
                <w:bCs/>
                <w:iCs/>
                <w:sz w:val="22"/>
                <w:szCs w:val="22"/>
              </w:rPr>
            </w:pPr>
          </w:p>
        </w:tc>
        <w:tc>
          <w:tcPr>
            <w:tcW w:w="15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44B29" w:rsidRPr="00D03ED7" w:rsidRDefault="00D44B29" w:rsidP="00D44B29">
            <w:pPr>
              <w:jc w:val="center"/>
              <w:rPr>
                <w:rFonts w:ascii="Calibri" w:hAnsi="Calibri" w:cs="Calibri"/>
                <w:b/>
                <w:bCs/>
                <w:i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4B29" w:rsidRPr="00D03ED7" w:rsidRDefault="00D44B29" w:rsidP="00D44B29">
            <w:pPr>
              <w:jc w:val="center"/>
              <w:rPr>
                <w:rFonts w:ascii="Calibri" w:hAnsi="Calibri" w:cs="Calibri"/>
                <w:b/>
                <w:bCs/>
                <w:iCs/>
                <w:sz w:val="22"/>
                <w:szCs w:val="22"/>
              </w:rPr>
            </w:pPr>
          </w:p>
        </w:tc>
      </w:tr>
    </w:tbl>
    <w:p w:rsidR="00D44B29" w:rsidRPr="00D03ED7" w:rsidRDefault="00765235" w:rsidP="00D44B29">
      <w:pPr>
        <w:pStyle w:val="ad"/>
        <w:rPr>
          <w:rFonts w:ascii="Calibri" w:hAnsi="Calibri" w:cs="Calibri"/>
          <w:b/>
          <w:iCs/>
          <w:sz w:val="22"/>
          <w:szCs w:val="22"/>
        </w:rPr>
      </w:pPr>
      <w:r>
        <w:rPr>
          <w:rFonts w:ascii="Calibri" w:hAnsi="Calibri" w:cs="Calibri"/>
          <w:b/>
          <w:iCs/>
          <w:sz w:val="22"/>
          <w:szCs w:val="22"/>
        </w:rPr>
        <w:t xml:space="preserve"> </w:t>
      </w:r>
    </w:p>
    <w:p w:rsidR="00765235" w:rsidRDefault="00765235" w:rsidP="00765235">
      <w:pPr>
        <w:pStyle w:val="ad"/>
        <w:spacing w:before="100" w:beforeAutospacing="1" w:after="100" w:afterAutospacing="1"/>
        <w:ind w:left="-142" w:firstLine="426"/>
        <w:rPr>
          <w:rFonts w:ascii="Arial" w:hAnsi="Arial" w:cs="Arial"/>
          <w:b/>
          <w:bCs/>
          <w:iCs/>
          <w:sz w:val="22"/>
          <w:szCs w:val="22"/>
        </w:rPr>
      </w:pPr>
      <w:r>
        <w:rPr>
          <w:rFonts w:ascii="Arial" w:hAnsi="Arial" w:cs="Arial"/>
          <w:iCs/>
          <w:sz w:val="22"/>
          <w:szCs w:val="22"/>
        </w:rPr>
        <w:t xml:space="preserve">Από την παραπάνω αναμόρφωση  του προϋπολογισμού το αποθεματικό μειώνεται   κατά </w:t>
      </w:r>
      <w:r>
        <w:rPr>
          <w:rFonts w:ascii="Arial" w:hAnsi="Arial" w:cs="Arial"/>
          <w:b/>
          <w:iCs/>
          <w:sz w:val="22"/>
          <w:szCs w:val="22"/>
        </w:rPr>
        <w:t xml:space="preserve"> 157.720,00</w:t>
      </w:r>
      <w:r>
        <w:rPr>
          <w:rFonts w:ascii="Arial" w:hAnsi="Arial" w:cs="Arial"/>
          <w:b/>
          <w:color w:val="000000"/>
          <w:sz w:val="22"/>
          <w:szCs w:val="22"/>
        </w:rPr>
        <w:t xml:space="preserve">€ </w:t>
      </w:r>
      <w:r>
        <w:rPr>
          <w:rFonts w:ascii="Arial" w:hAnsi="Arial" w:cs="Arial"/>
          <w:iCs/>
          <w:sz w:val="22"/>
          <w:szCs w:val="22"/>
        </w:rPr>
        <w:t xml:space="preserve">και  διαμορφώνεται  </w:t>
      </w:r>
      <w:r>
        <w:rPr>
          <w:rFonts w:ascii="Arial" w:hAnsi="Arial" w:cs="Arial"/>
          <w:bCs/>
          <w:iCs/>
          <w:sz w:val="22"/>
          <w:szCs w:val="22"/>
        </w:rPr>
        <w:t xml:space="preserve">στα </w:t>
      </w:r>
      <w:r>
        <w:rPr>
          <w:rFonts w:ascii="Arial" w:hAnsi="Arial" w:cs="Arial"/>
          <w:b/>
          <w:bCs/>
          <w:iCs/>
          <w:sz w:val="22"/>
          <w:szCs w:val="22"/>
        </w:rPr>
        <w:t>142.844,11€.</w:t>
      </w:r>
    </w:p>
    <w:p w:rsidR="00765235" w:rsidRDefault="00765235" w:rsidP="00765235">
      <w:pPr>
        <w:spacing w:line="276" w:lineRule="auto"/>
        <w:ind w:right="29"/>
        <w:jc w:val="both"/>
        <w:rPr>
          <w:rFonts w:ascii="Arial" w:hAnsi="Arial" w:cs="Arial"/>
          <w:b/>
          <w:bCs/>
          <w:color w:val="000000"/>
        </w:rPr>
      </w:pPr>
      <w:r>
        <w:rPr>
          <w:rFonts w:ascii="Arial" w:hAnsi="Arial" w:cs="Arial"/>
          <w:iCs/>
          <w:sz w:val="22"/>
          <w:szCs w:val="22"/>
        </w:rPr>
        <w:t xml:space="preserve">Ο προϋπολογισμός 2021, μετά την παραπάνω αναμόρφωση, ανέρχεται στα </w:t>
      </w:r>
      <w:r>
        <w:rPr>
          <w:rFonts w:ascii="Arial" w:hAnsi="Arial" w:cs="Arial"/>
          <w:b/>
          <w:iCs/>
          <w:sz w:val="22"/>
          <w:szCs w:val="22"/>
        </w:rPr>
        <w:t>28.929.106,80</w:t>
      </w:r>
      <w:r>
        <w:rPr>
          <w:rFonts w:ascii="Arial" w:hAnsi="Arial" w:cs="Arial"/>
          <w:b/>
          <w:bCs/>
          <w:iCs/>
          <w:sz w:val="22"/>
          <w:szCs w:val="22"/>
        </w:rPr>
        <w:t xml:space="preserve">€ </w:t>
      </w:r>
      <w:r>
        <w:rPr>
          <w:rFonts w:ascii="Arial" w:hAnsi="Arial" w:cs="Arial"/>
          <w:iCs/>
          <w:sz w:val="22"/>
          <w:szCs w:val="22"/>
        </w:rPr>
        <w:t xml:space="preserve">περιλαμβανομένου του αποθεματικού και παραμένει ισοσκελισμένος σύμφωνα  </w:t>
      </w:r>
      <w:r w:rsidRPr="0069416E">
        <w:rPr>
          <w:rFonts w:ascii="Arial" w:hAnsi="Arial" w:cs="Arial"/>
          <w:iCs/>
          <w:sz w:val="22"/>
          <w:szCs w:val="22"/>
        </w:rPr>
        <w:t xml:space="preserve"> με την ΚΥ.Α. </w:t>
      </w:r>
      <w:r w:rsidRPr="0069416E">
        <w:rPr>
          <w:rStyle w:val="af0"/>
          <w:rFonts w:ascii="Arial" w:hAnsi="Arial" w:cs="Arial"/>
          <w:iCs/>
          <w:sz w:val="22"/>
          <w:szCs w:val="22"/>
        </w:rPr>
        <w:t xml:space="preserve">οικ. 46735/23.07.2020  </w:t>
      </w:r>
      <w:r w:rsidRPr="0069416E">
        <w:rPr>
          <w:rFonts w:ascii="Arial" w:hAnsi="Arial" w:cs="Arial"/>
          <w:iCs/>
          <w:sz w:val="22"/>
          <w:szCs w:val="22"/>
        </w:rPr>
        <w:t xml:space="preserve">. Το σύνολο των δαπανών μη συμπεριλαμβανομένων των χρεολυσίων δεν είναι μεγαλύτερο από το σύνολο των εσόδων αφαιρουμένων των εσόδων από δάνεια </w:t>
      </w:r>
      <w:r w:rsidRPr="0069416E">
        <w:rPr>
          <w:rFonts w:ascii="Arial" w:eastAsia="Calibri" w:hAnsi="Arial" w:cs="Arial"/>
          <w:b/>
          <w:bCs/>
          <w:iCs/>
          <w:sz w:val="22"/>
          <w:szCs w:val="22"/>
        </w:rPr>
        <w:t>.</w:t>
      </w:r>
      <w:r w:rsidRPr="0069416E">
        <w:rPr>
          <w:rFonts w:ascii="Arial" w:eastAsia="Calibri" w:hAnsi="Arial" w:cs="Arial"/>
          <w:b/>
          <w:bCs/>
          <w:iCs/>
          <w:sz w:val="22"/>
          <w:szCs w:val="22"/>
        </w:rPr>
        <w:tab/>
      </w:r>
      <w:r w:rsidRPr="00193DD1">
        <w:rPr>
          <w:rFonts w:ascii="Arial" w:hAnsi="Arial" w:cs="Arial"/>
          <w:b/>
          <w:bCs/>
          <w:color w:val="000000"/>
        </w:rPr>
        <w:t xml:space="preserve"> </w:t>
      </w:r>
    </w:p>
    <w:p w:rsidR="00F57A71" w:rsidRDefault="00F57A71" w:rsidP="00F57A71">
      <w:pPr>
        <w:spacing w:before="100" w:beforeAutospacing="1" w:line="360" w:lineRule="auto"/>
        <w:rPr>
          <w:rStyle w:val="af0"/>
          <w:rFonts w:ascii="Arial" w:eastAsia="SimSun" w:hAnsi="Arial" w:cs="Arial"/>
          <w:b w:val="0"/>
          <w:iCs/>
          <w:kern w:val="2"/>
          <w:sz w:val="22"/>
          <w:szCs w:val="22"/>
        </w:rPr>
      </w:pPr>
      <w:r w:rsidRPr="00F57A71">
        <w:rPr>
          <w:rStyle w:val="af0"/>
          <w:rFonts w:ascii="Arial" w:eastAsia="SimSun" w:hAnsi="Arial" w:cs="Arial"/>
          <w:b w:val="0"/>
          <w:iCs/>
          <w:kern w:val="2"/>
          <w:sz w:val="2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AE0BDB" w:rsidRDefault="00AE0BDB" w:rsidP="009222C6">
      <w:pPr>
        <w:pStyle w:val="a5"/>
        <w:tabs>
          <w:tab w:val="center" w:pos="1080"/>
          <w:tab w:val="center" w:pos="7920"/>
        </w:tabs>
        <w:spacing w:line="276" w:lineRule="auto"/>
        <w:rPr>
          <w:b/>
        </w:rPr>
      </w:pPr>
    </w:p>
    <w:p w:rsidR="009222C6" w:rsidRPr="00C560B1" w:rsidRDefault="00F57A71" w:rsidP="009222C6">
      <w:pPr>
        <w:pStyle w:val="a5"/>
        <w:tabs>
          <w:tab w:val="center" w:pos="1080"/>
          <w:tab w:val="center" w:pos="7920"/>
        </w:tabs>
        <w:spacing w:line="276" w:lineRule="auto"/>
        <w:rPr>
          <w:b/>
        </w:rPr>
      </w:pPr>
      <w:r w:rsidRPr="00AE0BDB">
        <w:t xml:space="preserve"> </w:t>
      </w:r>
      <w:r w:rsidR="00710B90" w:rsidRPr="00AE0BDB">
        <w:t xml:space="preserve">Κατά ψήφισαν οι δημοτικοί σύμβουλοι </w:t>
      </w:r>
      <w:proofErr w:type="spellStart"/>
      <w:r w:rsidR="00710B90" w:rsidRPr="00AE0BDB">
        <w:t>κ.κ</w:t>
      </w:r>
      <w:proofErr w:type="spellEnd"/>
      <w:r w:rsidR="00710B90">
        <w:rPr>
          <w:b/>
        </w:rPr>
        <w:t xml:space="preserve"> </w:t>
      </w:r>
      <w:r w:rsidR="00710B90" w:rsidRPr="003B05C9">
        <w:rPr>
          <w:rFonts w:cs="Arial"/>
          <w:szCs w:val="22"/>
        </w:rPr>
        <w:t xml:space="preserve">1)  </w:t>
      </w:r>
      <w:proofErr w:type="spellStart"/>
      <w:r w:rsidR="00710B90">
        <w:rPr>
          <w:rFonts w:cs="Arial"/>
          <w:szCs w:val="22"/>
        </w:rPr>
        <w:t>Κοτσικώνας</w:t>
      </w:r>
      <w:proofErr w:type="spellEnd"/>
      <w:r w:rsidR="00710B90">
        <w:rPr>
          <w:rFonts w:cs="Arial"/>
          <w:szCs w:val="22"/>
        </w:rPr>
        <w:t xml:space="preserve"> Επαμεινώνδας, 2) </w:t>
      </w:r>
      <w:r w:rsidR="00710B90" w:rsidRPr="003B05C9">
        <w:rPr>
          <w:rFonts w:cs="Arial"/>
          <w:szCs w:val="22"/>
        </w:rPr>
        <w:t xml:space="preserve"> </w:t>
      </w:r>
      <w:proofErr w:type="spellStart"/>
      <w:r w:rsidR="00710B90" w:rsidRPr="003B05C9">
        <w:rPr>
          <w:rFonts w:cs="Arial"/>
          <w:szCs w:val="22"/>
        </w:rPr>
        <w:t>Αρκουμάνης</w:t>
      </w:r>
      <w:proofErr w:type="spellEnd"/>
      <w:r w:rsidR="00710B90" w:rsidRPr="003B05C9">
        <w:rPr>
          <w:rFonts w:cs="Arial"/>
          <w:szCs w:val="22"/>
        </w:rPr>
        <w:t xml:space="preserve"> Πέτρος.  </w:t>
      </w:r>
      <w:r w:rsidR="00710B90">
        <w:rPr>
          <w:rFonts w:cs="Arial"/>
          <w:szCs w:val="22"/>
        </w:rPr>
        <w:t>3</w:t>
      </w:r>
      <w:r w:rsidR="00710B90" w:rsidRPr="003B05C9">
        <w:rPr>
          <w:rFonts w:cs="Arial"/>
          <w:szCs w:val="22"/>
        </w:rPr>
        <w:t xml:space="preserve">) </w:t>
      </w:r>
      <w:proofErr w:type="spellStart"/>
      <w:r w:rsidR="00710B90">
        <w:rPr>
          <w:rFonts w:cs="Arial"/>
          <w:szCs w:val="22"/>
        </w:rPr>
        <w:t>Μπράλιος</w:t>
      </w:r>
      <w:proofErr w:type="spellEnd"/>
      <w:r w:rsidR="00710B90">
        <w:rPr>
          <w:rFonts w:cs="Arial"/>
          <w:szCs w:val="22"/>
        </w:rPr>
        <w:t xml:space="preserve"> Νικόλαος 4)</w:t>
      </w:r>
      <w:proofErr w:type="spellStart"/>
      <w:r w:rsidR="00710B90">
        <w:rPr>
          <w:rFonts w:cs="Arial"/>
          <w:szCs w:val="22"/>
        </w:rPr>
        <w:t>Γερονικολού</w:t>
      </w:r>
      <w:proofErr w:type="spellEnd"/>
      <w:r w:rsidR="00710B90">
        <w:rPr>
          <w:rFonts w:cs="Arial"/>
          <w:szCs w:val="22"/>
        </w:rPr>
        <w:t xml:space="preserve"> Λαμπρινή 5)</w:t>
      </w:r>
      <w:proofErr w:type="spellStart"/>
      <w:r w:rsidR="00710B90" w:rsidRPr="003B05C9">
        <w:rPr>
          <w:rFonts w:cs="Arial"/>
          <w:szCs w:val="22"/>
        </w:rPr>
        <w:t>Τσιφής</w:t>
      </w:r>
      <w:proofErr w:type="spellEnd"/>
      <w:r w:rsidR="00710B90" w:rsidRPr="003B05C9">
        <w:rPr>
          <w:rFonts w:cs="Arial"/>
          <w:szCs w:val="22"/>
        </w:rPr>
        <w:t xml:space="preserve"> Δημήτριος.</w:t>
      </w:r>
      <w:r w:rsidR="00710B90" w:rsidRPr="00E313AA">
        <w:rPr>
          <w:rFonts w:cs="Arial"/>
          <w:szCs w:val="22"/>
        </w:rPr>
        <w:t xml:space="preserve"> </w:t>
      </w:r>
      <w:r w:rsidR="00710B90">
        <w:rPr>
          <w:rFonts w:cs="Arial"/>
          <w:szCs w:val="22"/>
        </w:rPr>
        <w:t xml:space="preserve"> </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8</w:t>
      </w:r>
      <w:r w:rsidR="00765235">
        <w:rPr>
          <w:rFonts w:ascii="Arial" w:eastAsia="Arial" w:hAnsi="Arial" w:cs="Arial"/>
          <w:b/>
          <w:bCs/>
          <w:iCs/>
          <w:sz w:val="22"/>
          <w:szCs w:val="22"/>
        </w:rPr>
        <w:t>2</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167FC9">
            <w:pPr>
              <w:ind w:left="-444" w:firstLine="444"/>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 xml:space="preserve">Δήμου Ιωάννης </w:t>
            </w:r>
          </w:p>
        </w:tc>
        <w:tc>
          <w:tcPr>
            <w:tcW w:w="4938" w:type="dxa"/>
            <w:shd w:val="clear" w:color="auto" w:fill="auto"/>
          </w:tcPr>
          <w:p w:rsidR="00F710E5" w:rsidRDefault="00F710E5"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Αποστόλου Ιωάννης</w:t>
            </w:r>
          </w:p>
        </w:tc>
        <w:tc>
          <w:tcPr>
            <w:tcW w:w="4938" w:type="dxa"/>
            <w:shd w:val="clear" w:color="auto" w:fill="auto"/>
          </w:tcPr>
          <w:p w:rsidR="00F710E5" w:rsidRDefault="00F710E5" w:rsidP="00167FC9">
            <w:pPr>
              <w:snapToGrid w:val="0"/>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167FC9">
            <w:pPr>
              <w:rPr>
                <w:rFonts w:ascii="Arial" w:eastAsia="Calibri" w:hAnsi="Arial" w:cs="Arial"/>
                <w:sz w:val="22"/>
                <w:szCs w:val="22"/>
              </w:rPr>
            </w:pPr>
          </w:p>
        </w:tc>
        <w:tc>
          <w:tcPr>
            <w:tcW w:w="4216" w:type="dxa"/>
            <w:shd w:val="clear" w:color="auto" w:fill="auto"/>
          </w:tcPr>
          <w:p w:rsidR="00F710E5" w:rsidRDefault="00F710E5" w:rsidP="00167FC9">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167FC9">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167FC9">
            <w:pPr>
              <w:rPr>
                <w:rFonts w:ascii="Arial" w:eastAsia="Calibri" w:hAnsi="Arial" w:cs="Arial"/>
                <w:color w:val="000000"/>
                <w:sz w:val="22"/>
                <w:szCs w:val="22"/>
              </w:rPr>
            </w:pPr>
          </w:p>
        </w:tc>
        <w:tc>
          <w:tcPr>
            <w:tcW w:w="4216" w:type="dxa"/>
            <w:shd w:val="clear" w:color="auto" w:fill="auto"/>
          </w:tcPr>
          <w:p w:rsidR="00F710E5" w:rsidRDefault="00F710E5" w:rsidP="00167FC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167FC9">
            <w:pPr>
              <w:spacing w:line="276" w:lineRule="auto"/>
              <w:rPr>
                <w:rFonts w:ascii="Arial" w:eastAsia="Calibri" w:hAnsi="Arial" w:cs="Arial"/>
                <w:sz w:val="22"/>
                <w:szCs w:val="22"/>
              </w:rPr>
            </w:pPr>
          </w:p>
        </w:tc>
        <w:tc>
          <w:tcPr>
            <w:tcW w:w="4216" w:type="dxa"/>
            <w:shd w:val="clear" w:color="auto" w:fill="auto"/>
          </w:tcPr>
          <w:p w:rsidR="00F710E5" w:rsidRDefault="00F710E5" w:rsidP="00167FC9">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Pr="00D30514" w:rsidRDefault="00F710E5" w:rsidP="00167FC9">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rPr>
            </w:pPr>
            <w:r>
              <w:rPr>
                <w:rFonts w:ascii="Arial" w:eastAsia="Arial" w:hAnsi="Arial" w:cs="Arial"/>
              </w:rPr>
              <w:t>12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lastRenderedPageBreak/>
              <w:t>13</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14</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15</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16</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17</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18</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19</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20</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r>
              <w:rPr>
                <w:rFonts w:ascii="Arial" w:hAnsi="Arial" w:cs="Arial"/>
                <w:sz w:val="22"/>
                <w:szCs w:val="22"/>
              </w:rPr>
              <w:t>21</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F57A71" w:rsidRDefault="00F57A71" w:rsidP="00167FC9">
            <w:pPr>
              <w:snapToGrid w:val="0"/>
              <w:rPr>
                <w:rFonts w:ascii="Arial" w:hAnsi="Arial" w:cs="Arial"/>
                <w:sz w:val="22"/>
                <w:szCs w:val="22"/>
              </w:rPr>
            </w:pPr>
            <w:proofErr w:type="spellStart"/>
            <w:r w:rsidRPr="00F57A71">
              <w:rPr>
                <w:rFonts w:ascii="Arial" w:hAnsi="Arial" w:cs="Arial"/>
                <w:sz w:val="22"/>
                <w:szCs w:val="22"/>
              </w:rPr>
              <w:t>Πλιακοστάμος</w:t>
            </w:r>
            <w:proofErr w:type="spellEnd"/>
            <w:r w:rsidRPr="00F57A71">
              <w:rPr>
                <w:rFonts w:ascii="Arial" w:hAnsi="Arial" w:cs="Arial"/>
                <w:sz w:val="22"/>
                <w:szCs w:val="22"/>
              </w:rPr>
              <w:t xml:space="preserve"> Κων/νος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22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pP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eastAsia="Arial" w:hAnsi="Arial" w:cs="Arial"/>
                <w:sz w:val="22"/>
                <w:szCs w:val="22"/>
              </w:rPr>
            </w:pPr>
          </w:p>
        </w:tc>
        <w:tc>
          <w:tcPr>
            <w:tcW w:w="142" w:type="dxa"/>
          </w:tcPr>
          <w:p w:rsidR="00F57A71" w:rsidRDefault="00F57A71" w:rsidP="00167FC9">
            <w:pPr>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p>
        </w:tc>
        <w:tc>
          <w:tcPr>
            <w:tcW w:w="142" w:type="dxa"/>
          </w:tcPr>
          <w:p w:rsidR="00F57A71" w:rsidRDefault="00F57A71" w:rsidP="00167FC9">
            <w:pPr>
              <w:rPr>
                <w:rFonts w:ascii="Arial" w:hAnsi="Arial" w:cs="Arial"/>
                <w:sz w:val="22"/>
                <w:szCs w:val="22"/>
              </w:rPr>
            </w:pPr>
          </w:p>
        </w:tc>
        <w:tc>
          <w:tcPr>
            <w:tcW w:w="4216" w:type="dxa"/>
            <w:shd w:val="clear" w:color="auto" w:fill="auto"/>
          </w:tcPr>
          <w:p w:rsidR="00F57A71" w:rsidRDefault="00F57A71" w:rsidP="00167FC9">
            <w:r>
              <w:rPr>
                <w:rFonts w:ascii="Arial" w:hAnsi="Arial" w:cs="Arial"/>
                <w:sz w:val="22"/>
                <w:szCs w:val="22"/>
              </w:rPr>
              <w:t xml:space="preserve"> </w:t>
            </w:r>
          </w:p>
        </w:tc>
        <w:tc>
          <w:tcPr>
            <w:tcW w:w="4938" w:type="dxa"/>
            <w:shd w:val="clear" w:color="auto" w:fill="auto"/>
          </w:tcPr>
          <w:p w:rsidR="00F57A71" w:rsidRDefault="00F57A71" w:rsidP="00167FC9">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0B" w:rsidRDefault="00AC160B">
      <w:r>
        <w:separator/>
      </w:r>
    </w:p>
  </w:endnote>
  <w:endnote w:type="continuationSeparator" w:id="0">
    <w:p w:rsidR="00AC160B" w:rsidRDefault="00AC16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C9" w:rsidRDefault="00191E56">
    <w:pPr>
      <w:pStyle w:val="a3"/>
      <w:jc w:val="center"/>
    </w:pPr>
    <w:fldSimple w:instr=" PAGE   \* MERGEFORMAT ">
      <w:r w:rsidR="009A5A10">
        <w:rPr>
          <w:noProof/>
        </w:rPr>
        <w:t>6</w:t>
      </w:r>
    </w:fldSimple>
  </w:p>
  <w:p w:rsidR="00167FC9" w:rsidRDefault="00167FC9">
    <w:pPr>
      <w:pStyle w:val="a3"/>
    </w:pPr>
    <w:r>
      <w:t>82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0B" w:rsidRDefault="00AC160B">
      <w:r>
        <w:separator/>
      </w:r>
    </w:p>
  </w:footnote>
  <w:footnote w:type="continuationSeparator" w:id="0">
    <w:p w:rsidR="00AC160B" w:rsidRDefault="00AC1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5">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13">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11"/>
  </w:num>
  <w:num w:numId="4">
    <w:abstractNumId w:val="6"/>
  </w:num>
  <w:num w:numId="5">
    <w:abstractNumId w:val="12"/>
  </w:num>
  <w:num w:numId="6">
    <w:abstractNumId w:val="3"/>
  </w:num>
  <w:num w:numId="7">
    <w:abstractNumId w:val="9"/>
  </w:num>
  <w:num w:numId="8">
    <w:abstractNumId w:val="7"/>
  </w:num>
  <w:num w:numId="9">
    <w:abstractNumId w:val="5"/>
  </w:num>
  <w:num w:numId="10">
    <w:abstractNumId w:val="8"/>
  </w:num>
  <w:num w:numId="11">
    <w:abstractNumId w:val="10"/>
  </w:num>
  <w:num w:numId="12">
    <w:abstractNumId w:val="4"/>
  </w:num>
  <w:num w:numId="13">
    <w:abstractNumId w:val="10"/>
  </w:num>
  <w:num w:numId="14">
    <w:abstractNumId w:val="13"/>
  </w:num>
  <w:num w:numId="1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4662"/>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21DB"/>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6AC9"/>
    <w:rsid w:val="0012257F"/>
    <w:rsid w:val="00125D4C"/>
    <w:rsid w:val="001275DB"/>
    <w:rsid w:val="00130150"/>
    <w:rsid w:val="001308A8"/>
    <w:rsid w:val="00131691"/>
    <w:rsid w:val="001329D2"/>
    <w:rsid w:val="00132CA4"/>
    <w:rsid w:val="00133BB4"/>
    <w:rsid w:val="00133E58"/>
    <w:rsid w:val="0013554E"/>
    <w:rsid w:val="0013787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67FC9"/>
    <w:rsid w:val="00170E00"/>
    <w:rsid w:val="00171B8C"/>
    <w:rsid w:val="001744EA"/>
    <w:rsid w:val="00184BE7"/>
    <w:rsid w:val="00185388"/>
    <w:rsid w:val="00186C31"/>
    <w:rsid w:val="00191E56"/>
    <w:rsid w:val="001A091D"/>
    <w:rsid w:val="001B1A92"/>
    <w:rsid w:val="001B4CC7"/>
    <w:rsid w:val="001B7BD0"/>
    <w:rsid w:val="001C104F"/>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005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94DC2"/>
    <w:rsid w:val="003A44CC"/>
    <w:rsid w:val="003A4928"/>
    <w:rsid w:val="003A63E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572F"/>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1BA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42C0"/>
    <w:rsid w:val="00985ED7"/>
    <w:rsid w:val="00986EAA"/>
    <w:rsid w:val="00991A28"/>
    <w:rsid w:val="00991AF2"/>
    <w:rsid w:val="00995E45"/>
    <w:rsid w:val="00996A39"/>
    <w:rsid w:val="00996C4A"/>
    <w:rsid w:val="009A2BEF"/>
    <w:rsid w:val="009A46A5"/>
    <w:rsid w:val="009A5A10"/>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160B"/>
    <w:rsid w:val="00AC3D5E"/>
    <w:rsid w:val="00AC4E69"/>
    <w:rsid w:val="00AC5E48"/>
    <w:rsid w:val="00AD0B65"/>
    <w:rsid w:val="00AD1EA4"/>
    <w:rsid w:val="00AD2A26"/>
    <w:rsid w:val="00AD3194"/>
    <w:rsid w:val="00AD439D"/>
    <w:rsid w:val="00AD5E70"/>
    <w:rsid w:val="00AD7600"/>
    <w:rsid w:val="00AD780E"/>
    <w:rsid w:val="00AE0BDB"/>
    <w:rsid w:val="00AE4547"/>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5975"/>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E67E0"/>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44B29"/>
    <w:rsid w:val="00D56276"/>
    <w:rsid w:val="00D710A6"/>
    <w:rsid w:val="00D7412E"/>
    <w:rsid w:val="00D74762"/>
    <w:rsid w:val="00D824C9"/>
    <w:rsid w:val="00D83A26"/>
    <w:rsid w:val="00D860F4"/>
    <w:rsid w:val="00D902B2"/>
    <w:rsid w:val="00D917ED"/>
    <w:rsid w:val="00D95E47"/>
    <w:rsid w:val="00D96426"/>
    <w:rsid w:val="00DA02A5"/>
    <w:rsid w:val="00DA09E6"/>
    <w:rsid w:val="00DA0EB4"/>
    <w:rsid w:val="00DA20EF"/>
    <w:rsid w:val="00DA2E34"/>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7A71"/>
    <w:rsid w:val="00F62B1B"/>
    <w:rsid w:val="00F65641"/>
    <w:rsid w:val="00F65757"/>
    <w:rsid w:val="00F705DF"/>
    <w:rsid w:val="00F710E5"/>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386F35F-43CF-4BFC-B522-080F7520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2898</Words>
  <Characters>15655</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2021-09-24T06:29:00Z</cp:lastPrinted>
  <dcterms:created xsi:type="dcterms:W3CDTF">2021-09-23T09:37:00Z</dcterms:created>
  <dcterms:modified xsi:type="dcterms:W3CDTF">2021-09-24T07:06:00Z</dcterms:modified>
</cp:coreProperties>
</file>