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8367B2">
      <w:pPr>
        <w:spacing w:line="360" w:lineRule="auto"/>
      </w:pPr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8367B2">
      <w:pPr>
        <w:spacing w:line="360" w:lineRule="auto"/>
      </w:pPr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2C253A">
        <w:rPr>
          <w:rFonts w:ascii="Arial" w:eastAsia="Calibri" w:hAnsi="Arial" w:cs="Arial"/>
          <w:b/>
          <w:bCs/>
          <w:position w:val="2"/>
        </w:rPr>
        <w:t>:</w:t>
      </w:r>
      <w:r w:rsidR="00FB3855">
        <w:rPr>
          <w:rFonts w:ascii="Arial" w:eastAsia="Calibri" w:hAnsi="Arial" w:cs="Arial"/>
          <w:b/>
          <w:bCs/>
          <w:position w:val="2"/>
        </w:rPr>
        <w:t xml:space="preserve"> </w:t>
      </w:r>
      <w:r w:rsidR="002C253A">
        <w:rPr>
          <w:rFonts w:ascii="Arial" w:eastAsia="Calibri" w:hAnsi="Arial" w:cs="Arial"/>
          <w:b/>
          <w:bCs/>
          <w:position w:val="2"/>
        </w:rPr>
        <w:t>14973</w:t>
      </w:r>
    </w:p>
    <w:p w:rsidR="00634D1B" w:rsidRPr="00FD0D42" w:rsidRDefault="00634D1B" w:rsidP="008367B2">
      <w:pPr>
        <w:spacing w:line="360" w:lineRule="auto"/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FB3855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2C253A">
        <w:rPr>
          <w:rFonts w:ascii="Arial" w:eastAsia="Arial" w:hAnsi="Arial" w:cs="Arial"/>
          <w:b/>
          <w:bCs/>
          <w:position w:val="2"/>
          <w:sz w:val="22"/>
          <w:szCs w:val="22"/>
        </w:rPr>
        <w:t>11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/0</w:t>
      </w:r>
      <w:r w:rsidR="00FB3855">
        <w:rPr>
          <w:rFonts w:ascii="Arial" w:eastAsia="Arial" w:hAnsi="Arial" w:cs="Arial"/>
          <w:b/>
          <w:bCs/>
          <w:position w:val="2"/>
          <w:sz w:val="22"/>
          <w:szCs w:val="22"/>
        </w:rPr>
        <w:t>8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336950">
        <w:rPr>
          <w:rFonts w:ascii="Arial" w:hAnsi="Arial" w:cs="Arial"/>
          <w:sz w:val="22"/>
          <w:szCs w:val="22"/>
        </w:rPr>
        <w:t>16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8B7290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ΔΙΑ ΠΕΡΙΦΟΡΑΣ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33695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71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FE05C1" w:rsidRPr="00A13F9C" w:rsidRDefault="00776082" w:rsidP="008270F6">
      <w:pPr>
        <w:pStyle w:val="Web"/>
        <w:suppressAutoHyphens w:val="0"/>
        <w:spacing w:before="100" w:beforeAutospacing="1" w:after="0"/>
        <w:ind w:left="405"/>
        <w:rPr>
          <w:rFonts w:ascii="Verdana" w:hAnsi="Verdana"/>
          <w:bCs/>
          <w:sz w:val="20"/>
          <w:szCs w:val="20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r w:rsidR="00336950" w:rsidRPr="00987BF8">
        <w:rPr>
          <w:rFonts w:ascii="Arial" w:hAnsi="Arial" w:cs="Arial"/>
          <w:b/>
          <w:sz w:val="22"/>
          <w:szCs w:val="22"/>
        </w:rPr>
        <w:t>Έγκριση</w:t>
      </w:r>
      <w:r w:rsidR="00336950">
        <w:rPr>
          <w:rFonts w:ascii="Arial" w:hAnsi="Arial" w:cs="Arial"/>
          <w:b/>
          <w:sz w:val="22"/>
          <w:szCs w:val="22"/>
        </w:rPr>
        <w:t xml:space="preserve"> 7</w:t>
      </w:r>
      <w:r w:rsidR="00336950" w:rsidRPr="000426AF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36950">
        <w:rPr>
          <w:rFonts w:ascii="Arial" w:hAnsi="Arial" w:cs="Arial"/>
          <w:b/>
          <w:sz w:val="22"/>
          <w:szCs w:val="22"/>
        </w:rPr>
        <w:t xml:space="preserve"> </w:t>
      </w:r>
      <w:r w:rsidR="00336950" w:rsidRPr="00987BF8">
        <w:rPr>
          <w:rFonts w:ascii="Arial" w:hAnsi="Arial" w:cs="Arial"/>
          <w:b/>
          <w:sz w:val="22"/>
          <w:szCs w:val="22"/>
        </w:rPr>
        <w:t xml:space="preserve"> Αναμόρφωσης προϋπολογισμού τρέχουσας χρήσης</w:t>
      </w:r>
      <w:r w:rsidR="00336950" w:rsidRPr="00987BF8">
        <w:rPr>
          <w:rStyle w:val="af0"/>
          <w:rFonts w:eastAsia="Calibri"/>
          <w:b/>
          <w:iCs/>
          <w:color w:val="000000"/>
          <w:highlight w:val="white"/>
        </w:rPr>
        <w:t xml:space="preserve">.( Η </w:t>
      </w:r>
      <w:proofErr w:type="spellStart"/>
      <w:r w:rsidR="00336950" w:rsidRPr="00987BF8">
        <w:rPr>
          <w:rStyle w:val="af0"/>
          <w:rFonts w:eastAsia="Calibri"/>
          <w:b/>
          <w:iCs/>
          <w:color w:val="000000"/>
          <w:highlight w:val="white"/>
        </w:rPr>
        <w:t>αριθμ</w:t>
      </w:r>
      <w:proofErr w:type="spellEnd"/>
      <w:r w:rsidR="00336950" w:rsidRPr="00987BF8">
        <w:rPr>
          <w:rStyle w:val="af0"/>
          <w:rFonts w:eastAsia="Calibri"/>
          <w:b/>
          <w:iCs/>
          <w:color w:val="000000"/>
          <w:highlight w:val="white"/>
        </w:rPr>
        <w:t xml:space="preserve">. </w:t>
      </w:r>
      <w:r w:rsidR="00336950">
        <w:rPr>
          <w:rStyle w:val="af0"/>
          <w:rFonts w:eastAsia="Calibri"/>
          <w:b/>
          <w:iCs/>
          <w:color w:val="000000"/>
          <w:highlight w:val="white"/>
        </w:rPr>
        <w:t>209</w:t>
      </w:r>
      <w:r w:rsidR="00336950" w:rsidRPr="00987BF8">
        <w:rPr>
          <w:rStyle w:val="af0"/>
          <w:rFonts w:eastAsia="Calibri"/>
          <w:b/>
          <w:iCs/>
          <w:color w:val="000000"/>
          <w:highlight w:val="white"/>
        </w:rPr>
        <w:t>/2021 Απόφαση της Ο.Ε)</w:t>
      </w:r>
      <w:r w:rsidR="00336950" w:rsidRPr="00320388">
        <w:rPr>
          <w:rStyle w:val="af0"/>
          <w:rFonts w:eastAsia="Calibri"/>
          <w:iCs/>
          <w:color w:val="000000"/>
          <w:highlight w:val="white"/>
        </w:rPr>
        <w:t xml:space="preserve">   </w:t>
      </w:r>
      <w:r w:rsidR="00336950" w:rsidRPr="00320388">
        <w:rPr>
          <w:rStyle w:val="af0"/>
          <w:rFonts w:eastAsia="Calibri"/>
          <w:iCs/>
        </w:rPr>
        <w:t xml:space="preserve"> </w:t>
      </w:r>
    </w:p>
    <w:p w:rsidR="009B2ECE" w:rsidRPr="0099302E" w:rsidRDefault="009B2ECE" w:rsidP="00FE05C1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Αυγούστου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336950">
        <w:rPr>
          <w:rStyle w:val="FontStyle17"/>
          <w:rFonts w:ascii="Arial" w:eastAsia="Calibri" w:hAnsi="Arial" w:cs="Arial"/>
          <w:iCs/>
          <w:spacing w:val="-3"/>
          <w:kern w:val="1"/>
        </w:rPr>
        <w:t>3:0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8B7290" w:rsidRPr="004E6F94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δια περιφοράς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33695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14661</w:t>
      </w:r>
      <w:r w:rsidR="004F51A4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33695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6-8-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</w:t>
      </w:r>
      <w:r w:rsidR="00AF1C67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εγγράφως και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33695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7444D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32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38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  <w:gridCol w:w="3616"/>
      </w:tblGrid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7433C1">
            <w:pPr>
              <w:pStyle w:val="af"/>
              <w:snapToGrid w:val="0"/>
              <w:ind w:left="-77" w:right="-196"/>
            </w:pPr>
            <w:r>
              <w:t>1.</w:t>
            </w:r>
            <w:r w:rsidRPr="00151D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1D63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151D63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151D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1D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812906" w:rsidTr="00812906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812906">
            <w:pPr>
              <w:pStyle w:val="af"/>
              <w:snapToGrid w:val="0"/>
              <w:ind w:right="2686"/>
              <w:jc w:val="center"/>
            </w:pPr>
          </w:p>
        </w:tc>
        <w:tc>
          <w:tcPr>
            <w:tcW w:w="3616" w:type="dxa"/>
          </w:tcPr>
          <w:p w:rsidR="00812906" w:rsidRPr="00960DCE" w:rsidRDefault="00812906" w:rsidP="007433C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Pr="00812906" w:rsidRDefault="00812906" w:rsidP="00E91D34">
            <w:pPr>
              <w:rPr>
                <w:rFonts w:ascii="Arial" w:hAnsi="Arial" w:cs="Arial"/>
                <w:sz w:val="22"/>
                <w:szCs w:val="22"/>
              </w:rPr>
            </w:pPr>
            <w:r w:rsidRPr="00812906">
              <w:rPr>
                <w:rFonts w:ascii="Arial" w:hAnsi="Arial" w:cs="Arial"/>
                <w:sz w:val="22"/>
                <w:szCs w:val="22"/>
              </w:rPr>
              <w:t>Ο οποίος δεν παραβρέθηκε αν και κλήθηκε νόμιμα</w:t>
            </w: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Pr="00763543" w:rsidRDefault="00812906" w:rsidP="00E91D34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BB210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812906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812906" w:rsidRDefault="00812906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672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672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105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BB2105" w:rsidRDefault="00BB2105" w:rsidP="00E91D34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B2105" w:rsidRDefault="00BB2105" w:rsidP="007433C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B2105" w:rsidRDefault="00BB2105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B2105" w:rsidRDefault="00BB2105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906" w:rsidTr="00812906">
        <w:trPr>
          <w:gridAfter w:val="1"/>
          <w:wAfter w:w="3616" w:type="dxa"/>
          <w:trHeight w:hRule="exact" w:val="539"/>
        </w:trPr>
        <w:tc>
          <w:tcPr>
            <w:tcW w:w="673" w:type="dxa"/>
            <w:shd w:val="clear" w:color="auto" w:fill="FFFFFF"/>
          </w:tcPr>
          <w:p w:rsidR="00812906" w:rsidRDefault="00BB2105" w:rsidP="00BB2105">
            <w:pPr>
              <w:pStyle w:val="af"/>
              <w:widowControl/>
              <w:suppressLineNumbers/>
              <w:snapToGrid w:val="0"/>
              <w:ind w:left="42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812906" w:rsidRDefault="00812906" w:rsidP="00BB2105">
            <w:pPr>
              <w:snapToGrid w:val="0"/>
              <w:ind w:left="425"/>
            </w:pPr>
          </w:p>
        </w:tc>
        <w:tc>
          <w:tcPr>
            <w:tcW w:w="404" w:type="dxa"/>
            <w:shd w:val="clear" w:color="auto" w:fill="FFFFFF"/>
          </w:tcPr>
          <w:p w:rsidR="00812906" w:rsidRDefault="00812906" w:rsidP="00E91D34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812906" w:rsidRDefault="00812906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336950" w:rsidRPr="00197110" w:rsidRDefault="00336950" w:rsidP="0033695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την υπ αριθμ.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209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Ω2ΣΝΩ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ΡΒΖ</w:t>
      </w:r>
      <w:r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:</w:t>
      </w:r>
    </w:p>
    <w:p w:rsidR="00336950" w:rsidRDefault="00336950" w:rsidP="00336950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1. </w:t>
      </w:r>
      <w:r w:rsidR="00E91D34">
        <w:rPr>
          <w:rFonts w:ascii="Arial" w:hAnsi="Arial" w:cs="Arial"/>
          <w:sz w:val="22"/>
          <w:szCs w:val="22"/>
        </w:rPr>
        <w:t>Μειών</w:t>
      </w:r>
      <w:r>
        <w:rPr>
          <w:rFonts w:ascii="Arial" w:hAnsi="Arial" w:cs="Arial"/>
          <w:sz w:val="22"/>
          <w:szCs w:val="22"/>
        </w:rPr>
        <w:t>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E91D34">
        <w:rPr>
          <w:rFonts w:ascii="Arial" w:hAnsi="Arial" w:cs="Arial"/>
          <w:b/>
          <w:bCs/>
          <w:sz w:val="22"/>
          <w:szCs w:val="22"/>
        </w:rPr>
        <w:t>887.890,33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336950" w:rsidRDefault="00336950" w:rsidP="003369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 </w:t>
      </w:r>
      <w:r w:rsidR="00E91D34">
        <w:rPr>
          <w:rFonts w:ascii="Arial" w:hAnsi="Arial" w:cs="Arial"/>
          <w:sz w:val="22"/>
          <w:szCs w:val="22"/>
        </w:rPr>
        <w:t xml:space="preserve">Μειώνονται </w:t>
      </w:r>
      <w:r>
        <w:rPr>
          <w:rFonts w:ascii="Arial" w:hAnsi="Arial" w:cs="Arial"/>
          <w:sz w:val="22"/>
          <w:szCs w:val="22"/>
        </w:rPr>
        <w:t>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B51DB">
        <w:rPr>
          <w:rFonts w:ascii="Arial" w:hAnsi="Arial" w:cs="Arial"/>
          <w:b/>
          <w:bCs/>
          <w:sz w:val="22"/>
          <w:szCs w:val="22"/>
        </w:rPr>
        <w:t>805.975,33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336950" w:rsidRDefault="00336950" w:rsidP="003369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 </w:t>
      </w:r>
      <w:r w:rsidR="00E91D34">
        <w:rPr>
          <w:rFonts w:ascii="Arial" w:hAnsi="Arial" w:cs="Arial"/>
          <w:sz w:val="22"/>
          <w:szCs w:val="22"/>
        </w:rPr>
        <w:t>Μειώνε</w:t>
      </w:r>
      <w:r>
        <w:rPr>
          <w:rFonts w:ascii="Arial" w:hAnsi="Arial" w:cs="Arial"/>
          <w:sz w:val="22"/>
          <w:szCs w:val="22"/>
        </w:rPr>
        <w:t xml:space="preserve">ται  το αποθεματικό  κατά </w:t>
      </w:r>
      <w:r w:rsidR="00E91D34">
        <w:rPr>
          <w:rFonts w:ascii="Arial" w:hAnsi="Arial" w:cs="Arial"/>
          <w:sz w:val="22"/>
          <w:szCs w:val="22"/>
        </w:rPr>
        <w:t>81.915,00</w:t>
      </w:r>
      <w:r>
        <w:rPr>
          <w:rFonts w:ascii="Arial" w:hAnsi="Arial" w:cs="Arial"/>
          <w:sz w:val="22"/>
          <w:szCs w:val="22"/>
        </w:rPr>
        <w:t xml:space="preserve">€ και διαμορφώνεται 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B51DB">
        <w:rPr>
          <w:rFonts w:ascii="Arial" w:hAnsi="Arial" w:cs="Arial"/>
          <w:b/>
          <w:bCs/>
          <w:sz w:val="22"/>
          <w:szCs w:val="22"/>
        </w:rPr>
        <w:t>320.300,11</w:t>
      </w:r>
      <w:r>
        <w:rPr>
          <w:rFonts w:ascii="Arial" w:hAnsi="Arial" w:cs="Arial"/>
          <w:b/>
          <w:bCs/>
          <w:sz w:val="22"/>
          <w:szCs w:val="22"/>
        </w:rPr>
        <w:t>€.</w:t>
      </w:r>
    </w:p>
    <w:p w:rsidR="00336950" w:rsidRPr="006852B4" w:rsidRDefault="00336950" w:rsidP="00336950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6852B4">
        <w:rPr>
          <w:rFonts w:ascii="Arial" w:hAnsi="Arial" w:cs="Arial"/>
          <w:bCs/>
          <w:i/>
          <w:sz w:val="22"/>
          <w:szCs w:val="22"/>
        </w:rPr>
        <w:t xml:space="preserve">. 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Ο προϋπολογισμός 202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 ανέρχεται στα </w:t>
      </w:r>
      <w:r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="00E91D3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  <w:r w:rsidR="00E91D3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572.246,40</w:t>
      </w:r>
      <w:r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Pr="00441F8F">
        <w:rPr>
          <w:rStyle w:val="af0"/>
          <w:iCs/>
        </w:rPr>
        <w:t>οικ. 46735/23.07.2020</w:t>
      </w:r>
      <w:r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336950" w:rsidRPr="006E2BD0" w:rsidRDefault="00336950" w:rsidP="00336950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</w:t>
      </w:r>
      <w:r w:rsidRPr="006E2BD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σχετικά</w:t>
      </w:r>
      <w:r w:rsidRPr="006E2BD0">
        <w:rPr>
          <w:rFonts w:ascii="Arial" w:hAnsi="Arial" w:cs="Arial"/>
          <w:sz w:val="22"/>
          <w:szCs w:val="22"/>
        </w:rPr>
        <w:t xml:space="preserve">. </w:t>
      </w:r>
    </w:p>
    <w:p w:rsidR="006E2BD0" w:rsidRPr="006E2BD0" w:rsidRDefault="006E2BD0" w:rsidP="00336950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6E2BD0">
        <w:rPr>
          <w:rFonts w:ascii="Arial" w:hAnsi="Arial" w:cs="Arial"/>
          <w:sz w:val="22"/>
          <w:szCs w:val="22"/>
        </w:rPr>
        <w:t xml:space="preserve">Ο επικεφαλής της </w:t>
      </w:r>
      <w:r w:rsidRPr="006E2BD0">
        <w:rPr>
          <w:rFonts w:ascii="Arial" w:hAnsi="Arial" w:cs="Arial"/>
          <w:bCs/>
          <w:sz w:val="22"/>
          <w:szCs w:val="22"/>
        </w:rPr>
        <w:t xml:space="preserve"> παράταξης «ΛΑΪΚΗ ΣΥΣΠΕΙΡΩΣΗ»</w:t>
      </w:r>
      <w:r>
        <w:rPr>
          <w:rFonts w:ascii="Arial" w:hAnsi="Arial" w:cs="Arial"/>
          <w:bCs/>
          <w:sz w:val="22"/>
          <w:szCs w:val="22"/>
        </w:rPr>
        <w:t xml:space="preserve"> δημοτικός σύμβουλος κ. </w:t>
      </w:r>
      <w:proofErr w:type="spellStart"/>
      <w:r>
        <w:rPr>
          <w:rFonts w:ascii="Arial" w:hAnsi="Arial" w:cs="Arial"/>
          <w:bCs/>
          <w:sz w:val="22"/>
          <w:szCs w:val="22"/>
        </w:rPr>
        <w:t>Κοτσικώνας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6E2B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δήλωσε στον Πρόεδρο του Δημοτικού Συμβουλίου ότι η παράταξή του στο συγκεκριμένο θέμα  ψηφίζει «ΛΕΥΚΟ».</w:t>
      </w:r>
    </w:p>
    <w:p w:rsidR="00336950" w:rsidRDefault="00336950" w:rsidP="00336950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336950" w:rsidRPr="00F44AFE" w:rsidRDefault="00336950" w:rsidP="00336950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336950" w:rsidRPr="00710258" w:rsidRDefault="00336950" w:rsidP="00336950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336950" w:rsidRPr="00710258" w:rsidRDefault="00336950" w:rsidP="00336950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336950" w:rsidRPr="0029714F" w:rsidRDefault="00336950" w:rsidP="00336950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lastRenderedPageBreak/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336950" w:rsidRPr="0029714F" w:rsidRDefault="00336950" w:rsidP="00336950">
      <w:pPr>
        <w:pStyle w:val="a8"/>
        <w:numPr>
          <w:ilvl w:val="0"/>
          <w:numId w:val="2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336950" w:rsidRDefault="00336950" w:rsidP="00336950">
      <w:pPr>
        <w:pStyle w:val="Default"/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36950" w:rsidRPr="00776082" w:rsidRDefault="00336950" w:rsidP="00336950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336950" w:rsidRPr="00AD6014" w:rsidRDefault="00336950" w:rsidP="00336950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36950" w:rsidRPr="00044AD5" w:rsidRDefault="00336950" w:rsidP="00336950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 w:rsidRPr="00AD601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D6014">
        <w:rPr>
          <w:rFonts w:ascii="Arial" w:hAnsi="Arial" w:cs="Arial"/>
          <w:bCs/>
          <w:sz w:val="22"/>
          <w:szCs w:val="22"/>
        </w:rPr>
        <w:t xml:space="preserve">. </w:t>
      </w:r>
      <w:r w:rsidR="00E91D34">
        <w:rPr>
          <w:rFonts w:ascii="Arial" w:hAnsi="Arial" w:cs="Arial"/>
          <w:bCs/>
          <w:sz w:val="22"/>
          <w:szCs w:val="22"/>
        </w:rPr>
        <w:t>209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Pr="00EA6743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91D3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Ω2ΣΝΩ</w:t>
      </w:r>
      <w:r w:rsidR="00E91D34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 w:rsidR="00E91D3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ΡΒΖ</w:t>
      </w:r>
      <w:r w:rsidR="00E91D34"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E91D3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Απόφαση της Οικονομικής Επιτροπής</w:t>
      </w:r>
      <w:r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  που είχε διανεμηθεί </w:t>
      </w:r>
    </w:p>
    <w:p w:rsidR="00044AD5" w:rsidRPr="00044AD5" w:rsidRDefault="00044AD5" w:rsidP="00044AD5">
      <w:pPr>
        <w:pStyle w:val="a8"/>
        <w:widowControl w:val="0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044AD5">
        <w:rPr>
          <w:rFonts w:eastAsia="Arial"/>
          <w:sz w:val="22"/>
          <w:szCs w:val="22"/>
        </w:rPr>
        <w:t>-</w:t>
      </w:r>
      <w:r w:rsidRPr="00044AD5">
        <w:rPr>
          <w:rFonts w:ascii="Arial" w:eastAsia="Calibri" w:hAnsi="Arial" w:cs="Arial"/>
          <w:bCs/>
          <w:color w:val="00000A"/>
          <w:kern w:val="2"/>
          <w:sz w:val="22"/>
          <w:szCs w:val="2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>προσμετράται</w:t>
      </w:r>
      <w:proofErr w:type="spellEnd"/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044AD5">
        <w:rPr>
          <w:rStyle w:val="3Char"/>
          <w:rFonts w:ascii="Arial" w:hAnsi="Arial" w:cs="Arial"/>
          <w:bCs/>
          <w:color w:val="000000"/>
          <w:kern w:val="2"/>
          <w:sz w:val="22"/>
          <w:szCs w:val="22"/>
          <w:shd w:val="clear" w:color="auto" w:fill="FFFFFF"/>
          <w:lang w:bidi="hi-IN"/>
        </w:rPr>
        <w:t xml:space="preserve"> </w:t>
      </w:r>
      <w:r w:rsidRPr="00044AD5">
        <w:rPr>
          <w:rFonts w:ascii="Arial" w:eastAsia="Liberation Serif" w:hAnsi="Arial" w:cs="Arial"/>
          <w:color w:val="00000A"/>
          <w:sz w:val="22"/>
          <w:szCs w:val="22"/>
        </w:rPr>
        <w:t xml:space="preserve">      </w:t>
      </w:r>
      <w:r w:rsidRPr="00044AD5">
        <w:rPr>
          <w:rFonts w:ascii="Arial" w:eastAsia="Arial" w:hAnsi="Arial" w:cs="Arial"/>
          <w:bCs/>
          <w:iCs/>
          <w:color w:val="00000A"/>
          <w:sz w:val="22"/>
          <w:szCs w:val="22"/>
          <w:shd w:val="clear" w:color="auto" w:fill="FFFFFF"/>
        </w:rPr>
        <w:t xml:space="preserve"> </w:t>
      </w:r>
    </w:p>
    <w:p w:rsidR="00E91D34" w:rsidRDefault="00336950" w:rsidP="00E91D3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Τις γραπτές τοποθετήσεις των μελών </w:t>
      </w:r>
      <w:r w:rsidR="00E91D34" w:rsidRPr="000873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και κατόπιν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γραπτής </w:t>
      </w:r>
      <w:r w:rsidR="00E91D34" w:rsidRPr="000873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ονομαστικής ψηφοφορίας</w:t>
      </w:r>
      <w:r w:rsidR="00E91D3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των μελών του Δημοτικού Συμβουλίου</w:t>
      </w:r>
    </w:p>
    <w:p w:rsidR="00336950" w:rsidRPr="00E91D34" w:rsidRDefault="00336950" w:rsidP="00E91D34">
      <w:pPr>
        <w:widowControl w:val="0"/>
        <w:ind w:left="360"/>
        <w:jc w:val="both"/>
        <w:rPr>
          <w:rFonts w:cs="Arial"/>
        </w:rPr>
      </w:pPr>
    </w:p>
    <w:p w:rsidR="00336950" w:rsidRDefault="00336950" w:rsidP="00336950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336950" w:rsidRDefault="00336950" w:rsidP="00336950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Εγκρίνει  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B51DB">
        <w:rPr>
          <w:rFonts w:ascii="Arial" w:hAnsi="Arial" w:cs="Arial"/>
          <w:color w:val="000000"/>
          <w:sz w:val="22"/>
          <w:szCs w:val="22"/>
        </w:rPr>
        <w:t>7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η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 Αναμόρφωση του προϋπο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λογισμού οικονομικού έτους 2021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ως κατωτέρω: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91D34" w:rsidRPr="000674DF" w:rsidRDefault="00E91D34" w:rsidP="00E91D34">
      <w:pPr>
        <w:pStyle w:val="ad"/>
        <w:widowControl w:val="0"/>
        <w:numPr>
          <w:ilvl w:val="1"/>
          <w:numId w:val="4"/>
        </w:numPr>
        <w:tabs>
          <w:tab w:val="clear" w:pos="0"/>
          <w:tab w:val="num" w:pos="1080"/>
          <w:tab w:val="center" w:pos="8460"/>
        </w:tabs>
        <w:suppressAutoHyphens/>
        <w:spacing w:after="0"/>
        <w:ind w:left="1080" w:hanging="360"/>
        <w:rPr>
          <w:rFonts w:ascii="Arial" w:hAnsi="Arial" w:cs="Arial"/>
          <w:b/>
          <w:iCs/>
          <w:color w:val="000000"/>
        </w:rPr>
      </w:pPr>
      <w:r w:rsidRPr="000674DF">
        <w:rPr>
          <w:rFonts w:ascii="Arial" w:hAnsi="Arial" w:cs="Arial"/>
          <w:b/>
          <w:bCs/>
          <w:iCs/>
        </w:rPr>
        <w:t>1.</w:t>
      </w:r>
      <w:r>
        <w:rPr>
          <w:rFonts w:ascii="Arial" w:hAnsi="Arial" w:cs="Arial"/>
          <w:b/>
          <w:bCs/>
          <w:iCs/>
        </w:rPr>
        <w:t xml:space="preserve">Μείωση </w:t>
      </w:r>
      <w:r w:rsidRPr="000674DF">
        <w:rPr>
          <w:rFonts w:ascii="Arial" w:hAnsi="Arial" w:cs="Arial"/>
          <w:b/>
          <w:bCs/>
          <w:iCs/>
        </w:rPr>
        <w:t xml:space="preserve">  </w:t>
      </w:r>
      <w:r w:rsidRPr="000674DF">
        <w:rPr>
          <w:rFonts w:ascii="Arial" w:hAnsi="Arial" w:cs="Arial"/>
          <w:b/>
          <w:iCs/>
          <w:color w:val="000000"/>
        </w:rPr>
        <w:t>Κ.Α. Εσόδων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134"/>
      </w:tblGrid>
      <w:tr w:rsidR="00E91D34" w:rsidRPr="00477A14" w:rsidTr="00E91D34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δότησης</w:t>
            </w:r>
            <w:proofErr w:type="spellEnd"/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Μισθώματα από αστικά ακίνητα (άρθρο 192 ΚΔΚ)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0129.002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Μισθώματα από παραχώρηση Δικαιωμάτων Χρήσης Θέσεων των περιπτέρων (Άρθρο 76 Ν.4257/2014)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38.000,00€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0434.001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Δικαίωμα συμμετοχής στην κατασκήνωση της "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Παλιομηλιάς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6.400,00€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0434.003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Εσοδα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παραχώρηση χρήσης Συνεδριακού Κέντρου Κρύας και Υπαίθριου Θεάτρου Κρύας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1.600,00€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Τέλος διαμονής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παρεπιδημούντων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(άρθρο 6 Ν 1080/80, άρθρο 27 παρ. 10 Ν 2130/93)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επί των ακαθαρίστων εσόδων των κέντρων διασκέδασης, εστιατορίων και συναφών καταστημάτων (άρθρο 20 Ν 2539/97)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5.600,00€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Πρόστιμα του ΚΟΚ, του ΝΔ 805/71 και του ΑΝ 170/67 (άρθρο 31 Ν 2130/93)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36.000,00€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32.000,00€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1321.045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Ανέγερση νέου κτιρίου για την μεταστέγαση του 1ου  3/θ Ειδικού Δημοτικού  Σχολείου Λιβαδειάς.</w:t>
            </w:r>
          </w:p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Άθλησης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για ''Άρση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επικινδυνότηταςαπό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καταπτώσεις βραχωδών μαζών''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1322.035</w:t>
            </w:r>
          </w:p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ΠΔΕ (ΣΑΕ 055) για Μουσείο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Πολτισμού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ΠΔΕ ΣΑΕΠ 066 (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Περιφ.Στ.Ελλ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) για Διατήρηση και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επανάχρηση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αξιόλογου βιομηχανικού κτιριακού αποθέματος Μύλου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Παπαιωάννου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Α΄Φάση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066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για προσαρμογή λειτουργούντων έξι (6) δημοτικών βρεφικών παιδικών και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βρεφονηπιακων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σταθμών στις προδιαγραφές του νέου θεσμικού πλαισίου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αδειοδότησης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σύμφωνα με τις διατάξεις του Π.Δ. 99/2017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160.598,00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30.598,00€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πρόγραμμα ΦΙΛΟΔΗΜΟΣ ΙΙ για Αναβάθμιση Δημοτικού Σταδίου Λιβαδειάς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Φιλόδημος ΙΙ για 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83.700,00€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33.700,00€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1322.056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Φιλόδημος ΙΙ για "Εκπόνηση μελετών και υλοποίηση μέτρων και μέσων πυροπροστασίας στις σχολικές μονάδες του Δήμου"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169.000,00€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139.000,00€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Παρεμβάσεις εκσυγχρονισμού κτιριακού αποθέματος αρχιτεκτονικής αξίας (πρώην κτιρίου Πανεπιστημίου) και περιβάλλοντος χώρου για την χρήση Δημοτικών υπηρεσιών και πολιτιστικών δραστηριοτήτων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900.000,00€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700.000,00€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Ταμείο Συνοχής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ΕΤΠΑ για Δημιουργία χώρων πρασίνου πάρκα τσέπης (πράξη Ανοικτό Κέντρο Εμπορίου Δήμου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E91D34" w:rsidRPr="00477A14" w:rsidTr="00E91D34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1328.201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από ΠΑΑ 2014-2020 για Βελτίωση και Ανάπλαση κοινοχρήστων χώρων Τ.Κ.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Ευρωπαικό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Γεωργικό Ταμείο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Αγρ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Ανάπτυξης (ΕΓΤΑΑ-LEADER)</w:t>
            </w:r>
          </w:p>
        </w:tc>
      </w:tr>
      <w:tr w:rsidR="00E91D34" w:rsidRPr="00477A14" w:rsidTr="00E91D34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1.138.900,00 €</w:t>
            </w:r>
          </w:p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B16761" w:rsidRPr="00E91D34" w:rsidRDefault="00B16761" w:rsidP="00B16761">
      <w:pPr>
        <w:tabs>
          <w:tab w:val="left" w:pos="9660"/>
        </w:tabs>
        <w:ind w:left="113" w:right="113"/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F81FCE" w:rsidRDefault="00F81FCE" w:rsidP="00E91D34">
      <w:pPr>
        <w:pStyle w:val="ad"/>
        <w:rPr>
          <w:rFonts w:ascii="Arial" w:hAnsi="Arial" w:cs="Arial"/>
          <w:b/>
          <w:iCs/>
        </w:rPr>
      </w:pPr>
    </w:p>
    <w:p w:rsidR="00E91D34" w:rsidRPr="00EB2848" w:rsidRDefault="00E91D34" w:rsidP="00E91D34">
      <w:pPr>
        <w:pStyle w:val="ad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0674DF">
        <w:rPr>
          <w:rFonts w:ascii="Arial" w:hAnsi="Arial" w:cs="Arial"/>
          <w:b/>
          <w:iCs/>
        </w:rPr>
        <w:t>2</w:t>
      </w:r>
      <w:r w:rsidRPr="000674DF">
        <w:rPr>
          <w:rFonts w:ascii="Arial" w:hAnsi="Arial" w:cs="Arial"/>
          <w:iCs/>
        </w:rPr>
        <w:t>.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  <w:r w:rsidRPr="00477A14">
        <w:rPr>
          <w:rFonts w:ascii="Arial" w:hAnsi="Arial" w:cs="Arial"/>
          <w:b/>
          <w:bCs/>
          <w:iCs/>
          <w:sz w:val="22"/>
          <w:szCs w:val="22"/>
        </w:rPr>
        <w:t xml:space="preserve">Αύξηση </w:t>
      </w:r>
      <w:r w:rsidRPr="00477A14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p w:rsidR="00E91D34" w:rsidRDefault="00E91D34" w:rsidP="00655CAD">
      <w:pPr>
        <w:tabs>
          <w:tab w:val="center" w:pos="8460"/>
        </w:tabs>
        <w:spacing w:before="113" w:after="113"/>
        <w:ind w:left="113" w:right="113" w:firstLine="113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276"/>
      </w:tblGrid>
      <w:tr w:rsidR="00E91D34" w:rsidRPr="00477A14" w:rsidTr="00F81FCE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E91D34" w:rsidRPr="00477A14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0469.001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ανανεώσιμων πηγών ενέργειας (άρθρο 38 Ν 2773/99, άρθρο 25 Ν.3468/06)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46.194,67€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176.194,67€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Α.Π.Ε.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0529.004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Eισφορές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(δίδακτρα) από μαθητές Δημοτικής Φιλαρμονικής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915,00€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1.915,00€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1212.002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Επιχορήγηση για υλοποίηση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Ευρωπαικού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προγράμματος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΄΄Εναρμόνιση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οικογενειακής και επαγγελματικής ζωής''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242.034,00€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53.700,00€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295.734,00€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Εναρμόνιση </w:t>
            </w: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Τακτικά έσοδα από τέλη καθαριότητας και ηλεκτροφωτισμού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460.500,00€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61.500,00€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522.000,00€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2115.001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Ακίνητης περιουσίας (ηλεκτροδοτούμενα ακίνητα)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17.000,00€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19.300,00€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36.300,00€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2115.002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Τέλος Ακίνητης περιουσίας (μη ηλεκτροδοτούμενα ακίνητα)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23.500,00€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18.000,00€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41.500,00€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477A14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477A14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Φοροί</w:t>
            </w:r>
            <w:proofErr w:type="spellEnd"/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και χαρτόσημο Δημάρχων Αντιδημάρχων μελών Δημοτικών Συμβουλίων και λοιπών συλλογικών οργάνων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3.400,00€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4.800,00€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477A14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77A14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226747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226747"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4319.001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Έσοδα από Πρόγραμμα Κοινωφελούς Χαρακτήρα του ΟΑΕΔ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101.250,00€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151.250,00€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 για εισφορές ωφελούμενων από πρόγραμμα Κοινωφελούς Χαρακτήρα</w:t>
            </w:r>
          </w:p>
        </w:tc>
      </w:tr>
      <w:tr w:rsidR="00E91D34" w:rsidRPr="00226747" w:rsidTr="00F81FCE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251.009,67 €</w:t>
            </w:r>
          </w:p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655CAD" w:rsidRDefault="004E6F94" w:rsidP="00655CAD">
      <w:pPr>
        <w:tabs>
          <w:tab w:val="center" w:pos="8460"/>
        </w:tabs>
        <w:spacing w:before="113" w:after="113"/>
        <w:ind w:left="113" w:right="113" w:firstLine="113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E91D34" w:rsidRPr="00D5621A" w:rsidRDefault="006F71B4" w:rsidP="00E91D34">
      <w:pPr>
        <w:pStyle w:val="ad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91D34" w:rsidRPr="00D5621A">
        <w:rPr>
          <w:rFonts w:ascii="Arial" w:hAnsi="Arial" w:cs="Arial"/>
          <w:b/>
          <w:bCs/>
          <w:iCs/>
          <w:sz w:val="22"/>
          <w:szCs w:val="22"/>
        </w:rPr>
        <w:t xml:space="preserve"> 3.Μείωση </w:t>
      </w:r>
      <w:r w:rsidR="00E91D34" w:rsidRPr="00D5621A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418"/>
        <w:gridCol w:w="1559"/>
        <w:gridCol w:w="1843"/>
        <w:gridCol w:w="1134"/>
      </w:tblGrid>
      <w:tr w:rsidR="00E91D34" w:rsidRPr="00D5621A" w:rsidTr="00F81FCE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Χρηματοδό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τησης</w:t>
            </w:r>
            <w:proofErr w:type="spellEnd"/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30/6142.016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Παροχή υπηρεσιών για πιστοποίηση παιδικών χαρών 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7.700,00€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5.700,00€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10/7132.001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επιβατικού αυτοκινήτου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21.750,00€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21.750,00€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Α)</w:t>
            </w:r>
            <w:r w:rsidRPr="00D5621A">
              <w:t xml:space="preserve"> </w:t>
            </w: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2013 (13.744,34€)</w:t>
            </w:r>
          </w:p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D5621A">
              <w:t xml:space="preserve"> </w:t>
            </w: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2018 (8.005,66€)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60/7311.001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Παρεμβάσεις για προσαρμογή λειτουργούντων έξι (6) δημοτικών βρεφικών παιδικών και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βρεφονηπιακων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σταθμών στις προδιαγραφές του νέου θεσμικού πλαισίου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αδειοδότησης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σύμφωνα με τις διατάξεις του Π.Δ. 99/2017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160.598,00€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30.598,00€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61/7311.001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Πάρκο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Αθλησης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401.600,00€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201.600,00€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766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61/7311.002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Μουσείο Πολιτισμού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150.000,00€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61/7321.001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Διατήρηση και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επανάχρηση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αξιόλογου βιομηχανικού κτιριακού αποθέματος Μύλου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Παπαιωάννου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(Α' Φάση)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Π.Δ.Ε. (ΣΑΕΠ 066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Περιφ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Στ. Ελλάδας)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61/7326.004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Αναβάθμιση Δημοτικού σταδίου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64/7326.001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Αρση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επικινδυνότητας από καταπτώσεις βραχωδών μαζών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402.306,81€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302.306,81€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ΠΔΕ-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(ΣΑΕ 055)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64/7326.006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123.700,00€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73.700,00€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1.300.000,00€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200.000,00€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1.100.000,00€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Ταμείο Συνοχής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Ανέγερση νέου κτιρίου για την μεταστέγαση του 1ου  3/θ Ειδικού Δημοτικού 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Σχολέιου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Λιβαδειάς.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500.000,00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Δημιουργία χώρων πρασίνου  πάρκα τσέπης (πράξη Ανοικτό Κέντρο Εμπορίου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Ε.Τ.Π.Α. (2014-2020)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64/7341.202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Βελτίωση και ανάπλαση κοινοχρήστων χώρων Τ.Κ.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Ευρωπαικό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Γεωργικό Ταμείο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Αγρ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. Ανάπτυξης (ΕΓΤΑΑ)</w:t>
            </w:r>
          </w:p>
        </w:tc>
      </w:tr>
      <w:tr w:rsidR="00E91D34" w:rsidRPr="00D5621A" w:rsidTr="00F81FCE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  <w:r w:rsidRPr="00D5621A">
              <w:rPr>
                <w:rFonts w:ascii="Verdana" w:hAnsi="Verdana" w:cs="Calibri"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64/7413.001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Εκπόνηση μελετών και τευχών δημοπράτησης για την υλοποίηση μέτρων και μέσων πυροπροστασίας στις σχολικές μονάδες του Δήμου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Λεβαδέων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40.000,00€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Πρόγραμμα ΦΙΛΟΔΗΜΟΣ ΙΙ- Π.Δ.Ε. </w:t>
            </w:r>
            <w:proofErr w:type="spellStart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>Υπ.Εσωτερικών</w:t>
            </w:r>
            <w:proofErr w:type="spellEnd"/>
            <w:r w:rsidRPr="00D5621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ΣΑΕ 055</w:t>
            </w:r>
          </w:p>
        </w:tc>
      </w:tr>
      <w:tr w:rsidR="00E91D34" w:rsidRPr="00D5621A" w:rsidTr="00F81FCE">
        <w:trPr>
          <w:trHeight w:val="9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Verdana" w:hAnsi="Verdana" w:cs="Calibr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D5621A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1.123.750,00 €</w:t>
            </w:r>
          </w:p>
          <w:p w:rsidR="00E91D34" w:rsidRPr="00D5621A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D34" w:rsidRPr="00D5621A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F81FCE" w:rsidRDefault="00F81FCE" w:rsidP="00E91D34">
      <w:pPr>
        <w:pStyle w:val="af"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F81FCE" w:rsidRDefault="00F81FCE" w:rsidP="00E91D34">
      <w:pPr>
        <w:pStyle w:val="af"/>
        <w:snapToGrid w:val="0"/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E91D34" w:rsidRDefault="00E91D34" w:rsidP="00E91D34">
      <w:pPr>
        <w:pStyle w:val="af"/>
        <w:snapToGri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6C20D0">
        <w:rPr>
          <w:rFonts w:ascii="Arial" w:hAnsi="Arial" w:cs="Arial"/>
          <w:b/>
          <w:iCs/>
          <w:sz w:val="22"/>
          <w:szCs w:val="22"/>
        </w:rPr>
        <w:t>4.</w:t>
      </w:r>
      <w:r w:rsidRPr="00D5621A">
        <w:rPr>
          <w:rFonts w:ascii="Arial" w:hAnsi="Arial" w:cs="Arial"/>
          <w:iCs/>
          <w:sz w:val="22"/>
          <w:szCs w:val="22"/>
        </w:rPr>
        <w:t xml:space="preserve">Το ποσό των </w:t>
      </w:r>
      <w:r>
        <w:rPr>
          <w:rFonts w:ascii="Arial" w:hAnsi="Arial" w:cs="Arial"/>
          <w:b/>
          <w:bCs/>
          <w:iCs/>
          <w:sz w:val="22"/>
          <w:szCs w:val="22"/>
        </w:rPr>
        <w:t>235.859</w:t>
      </w:r>
      <w:r w:rsidRPr="00D5621A">
        <w:rPr>
          <w:rFonts w:ascii="Arial" w:hAnsi="Arial" w:cs="Arial"/>
          <w:b/>
          <w:bCs/>
          <w:iCs/>
          <w:sz w:val="22"/>
          <w:szCs w:val="22"/>
        </w:rPr>
        <w:t>,67</w:t>
      </w:r>
      <w:r w:rsidRPr="00D5621A">
        <w:rPr>
          <w:rFonts w:ascii="Arial" w:hAnsi="Arial" w:cs="Arial"/>
          <w:b/>
          <w:iCs/>
          <w:sz w:val="22"/>
          <w:szCs w:val="22"/>
        </w:rPr>
        <w:t>€</w:t>
      </w:r>
      <w:r w:rsidRPr="00D5621A">
        <w:rPr>
          <w:rFonts w:ascii="Arial" w:hAnsi="Arial" w:cs="Arial"/>
          <w:iCs/>
          <w:sz w:val="22"/>
          <w:szCs w:val="22"/>
        </w:rPr>
        <w:t xml:space="preserve">  </w:t>
      </w:r>
      <w:r w:rsidR="00F81FCE">
        <w:rPr>
          <w:rFonts w:ascii="Arial" w:hAnsi="Arial" w:cs="Arial"/>
          <w:iCs/>
          <w:sz w:val="22"/>
          <w:szCs w:val="22"/>
        </w:rPr>
        <w:t xml:space="preserve"> </w:t>
      </w:r>
      <w:r w:rsidRPr="00D5621A">
        <w:rPr>
          <w:rFonts w:ascii="Arial" w:hAnsi="Arial" w:cs="Arial"/>
          <w:iCs/>
          <w:sz w:val="22"/>
          <w:szCs w:val="22"/>
        </w:rPr>
        <w:t>μεταφ</w:t>
      </w:r>
      <w:r w:rsidR="00F81FCE">
        <w:rPr>
          <w:rFonts w:ascii="Arial" w:hAnsi="Arial" w:cs="Arial"/>
          <w:iCs/>
          <w:sz w:val="22"/>
          <w:szCs w:val="22"/>
        </w:rPr>
        <w:t>έρεται</w:t>
      </w:r>
      <w:r w:rsidRPr="00D5621A">
        <w:rPr>
          <w:rFonts w:ascii="Arial" w:hAnsi="Arial" w:cs="Arial"/>
          <w:iCs/>
          <w:sz w:val="22"/>
          <w:szCs w:val="22"/>
        </w:rPr>
        <w:t xml:space="preserve"> στο αποθεματικό το οποίο ενισχύεται ισόποσα.</w:t>
      </w:r>
    </w:p>
    <w:p w:rsidR="00E91D34" w:rsidRPr="006C20D0" w:rsidRDefault="00E91D34" w:rsidP="00E91D34">
      <w:pPr>
        <w:pStyle w:val="af"/>
        <w:snapToGri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5621A">
        <w:rPr>
          <w:rFonts w:ascii="Arial" w:hAnsi="Arial" w:cs="Arial"/>
          <w:b/>
          <w:iCs/>
          <w:sz w:val="22"/>
          <w:szCs w:val="22"/>
        </w:rPr>
        <w:t>5</w:t>
      </w:r>
      <w:r w:rsidRPr="00D5621A">
        <w:rPr>
          <w:rFonts w:ascii="Arial" w:hAnsi="Arial" w:cs="Arial"/>
          <w:iCs/>
          <w:sz w:val="22"/>
          <w:szCs w:val="22"/>
        </w:rPr>
        <w:t xml:space="preserve">.Από την πίστωση του αποθεματικού κεφαλαίου (Κ.Α. 9111) </w:t>
      </w:r>
      <w:r w:rsidR="00F81FCE">
        <w:rPr>
          <w:rFonts w:ascii="Arial" w:hAnsi="Arial" w:cs="Arial"/>
          <w:iCs/>
          <w:sz w:val="22"/>
          <w:szCs w:val="22"/>
        </w:rPr>
        <w:t xml:space="preserve"> </w:t>
      </w:r>
      <w:r w:rsidR="007632B5">
        <w:rPr>
          <w:rFonts w:ascii="Arial" w:hAnsi="Arial" w:cs="Arial"/>
          <w:iCs/>
          <w:sz w:val="22"/>
          <w:szCs w:val="22"/>
        </w:rPr>
        <w:t>το</w:t>
      </w:r>
      <w:r w:rsidRPr="00D5621A">
        <w:rPr>
          <w:rFonts w:ascii="Arial" w:hAnsi="Arial" w:cs="Arial"/>
          <w:iCs/>
          <w:sz w:val="22"/>
          <w:szCs w:val="22"/>
        </w:rPr>
        <w:t xml:space="preserve"> ποσό </w:t>
      </w:r>
      <w:r w:rsidR="007632B5">
        <w:rPr>
          <w:rFonts w:ascii="Arial" w:hAnsi="Arial" w:cs="Arial"/>
          <w:iCs/>
          <w:sz w:val="22"/>
          <w:szCs w:val="22"/>
        </w:rPr>
        <w:t>των</w:t>
      </w:r>
      <w:r w:rsidR="00F81FCE">
        <w:rPr>
          <w:rFonts w:ascii="Arial" w:hAnsi="Arial" w:cs="Arial"/>
          <w:iCs/>
          <w:sz w:val="22"/>
          <w:szCs w:val="22"/>
        </w:rPr>
        <w:t xml:space="preserve"> </w:t>
      </w:r>
      <w:r w:rsidRPr="00D5621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317.774</w:t>
      </w:r>
      <w:r w:rsidRPr="00D5621A">
        <w:rPr>
          <w:rFonts w:ascii="Arial" w:hAnsi="Arial" w:cs="Arial"/>
          <w:b/>
          <w:bCs/>
          <w:iCs/>
          <w:sz w:val="22"/>
          <w:szCs w:val="22"/>
        </w:rPr>
        <w:t>,67</w:t>
      </w:r>
      <w:r w:rsidRPr="00D5621A">
        <w:rPr>
          <w:rFonts w:ascii="Arial" w:hAnsi="Arial" w:cs="Arial"/>
          <w:b/>
          <w:iCs/>
          <w:sz w:val="22"/>
          <w:szCs w:val="22"/>
        </w:rPr>
        <w:t>€</w:t>
      </w:r>
      <w:r w:rsidRPr="00D5621A">
        <w:rPr>
          <w:rFonts w:ascii="Arial" w:hAnsi="Arial" w:cs="Arial"/>
          <w:iCs/>
          <w:sz w:val="22"/>
          <w:szCs w:val="22"/>
        </w:rPr>
        <w:t xml:space="preserve">  </w:t>
      </w:r>
      <w:r w:rsidR="00F81FCE">
        <w:rPr>
          <w:rFonts w:ascii="Arial" w:hAnsi="Arial" w:cs="Arial"/>
          <w:iCs/>
          <w:sz w:val="22"/>
          <w:szCs w:val="22"/>
        </w:rPr>
        <w:t>μεταφέρεται</w:t>
      </w:r>
      <w:r w:rsidRPr="00D5621A">
        <w:rPr>
          <w:rFonts w:ascii="Arial" w:hAnsi="Arial" w:cs="Arial"/>
          <w:iCs/>
          <w:sz w:val="22"/>
          <w:szCs w:val="22"/>
        </w:rPr>
        <w:t xml:space="preserve"> στο σκέλος των εξόδων </w:t>
      </w:r>
      <w:r w:rsidR="007632B5">
        <w:rPr>
          <w:rFonts w:ascii="Arial" w:hAnsi="Arial" w:cs="Arial"/>
          <w:iCs/>
          <w:sz w:val="22"/>
          <w:szCs w:val="22"/>
        </w:rPr>
        <w:t>προς</w:t>
      </w:r>
      <w:r w:rsidRPr="00D5621A">
        <w:rPr>
          <w:rFonts w:ascii="Arial" w:hAnsi="Arial" w:cs="Arial"/>
          <w:iCs/>
          <w:sz w:val="22"/>
          <w:szCs w:val="22"/>
        </w:rPr>
        <w:t xml:space="preserve">  ενίσχυση υπαρχόντων /  δημιουργία νέων Κ.Α. 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694"/>
        <w:gridCol w:w="1417"/>
        <w:gridCol w:w="1530"/>
        <w:gridCol w:w="1447"/>
        <w:gridCol w:w="1134"/>
      </w:tblGrid>
      <w:tr w:rsidR="00E91D34" w:rsidRPr="00D5621A" w:rsidTr="00F81FCE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Φορέας </w:t>
            </w: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Χρηματο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-</w:t>
            </w:r>
            <w:proofErr w:type="spellStart"/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δότησης</w:t>
            </w:r>
            <w:proofErr w:type="spellEnd"/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00/8222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Απόδοση φόρων και χαρτόσημο Δημάρχων Αντιδημάρχων, μελών Δημοτικών Συμβουλίων και λοιπών συλλογικών οργάνων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3.400,00€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4.800,00€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τακτικών υπαλλήλων υπέρ ΚΣΚΥ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22.133,00€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22.433,00€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10/6051.009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ΕΤΕΑΕΠ (πρώην ΤΕΑΔΥ) μονίμων διοικητικών-οικονομικών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680,00€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710,00€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475.003,00€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495.000,00€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15/6021.002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348.220,44€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356.220,44€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15/6021.003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Τακτικές αποδοχές σχολικών φυλάκων με σύμβαση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Ιδιωτ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Δικαίου Αορίστου Χρόνου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69.500,00€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76.500,00€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ΙΚΑ μονίμων κοινωνικών υπηρεσιών(ΕΦΚΑ)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26.134,00€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26.534,00€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ΤΥΔΚΥ μονίμων κοινωνικών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10.942,00€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11.142,00€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 ΟΠΑΔ μονίμων κοινωνικών υπηρεσιών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10.673,00€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10.823,00€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Δημοσίου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43.020,00€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43.170,00€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15/6471.002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Πολιτιστικές εκδηλώσεις "ΤΡΟΦΩΝΕΙΑ"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E91D34" w:rsidRPr="00226747" w:rsidRDefault="00E91D34" w:rsidP="00E91D34">
            <w:pPr>
              <w:pStyle w:val="af"/>
              <w:snapToGrid w:val="0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15/6471.010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Πολιτιστικές εκδηλώσεις "ΠΛΟΥΤΑΡΧΕΙΑ"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13.500,00€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13.500,00€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15/6041.007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συμβασιούχων αμιγώς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αμοιβομένων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1.410,00€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975,00€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2.385,00€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15/6054.007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εισφορές συμβασιούχων αμιγώς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αμοιβομένων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από καταβολή αντιτίμου στη Φιλαρμονική Λιβαδειάς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410,00€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245,00€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655,00€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100.869,72€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101.568,72€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Τ.Σ.Κ.Υ.(ΕΦΚΑ)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3.595,00€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3.695,00€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20/6117.006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Καθαρισμός ποταμού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΄΄Έρκυνα΄΄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Ανταποδοτικά τέλη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25/6262.005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Συντήρηση και επισκευή αντλιοστασίων άρδευσης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50.556,00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51.206,00€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30/6661.004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υαλοπινάκων-κουφωμάτων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30/6117.012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Αμοιβή για την εκπόνηση μελέτης για τη συντήρηση, προστασία, αναστήλωση και ανάδειξη ταφικών μνημείων του ιστορικού χώρου ναού Αγίας Παρασκευής στη Λιβαδειά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138.830,00€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1.450,00€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140.280,00€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ΤΥΔΚΥ μονίμων υπαλλήλων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5.450,00€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5.530,00€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ΕΤΕΑΕΠ μονίμων υπαλλήλων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3.859,00€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3.909,00€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Δημοσίου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15.828,00€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15.928,00€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223.609,00€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224.909,00€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40/6051.007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τακτικών υπαλλήλων υπέρ ΟΠΑΔ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4.008,00€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4.038,00€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40/6051.010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σύνταξης (ΕΦΚΑ)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11.891,00€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12.021,00€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60/6041.000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Τακτικές αποδοχές εκτάκτων υπαλλήλων Παιδικών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185.161,00€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43.900,00€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229.061,00€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24C24">
              <w:rPr>
                <w:rFonts w:ascii="Calibri" w:hAnsi="Calibri" w:cs="Calibri"/>
                <w:bCs/>
                <w:iCs/>
                <w:sz w:val="18"/>
                <w:szCs w:val="18"/>
              </w:rPr>
              <w:t>Εναρμόνιση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60/6054.001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Εργοδοτικές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εισφορες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ΙΚΑ (ΕΦΚΑ) εκτάκτων υπαλλήλων Παιδικών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47.165,00€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9.800,00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56.965,00€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24C24">
              <w:rPr>
                <w:rFonts w:ascii="Calibri" w:hAnsi="Calibri" w:cs="Calibri"/>
                <w:bCs/>
                <w:iCs/>
                <w:sz w:val="18"/>
                <w:szCs w:val="18"/>
              </w:rPr>
              <w:t>Εναρμόνιση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Οικογεν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. και Επαγγελμ. Ζωής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60/6726.001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Εισφορές(ωφελούμενων και εργοδότη) μέσω Προγραμμάτων Κοινωφελούς Χαρακτήρα (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παρ.ΙΔ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Ν.4152/2013)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101.250,00€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151.250,00€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ΟΑΕΔ για εισφορές ωφελούμενων από πρόγραμμα Κοινωφελούς Χαρακτήρα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70/6117.001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Δαπάνη για στείρωση σκύλων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24.000,00€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13.200,00€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37.200,00€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25/7131.004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ηλεκτροκινητήρα 150HP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αντλητικού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συγκροτήματος για την Τ.Κ.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Ανθοχωρίου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9.900,00€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9.900,00€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Α) Ίδιοι πόροι (7.990,00€)</w:t>
            </w:r>
          </w:p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2018 (1.910,00€)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25/7131.005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ηλεκτροκινητήρα 250HP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αντλητικού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συγκροτήματος για την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γεώτηρηση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στη θέση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Τροχωτός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Τ.Κ.Λαφυστίου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19.840,00€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19.840,00€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2013 (13.744,34€)</w:t>
            </w:r>
          </w:p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Β)</w:t>
            </w:r>
            <w:r w:rsidRPr="00226747">
              <w:t xml:space="preserve"> </w:t>
            </w: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Κ.Α.Π. 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επενδύ</w:t>
            </w:r>
            <w:proofErr w:type="spellEnd"/>
            <w:r w:rsidR="00F81FCE">
              <w:rPr>
                <w:rFonts w:ascii="Calibri" w:hAnsi="Calibri" w:cs="Calibri"/>
                <w:bCs/>
                <w:iCs/>
                <w:sz w:val="22"/>
                <w:szCs w:val="22"/>
              </w:rPr>
              <w:t>-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σεων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2018 (6.095,66€)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30/7323.026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Βελτίωση Αγροτικής Οδοποιίας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375.937,56€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10.955,74€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386.893,30€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Α.Π.Ε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60/7135.021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έξυπνων κινητών (</w:t>
            </w:r>
            <w:proofErr w:type="spellStart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smartphones</w:t>
            </w:r>
            <w:proofErr w:type="spellEnd"/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) για τις ανάγκες των Παιδικών-Βρεφονηπιακών Σταθμών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64/7341.014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1.300.000,00€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pStyle w:val="af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35.238,93€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1.335.238,93€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Cs/>
                <w:iCs/>
                <w:sz w:val="22"/>
                <w:szCs w:val="22"/>
              </w:rPr>
              <w:t>Α.Π.Ε.</w:t>
            </w:r>
          </w:p>
        </w:tc>
      </w:tr>
      <w:tr w:rsidR="00E91D34" w:rsidRPr="00D5621A" w:rsidTr="00F81FCE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7</w:t>
            </w:r>
            <w:r w:rsidRPr="00226747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.774,67€</w:t>
            </w:r>
          </w:p>
          <w:p w:rsidR="00E91D34" w:rsidRPr="00226747" w:rsidRDefault="00E91D34" w:rsidP="00E91D34">
            <w:pPr>
              <w:pStyle w:val="af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91D34" w:rsidRPr="00226747" w:rsidRDefault="00E91D34" w:rsidP="00E91D34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F81FCE" w:rsidRDefault="00F81FCE" w:rsidP="00F81FCE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F81FCE" w:rsidRDefault="00F81FCE" w:rsidP="00F81FCE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</w:t>
      </w:r>
      <w:r>
        <w:rPr>
          <w:rFonts w:ascii="Arial" w:hAnsi="Arial" w:cs="Arial"/>
          <w:iCs/>
          <w:sz w:val="22"/>
          <w:szCs w:val="22"/>
        </w:rPr>
        <w:t>:</w:t>
      </w:r>
    </w:p>
    <w:p w:rsidR="00F81FCE" w:rsidRDefault="00F81FCE" w:rsidP="00F81FCE">
      <w:pPr>
        <w:pStyle w:val="ad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>το αποθεματικό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441F8F">
        <w:rPr>
          <w:rFonts w:ascii="Arial" w:hAnsi="Arial" w:cs="Arial"/>
          <w:b/>
          <w:iCs/>
          <w:sz w:val="22"/>
          <w:szCs w:val="22"/>
        </w:rPr>
        <w:t>Κ.Α.  9111</w:t>
      </w:r>
      <w:r>
        <w:rPr>
          <w:rFonts w:ascii="Arial" w:hAnsi="Arial" w:cs="Arial"/>
          <w:b/>
          <w:iCs/>
          <w:sz w:val="22"/>
          <w:szCs w:val="22"/>
        </w:rPr>
        <w:t>)</w:t>
      </w:r>
      <w:r w:rsidRPr="00441F8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41F8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μειώνεται </w:t>
      </w:r>
      <w:r w:rsidRPr="00441F8F">
        <w:rPr>
          <w:rFonts w:ascii="Arial" w:hAnsi="Arial" w:cs="Arial"/>
          <w:iCs/>
          <w:sz w:val="22"/>
          <w:szCs w:val="22"/>
        </w:rPr>
        <w:t xml:space="preserve"> κατά 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 xml:space="preserve">81.915,00€ </w:t>
      </w:r>
      <w:r w:rsidRPr="00426BAB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426BAB">
        <w:rPr>
          <w:rFonts w:ascii="Arial" w:hAnsi="Arial" w:cs="Arial"/>
          <w:bCs/>
          <w:iCs/>
          <w:sz w:val="22"/>
          <w:szCs w:val="22"/>
        </w:rPr>
        <w:t>στα</w:t>
      </w:r>
      <w:r w:rsidRPr="00426BAB">
        <w:rPr>
          <w:rFonts w:ascii="Arial" w:hAnsi="Arial" w:cs="Arial"/>
          <w:b/>
          <w:bCs/>
          <w:iCs/>
          <w:sz w:val="22"/>
          <w:szCs w:val="22"/>
        </w:rPr>
        <w:t xml:space="preserve"> 320.300,11€.</w:t>
      </w:r>
    </w:p>
    <w:p w:rsidR="007632B5" w:rsidRPr="007632B5" w:rsidRDefault="00F81FCE" w:rsidP="00E91D34">
      <w:pPr>
        <w:pStyle w:val="ad"/>
        <w:numPr>
          <w:ilvl w:val="0"/>
          <w:numId w:val="36"/>
        </w:numPr>
        <w:suppressAutoHyphens/>
        <w:spacing w:before="100" w:beforeAutospacing="1" w:after="100" w:afterAutospacing="1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F81FCE">
        <w:rPr>
          <w:rFonts w:ascii="Arial" w:hAnsi="Arial" w:cs="Arial"/>
          <w:iCs/>
          <w:sz w:val="22"/>
          <w:szCs w:val="22"/>
        </w:rPr>
        <w:lastRenderedPageBreak/>
        <w:t xml:space="preserve">Ο προϋπολογισμός ανέρχεται στα </w:t>
      </w:r>
      <w:r w:rsidRPr="00F81FCE">
        <w:rPr>
          <w:rFonts w:ascii="Arial" w:hAnsi="Arial" w:cs="Arial"/>
          <w:b/>
          <w:iCs/>
          <w:sz w:val="22"/>
          <w:szCs w:val="22"/>
        </w:rPr>
        <w:t xml:space="preserve">28.572.246,40€ </w:t>
      </w:r>
      <w:r w:rsidRPr="00F81FCE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F81FCE">
        <w:rPr>
          <w:rStyle w:val="af0"/>
          <w:iCs/>
        </w:rPr>
        <w:t>οικ. 46735/23.07.2020</w:t>
      </w:r>
      <w:r w:rsidRPr="00F81FCE">
        <w:rPr>
          <w:rFonts w:ascii="Arial" w:hAnsi="Arial" w:cs="Arial"/>
          <w:iCs/>
          <w:sz w:val="22"/>
          <w:szCs w:val="22"/>
        </w:rPr>
        <w:t xml:space="preserve">.  </w:t>
      </w:r>
    </w:p>
    <w:p w:rsidR="00E91D34" w:rsidRPr="00F81FCE" w:rsidRDefault="00F81FCE" w:rsidP="00E91D34">
      <w:pPr>
        <w:pStyle w:val="ad"/>
        <w:numPr>
          <w:ilvl w:val="0"/>
          <w:numId w:val="36"/>
        </w:numPr>
        <w:suppressAutoHyphens/>
        <w:spacing w:before="100" w:beforeAutospacing="1" w:after="100" w:afterAutospacing="1" w:line="276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 w:rsidR="00E91D34" w:rsidRPr="00F81FCE">
        <w:rPr>
          <w:rFonts w:ascii="Arial" w:hAnsi="Arial" w:cs="Arial"/>
          <w:iCs/>
          <w:sz w:val="22"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044AD5" w:rsidRPr="00044AD5" w:rsidRDefault="00044AD5" w:rsidP="007632B5">
      <w:pPr>
        <w:pStyle w:val="a5"/>
        <w:spacing w:line="276" w:lineRule="auto"/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</w:pPr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 xml:space="preserve">Λευκό ψήφισαν οι δημοτικοί σύμβουλοι </w:t>
      </w:r>
      <w:proofErr w:type="spellStart"/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κ.κ</w:t>
      </w:r>
      <w:proofErr w:type="spellEnd"/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. 1)</w:t>
      </w:r>
      <w:proofErr w:type="spellStart"/>
      <w:r w:rsidRPr="00044AD5"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>Κοτσικώνας</w:t>
      </w:r>
      <w:proofErr w:type="spellEnd"/>
      <w:r w:rsidRPr="00044AD5"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 xml:space="preserve">  Επαμεινώνδας </w:t>
      </w:r>
      <w:r w:rsidRPr="00044AD5">
        <w:rPr>
          <w:rFonts w:eastAsia="Bookman Old Style" w:cs="Arial"/>
          <w:szCs w:val="22"/>
        </w:rPr>
        <w:t xml:space="preserve">2)  </w:t>
      </w:r>
      <w:proofErr w:type="spellStart"/>
      <w:r w:rsidRPr="00044AD5">
        <w:rPr>
          <w:rFonts w:eastAsia="Bookman Old Style" w:cs="Arial"/>
          <w:szCs w:val="22"/>
        </w:rPr>
        <w:t>Τσιφής</w:t>
      </w:r>
      <w:proofErr w:type="spellEnd"/>
      <w:r w:rsidRPr="00044AD5">
        <w:rPr>
          <w:rFonts w:eastAsia="Bookman Old Style" w:cs="Arial"/>
          <w:szCs w:val="22"/>
        </w:rPr>
        <w:t xml:space="preserve"> Δημήτριος 3) </w:t>
      </w:r>
      <w:proofErr w:type="spellStart"/>
      <w:r w:rsidRPr="00044AD5">
        <w:rPr>
          <w:rFonts w:eastAsia="Bookman Old Style" w:cs="Arial"/>
          <w:szCs w:val="22"/>
        </w:rPr>
        <w:t>Γερονικολού</w:t>
      </w:r>
      <w:proofErr w:type="spellEnd"/>
      <w:r w:rsidRPr="00044AD5">
        <w:rPr>
          <w:rFonts w:eastAsia="Bookman Old Style" w:cs="Arial"/>
          <w:szCs w:val="22"/>
        </w:rPr>
        <w:t xml:space="preserve"> Λαμπρινή 4) </w:t>
      </w:r>
      <w:proofErr w:type="spellStart"/>
      <w:r w:rsidRPr="00044AD5">
        <w:rPr>
          <w:rFonts w:eastAsia="Bookman Old Style" w:cs="Arial"/>
          <w:szCs w:val="22"/>
        </w:rPr>
        <w:t>Μπράλιος</w:t>
      </w:r>
      <w:proofErr w:type="spellEnd"/>
      <w:r w:rsidRPr="00044AD5">
        <w:rPr>
          <w:rFonts w:eastAsia="Bookman Old Style" w:cs="Arial"/>
          <w:szCs w:val="22"/>
        </w:rPr>
        <w:t xml:space="preserve"> Νικόλαος, 5) Αλεξίου Λουκάς 6) </w:t>
      </w:r>
      <w:proofErr w:type="spellStart"/>
      <w:r w:rsidRPr="00044AD5">
        <w:rPr>
          <w:rFonts w:eastAsia="Bookman Old Style" w:cs="Arial"/>
          <w:szCs w:val="22"/>
        </w:rPr>
        <w:t>Μπαρμπερίου</w:t>
      </w:r>
      <w:proofErr w:type="spellEnd"/>
      <w:r w:rsidRPr="00044AD5">
        <w:rPr>
          <w:rFonts w:eastAsia="Bookman Old Style" w:cs="Arial"/>
          <w:szCs w:val="22"/>
        </w:rPr>
        <w:t xml:space="preserve"> Νικόλαος</w:t>
      </w:r>
    </w:p>
    <w:p w:rsidR="007632B5" w:rsidRPr="00BC6D6F" w:rsidRDefault="00E91D34" w:rsidP="007632B5">
      <w:pPr>
        <w:pStyle w:val="a5"/>
        <w:spacing w:line="276" w:lineRule="auto"/>
        <w:rPr>
          <w:rStyle w:val="af0"/>
          <w:rFonts w:eastAsia="SimSun"/>
          <w:b/>
          <w:bCs w:val="0"/>
          <w:iCs/>
          <w:kern w:val="2"/>
        </w:rPr>
      </w:pPr>
      <w:r>
        <w:rPr>
          <w:rStyle w:val="ae"/>
          <w:rFonts w:eastAsia="Arial" w:cs="Arial"/>
          <w:i w:val="0"/>
          <w:shadow/>
          <w:kern w:val="1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cs="Arial"/>
          <w:color w:val="000000"/>
          <w:szCs w:val="22"/>
          <w:shd w:val="clear" w:color="auto" w:fill="FFFFFF"/>
        </w:rPr>
        <w:t>.</w:t>
      </w:r>
      <w:r w:rsidR="00CE0CD0">
        <w:rPr>
          <w:rFonts w:cs="Arial"/>
          <w:szCs w:val="22"/>
        </w:rPr>
        <w:t xml:space="preserve"> </w:t>
      </w:r>
      <w:r w:rsidR="007632B5" w:rsidRPr="00BC6D6F">
        <w:rPr>
          <w:rStyle w:val="af0"/>
          <w:rFonts w:eastAsia="SimSun"/>
          <w:iCs/>
          <w:kern w:val="2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3838A1" w:rsidRDefault="003838A1" w:rsidP="00F81FCE">
      <w:pPr>
        <w:pStyle w:val="Web"/>
        <w:spacing w:after="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E91D34">
        <w:rPr>
          <w:rFonts w:ascii="Arial" w:eastAsia="Arial" w:hAnsi="Arial" w:cs="Arial"/>
          <w:b/>
          <w:bCs/>
          <w:iCs/>
          <w:sz w:val="22"/>
          <w:szCs w:val="22"/>
        </w:rPr>
        <w:t>71</w:t>
      </w:r>
    </w:p>
    <w:p w:rsidR="00052D90" w:rsidRDefault="00052D9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052D90" w:rsidRPr="00883785" w:rsidRDefault="00052D9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4E6F94" w:rsidRDefault="004E6F94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9154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4939"/>
      </w:tblGrid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4E6F94" w:rsidRDefault="004E6F94" w:rsidP="00E91D34"/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9" w:type="dxa"/>
            <w:shd w:val="clear" w:color="auto" w:fill="auto"/>
          </w:tcPr>
          <w:p w:rsidR="004E6F94" w:rsidRPr="00052D90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C94F4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E6F94" w:rsidTr="00BB2105">
        <w:tc>
          <w:tcPr>
            <w:tcW w:w="4215" w:type="dxa"/>
            <w:shd w:val="clear" w:color="auto" w:fill="auto"/>
          </w:tcPr>
          <w:p w:rsidR="004E6F94" w:rsidRDefault="004E6F94" w:rsidP="00E91D34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9" w:type="dxa"/>
            <w:shd w:val="clear" w:color="auto" w:fill="auto"/>
          </w:tcPr>
          <w:p w:rsidR="004E6F94" w:rsidRDefault="004E6F94" w:rsidP="00E91D3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CD" w:rsidRDefault="00216DCD">
      <w:r>
        <w:separator/>
      </w:r>
    </w:p>
  </w:endnote>
  <w:endnote w:type="continuationSeparator" w:id="0">
    <w:p w:rsidR="00216DCD" w:rsidRDefault="0021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D5" w:rsidRDefault="00044AD5">
    <w:pPr>
      <w:pStyle w:val="a3"/>
      <w:jc w:val="center"/>
    </w:pPr>
    <w:fldSimple w:instr=" PAGE   \* MERGEFORMAT ">
      <w:r w:rsidR="00FB51DB">
        <w:rPr>
          <w:noProof/>
        </w:rPr>
        <w:t>4</w:t>
      </w:r>
    </w:fldSimple>
  </w:p>
  <w:p w:rsidR="00044AD5" w:rsidRDefault="00044AD5">
    <w:pPr>
      <w:pStyle w:val="a3"/>
    </w:pPr>
    <w:r>
      <w:t>71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CD" w:rsidRDefault="00216DCD">
      <w:r>
        <w:separator/>
      </w:r>
    </w:p>
  </w:footnote>
  <w:footnote w:type="continuationSeparator" w:id="0">
    <w:p w:rsidR="00216DCD" w:rsidRDefault="0021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A14CA"/>
    <w:multiLevelType w:val="hybridMultilevel"/>
    <w:tmpl w:val="9D0A1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29"/>
  </w:num>
  <w:num w:numId="4">
    <w:abstractNumId w:val="1"/>
  </w:num>
  <w:num w:numId="5">
    <w:abstractNumId w:val="32"/>
  </w:num>
  <w:num w:numId="6">
    <w:abstractNumId w:val="38"/>
  </w:num>
  <w:num w:numId="7">
    <w:abstractNumId w:val="27"/>
  </w:num>
  <w:num w:numId="8">
    <w:abstractNumId w:val="16"/>
  </w:num>
  <w:num w:numId="9">
    <w:abstractNumId w:val="17"/>
  </w:num>
  <w:num w:numId="10">
    <w:abstractNumId w:val="9"/>
  </w:num>
  <w:num w:numId="11">
    <w:abstractNumId w:val="22"/>
  </w:num>
  <w:num w:numId="12">
    <w:abstractNumId w:val="35"/>
  </w:num>
  <w:num w:numId="13">
    <w:abstractNumId w:val="24"/>
  </w:num>
  <w:num w:numId="14">
    <w:abstractNumId w:val="6"/>
  </w:num>
  <w:num w:numId="15">
    <w:abstractNumId w:val="0"/>
  </w:num>
  <w:num w:numId="16">
    <w:abstractNumId w:val="3"/>
  </w:num>
  <w:num w:numId="17">
    <w:abstractNumId w:val="39"/>
  </w:num>
  <w:num w:numId="18">
    <w:abstractNumId w:val="15"/>
  </w:num>
  <w:num w:numId="19">
    <w:abstractNumId w:val="8"/>
  </w:num>
  <w:num w:numId="20">
    <w:abstractNumId w:val="36"/>
  </w:num>
  <w:num w:numId="21">
    <w:abstractNumId w:val="26"/>
  </w:num>
  <w:num w:numId="22">
    <w:abstractNumId w:val="13"/>
  </w:num>
  <w:num w:numId="23">
    <w:abstractNumId w:val="33"/>
  </w:num>
  <w:num w:numId="24">
    <w:abstractNumId w:val="14"/>
  </w:num>
  <w:num w:numId="25">
    <w:abstractNumId w:val="20"/>
  </w:num>
  <w:num w:numId="26">
    <w:abstractNumId w:val="19"/>
  </w:num>
  <w:num w:numId="27">
    <w:abstractNumId w:val="21"/>
  </w:num>
  <w:num w:numId="28">
    <w:abstractNumId w:val="31"/>
  </w:num>
  <w:num w:numId="29">
    <w:abstractNumId w:val="18"/>
  </w:num>
  <w:num w:numId="30">
    <w:abstractNumId w:val="23"/>
  </w:num>
  <w:num w:numId="31">
    <w:abstractNumId w:val="34"/>
  </w:num>
  <w:num w:numId="32">
    <w:abstractNumId w:val="28"/>
  </w:num>
  <w:num w:numId="33">
    <w:abstractNumId w:val="25"/>
  </w:num>
  <w:num w:numId="34">
    <w:abstractNumId w:val="10"/>
  </w:num>
  <w:num w:numId="35">
    <w:abstractNumId w:val="12"/>
  </w:num>
  <w:num w:numId="3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4AD5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D7B"/>
    <w:rsid w:val="00077383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093B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E76CE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6FE1"/>
    <w:rsid w:val="00107F9A"/>
    <w:rsid w:val="001107AD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70E00"/>
    <w:rsid w:val="00171B8C"/>
    <w:rsid w:val="00171EED"/>
    <w:rsid w:val="00173583"/>
    <w:rsid w:val="00176B84"/>
    <w:rsid w:val="001817CB"/>
    <w:rsid w:val="00184BE7"/>
    <w:rsid w:val="00185388"/>
    <w:rsid w:val="00193DD1"/>
    <w:rsid w:val="00194A88"/>
    <w:rsid w:val="001A091D"/>
    <w:rsid w:val="001A0D36"/>
    <w:rsid w:val="001A6290"/>
    <w:rsid w:val="001B1A92"/>
    <w:rsid w:val="001B2CF4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39"/>
    <w:rsid w:val="002134CE"/>
    <w:rsid w:val="00215858"/>
    <w:rsid w:val="00216DCD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9714F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19DF"/>
    <w:rsid w:val="002C2095"/>
    <w:rsid w:val="002C253A"/>
    <w:rsid w:val="002C4115"/>
    <w:rsid w:val="002C54E8"/>
    <w:rsid w:val="002C5A0E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0C6"/>
    <w:rsid w:val="00335363"/>
    <w:rsid w:val="00336950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3223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BD0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44D0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32B5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884"/>
    <w:rsid w:val="00806E4B"/>
    <w:rsid w:val="00807073"/>
    <w:rsid w:val="00807EF7"/>
    <w:rsid w:val="00810EEF"/>
    <w:rsid w:val="00812906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0F6"/>
    <w:rsid w:val="0082736C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5069D"/>
    <w:rsid w:val="00851437"/>
    <w:rsid w:val="00851851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0D15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0B7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C68CC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E71AD"/>
    <w:rsid w:val="00AF1C67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761"/>
    <w:rsid w:val="00B16AE1"/>
    <w:rsid w:val="00B2108F"/>
    <w:rsid w:val="00B24EAA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5EE6"/>
    <w:rsid w:val="00B86A69"/>
    <w:rsid w:val="00B87CCF"/>
    <w:rsid w:val="00B87E8D"/>
    <w:rsid w:val="00B93FD4"/>
    <w:rsid w:val="00B95AAB"/>
    <w:rsid w:val="00B9637F"/>
    <w:rsid w:val="00B97418"/>
    <w:rsid w:val="00BA4BF3"/>
    <w:rsid w:val="00BA4FDB"/>
    <w:rsid w:val="00BA4FF4"/>
    <w:rsid w:val="00BA6865"/>
    <w:rsid w:val="00BB210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74A9E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19C0"/>
    <w:rsid w:val="00D6629F"/>
    <w:rsid w:val="00D710A6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7331"/>
    <w:rsid w:val="00E90B9B"/>
    <w:rsid w:val="00E91B55"/>
    <w:rsid w:val="00E91D34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0D4"/>
    <w:rsid w:val="00EB22CB"/>
    <w:rsid w:val="00EB2DDC"/>
    <w:rsid w:val="00EB3413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2E78"/>
    <w:rsid w:val="00F65641"/>
    <w:rsid w:val="00F65757"/>
    <w:rsid w:val="00F705DF"/>
    <w:rsid w:val="00F735EC"/>
    <w:rsid w:val="00F744C3"/>
    <w:rsid w:val="00F75B86"/>
    <w:rsid w:val="00F81FCE"/>
    <w:rsid w:val="00F85BA9"/>
    <w:rsid w:val="00F86BB9"/>
    <w:rsid w:val="00F93760"/>
    <w:rsid w:val="00F9464D"/>
    <w:rsid w:val="00F948E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3855"/>
    <w:rsid w:val="00FB4766"/>
    <w:rsid w:val="00FB51DB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5C1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1A9A86-98AD-4317-B75F-423CC2DA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3310</Words>
  <Characters>17878</Characters>
  <Application>Microsoft Office Word</Application>
  <DocSecurity>0</DocSecurity>
  <Lines>148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11</cp:revision>
  <cp:lastPrinted>2021-08-11T10:34:00Z</cp:lastPrinted>
  <dcterms:created xsi:type="dcterms:W3CDTF">2021-08-10T07:37:00Z</dcterms:created>
  <dcterms:modified xsi:type="dcterms:W3CDTF">2021-08-11T11:14:00Z</dcterms:modified>
</cp:coreProperties>
</file>