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62A06" w:rsidRPr="00362A06">
        <w:rPr>
          <w:rFonts w:ascii="Arial" w:hAnsi="Arial" w:cs="Arial"/>
          <w:b/>
          <w:color w:val="000000"/>
          <w:highlight w:val="white"/>
          <w:u w:val="single"/>
        </w:rPr>
        <w:t>ΟΡΘΗ ΕΠΑΝΑΛΗΨΗ</w:t>
      </w:r>
      <w:r w:rsidR="00215B69">
        <w:rPr>
          <w:rFonts w:ascii="Arial" w:hAnsi="Arial" w:cs="Arial"/>
          <w:b/>
          <w:color w:val="000000"/>
          <w:highlight w:val="white"/>
          <w:u w:val="single"/>
        </w:rPr>
        <w:t xml:space="preserve"> ΩΣ ΠΡΟΣ ΤΟΝ ΤΙΤΛΟ ΤΟΥ 1</w:t>
      </w:r>
      <w:r w:rsidR="00215B69" w:rsidRPr="00215B69">
        <w:rPr>
          <w:rFonts w:ascii="Arial" w:hAnsi="Arial" w:cs="Arial"/>
          <w:b/>
          <w:color w:val="000000"/>
          <w:highlight w:val="white"/>
          <w:u w:val="single"/>
          <w:vertAlign w:val="superscript"/>
        </w:rPr>
        <w:t>ου</w:t>
      </w:r>
      <w:r w:rsidR="00215B69">
        <w:rPr>
          <w:rFonts w:ascii="Arial" w:hAnsi="Arial" w:cs="Arial"/>
          <w:b/>
          <w:color w:val="000000"/>
          <w:highlight w:val="white"/>
          <w:u w:val="single"/>
        </w:rPr>
        <w:t xml:space="preserve">  Θ.Η.Δ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FF1331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8347CF" w:rsidRPr="008347CF">
        <w:rPr>
          <w:rFonts w:ascii="Arial" w:hAnsi="Arial" w:cs="Arial"/>
          <w:b/>
          <w:color w:val="212529"/>
          <w:highlight w:val="white"/>
        </w:rPr>
        <w:t>2</w:t>
      </w:r>
      <w:r w:rsidR="00633E3D">
        <w:rPr>
          <w:rFonts w:ascii="Arial" w:hAnsi="Arial" w:cs="Arial"/>
          <w:b/>
          <w:color w:val="212529"/>
          <w:highlight w:val="white"/>
        </w:rPr>
        <w:t>4</w:t>
      </w:r>
      <w:r w:rsidR="00CB4829">
        <w:rPr>
          <w:rFonts w:ascii="Arial" w:hAnsi="Arial" w:cs="Arial"/>
          <w:b/>
          <w:color w:val="212529"/>
          <w:highlight w:val="white"/>
        </w:rPr>
        <w:t>/6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F8393B" w:rsidRPr="00EE6A4F">
        <w:rPr>
          <w:rFonts w:ascii="Arial" w:hAnsi="Arial" w:cs="Arial"/>
          <w:b/>
          <w:color w:val="000000"/>
          <w:sz w:val="22"/>
        </w:rPr>
        <w:t xml:space="preserve"> </w:t>
      </w:r>
      <w:r w:rsidR="00633E3D">
        <w:rPr>
          <w:rFonts w:ascii="Arial" w:hAnsi="Arial" w:cs="Arial"/>
          <w:b/>
          <w:color w:val="000000"/>
          <w:sz w:val="22"/>
        </w:rPr>
        <w:t>11635</w:t>
      </w:r>
      <w:r w:rsidR="00FF1331" w:rsidRPr="00FF1331">
        <w:rPr>
          <w:rFonts w:ascii="Arial" w:hAnsi="Arial" w:cs="Arial"/>
          <w:b/>
          <w:color w:val="000000"/>
          <w:sz w:val="22"/>
        </w:rPr>
        <w:t xml:space="preserve"> </w:t>
      </w:r>
      <w:r w:rsidR="00CB4829">
        <w:rPr>
          <w:rFonts w:ascii="Arial" w:hAnsi="Arial" w:cs="Arial"/>
          <w:b/>
          <w:color w:val="000000"/>
          <w:sz w:val="22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633E3D" w:rsidRPr="00633E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28</w:t>
      </w:r>
      <w:r w:rsidR="00ED5F23" w:rsidRPr="00633E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/0</w:t>
      </w:r>
      <w:r w:rsidR="00FF1331" w:rsidRPr="00633E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="00ED5F23" w:rsidRPr="00633E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</w:t>
      </w:r>
      <w:r w:rsidR="00DF72FE" w:rsidRPr="00633E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2021</w:t>
      </w:r>
      <w:r w:rsidRPr="00633E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633E3D" w:rsidRPr="00633E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ΔΕΥΤΕΡΑ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557C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557C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912188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lastRenderedPageBreak/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Default="00E408A5" w:rsidP="00B265D2">
      <w:pPr>
        <w:pStyle w:val="Default"/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B265D2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B265D2" w:rsidRPr="00B265D2">
        <w:rPr>
          <w:rFonts w:ascii="Arial" w:hAnsi="Arial" w:cs="Arial"/>
          <w:b/>
          <w:bCs/>
          <w:sz w:val="22"/>
          <w:szCs w:val="22"/>
        </w:rPr>
        <w:t>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C63A15" w:rsidRPr="002241CB" w:rsidRDefault="002241CB" w:rsidP="00B265D2">
      <w:pPr>
        <w:pStyle w:val="Default"/>
        <w:ind w:left="426" w:hanging="142"/>
        <w:rPr>
          <w:rFonts w:ascii="Arial" w:hAnsi="Arial" w:cs="Arial"/>
          <w:i/>
          <w:sz w:val="22"/>
          <w:szCs w:val="22"/>
        </w:rPr>
      </w:pPr>
      <w:r w:rsidRPr="002241CB">
        <w:rPr>
          <w:rFonts w:ascii="Arial" w:hAnsi="Arial" w:cs="Arial"/>
          <w:b/>
          <w:sz w:val="22"/>
          <w:szCs w:val="22"/>
        </w:rPr>
        <w:t xml:space="preserve">ζ) </w:t>
      </w:r>
      <w:r w:rsidRPr="002241CB">
        <w:rPr>
          <w:rFonts w:ascii="Arial" w:hAnsi="Arial" w:cs="Arial"/>
          <w:sz w:val="22"/>
          <w:szCs w:val="22"/>
        </w:rPr>
        <w:t xml:space="preserve">Την παρ 3 </w:t>
      </w:r>
      <w:r w:rsidRPr="002241CB">
        <w:rPr>
          <w:rFonts w:ascii="Arial" w:hAnsi="Arial" w:cs="Arial"/>
          <w:b/>
          <w:sz w:val="22"/>
          <w:szCs w:val="22"/>
        </w:rPr>
        <w:t xml:space="preserve">του άρθρου 1 της </w:t>
      </w:r>
      <w:proofErr w:type="spellStart"/>
      <w:r w:rsidRPr="002241CB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241CB">
        <w:rPr>
          <w:rFonts w:ascii="Arial" w:hAnsi="Arial" w:cs="Arial"/>
          <w:b/>
          <w:sz w:val="22"/>
          <w:szCs w:val="22"/>
        </w:rPr>
        <w:t xml:space="preserve"> </w:t>
      </w:r>
      <w:r w:rsidRPr="002241CB">
        <w:rPr>
          <w:rFonts w:ascii="Arial" w:hAnsi="Arial" w:cs="Arial"/>
          <w:sz w:val="22"/>
          <w:szCs w:val="22"/>
        </w:rPr>
        <w:t xml:space="preserve"> Δ1α/Γ.Π.οικ. 38197ΚΥΑ (ΦΕΚ2660/18-6-2021) </w:t>
      </w:r>
      <w:r w:rsidRPr="002241CB">
        <w:rPr>
          <w:rFonts w:ascii="Arial" w:hAnsi="Arial" w:cs="Arial"/>
          <w:i/>
          <w:sz w:val="22"/>
          <w:szCs w:val="22"/>
        </w:rPr>
        <w:t xml:space="preserve">«Έκτακτα μέτρα προστασίας της δημόσιας υγείας από τον κίνδυνο περαιτέρω διασποράς του </w:t>
      </w:r>
      <w:proofErr w:type="spellStart"/>
      <w:r w:rsidRPr="002241CB">
        <w:rPr>
          <w:rFonts w:ascii="Arial" w:hAnsi="Arial" w:cs="Arial"/>
          <w:i/>
          <w:sz w:val="22"/>
          <w:szCs w:val="22"/>
        </w:rPr>
        <w:t>κορωνοϊού</w:t>
      </w:r>
      <w:proofErr w:type="spellEnd"/>
      <w:r w:rsidRPr="002241CB">
        <w:rPr>
          <w:rFonts w:ascii="Arial" w:hAnsi="Arial" w:cs="Arial"/>
          <w:i/>
          <w:sz w:val="22"/>
          <w:szCs w:val="22"/>
        </w:rPr>
        <w:t xml:space="preserve"> COVID-19 στο σύνολο της Επικράτειας για το διάστημα από το Σάββατο, 19 Ιουνίου 2021 και ώρα 6:00 έως και τη Δευτέρα, 28 Ιουνίου 2021 και ώρα 6:00.»</w:t>
      </w:r>
    </w:p>
    <w:p w:rsidR="002241CB" w:rsidRPr="002241CB" w:rsidRDefault="002241CB" w:rsidP="00B265D2">
      <w:pPr>
        <w:pStyle w:val="Default"/>
        <w:ind w:left="426" w:hanging="142"/>
        <w:rPr>
          <w:rFonts w:ascii="Arial" w:hAnsi="Arial" w:cs="Arial"/>
          <w:b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71116F" w:rsidRDefault="0085600E" w:rsidP="0071116F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="00C63A1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71116F"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EE6A4F" w:rsidRPr="00253EBD" w:rsidRDefault="00EE6A4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p w:rsidR="0071116F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EE6A4F" w:rsidRPr="0085600E" w:rsidRDefault="00EE6A4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4D68D6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CC463D" w:rsidRPr="00EE6A4F" w:rsidRDefault="00AF1A19" w:rsidP="00B54469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ΛΕΒΑΔΕΩΝ   κ. </w:t>
      </w:r>
      <w:proofErr w:type="spellStart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</w:t>
      </w:r>
      <w:r w:rsidR="00BD1DAC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E6A4F" w:rsidRPr="00EE6A4F" w:rsidRDefault="00EE6A4F" w:rsidP="00EE6A4F">
      <w:pPr>
        <w:pStyle w:val="a4"/>
        <w:rPr>
          <w:rFonts w:ascii="Arial" w:hAnsi="Arial" w:cs="Arial"/>
          <w:sz w:val="22"/>
          <w:szCs w:val="22"/>
        </w:rPr>
      </w:pPr>
    </w:p>
    <w:p w:rsidR="00DC6874" w:rsidRPr="00C63A15" w:rsidRDefault="00CF606C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ED5F23" w:rsidRPr="00ED5F23" w:rsidRDefault="00ED5F23" w:rsidP="00ED5F23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476218" w:rsidRPr="00476218" w:rsidRDefault="00CB4829" w:rsidP="00215B69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8"/>
          <w:szCs w:val="28"/>
          <w:u w:val="single"/>
          <w:shd w:val="clear" w:color="auto" w:fill="FFFFFF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76218" w:rsidRPr="00476218">
        <w:rPr>
          <w:rFonts w:ascii="Arial" w:eastAsia="Cambria" w:hAnsi="Arial" w:cs="Arial"/>
          <w:b/>
          <w:bCs/>
          <w:color w:val="000000"/>
          <w:spacing w:val="-7"/>
          <w:sz w:val="32"/>
          <w:szCs w:val="32"/>
          <w:shd w:val="clear" w:color="auto" w:fill="FFFFFF"/>
        </w:rPr>
        <w:t xml:space="preserve">     </w:t>
      </w:r>
      <w:r w:rsidR="00476218" w:rsidRPr="00476218">
        <w:rPr>
          <w:rFonts w:ascii="Arial" w:eastAsia="Cambria" w:hAnsi="Arial" w:cs="Arial"/>
          <w:b/>
          <w:bCs/>
          <w:color w:val="000000"/>
          <w:spacing w:val="-7"/>
          <w:sz w:val="32"/>
          <w:szCs w:val="32"/>
          <w:u w:val="single"/>
          <w:shd w:val="clear" w:color="auto" w:fill="FFFFFF"/>
        </w:rPr>
        <w:t>Ι</w:t>
      </w:r>
      <w:r w:rsidRPr="00215B69">
        <w:rPr>
          <w:rFonts w:ascii="Arial" w:eastAsia="Cambria" w:hAnsi="Arial" w:cs="Arial"/>
          <w:b/>
          <w:bCs/>
          <w:color w:val="000000"/>
          <w:spacing w:val="-7"/>
          <w:sz w:val="32"/>
          <w:szCs w:val="32"/>
          <w:shd w:val="clear" w:color="auto" w:fill="FFFFFF"/>
        </w:rPr>
        <w:t xml:space="preserve"> </w:t>
      </w:r>
      <w:r w:rsidR="00476218" w:rsidRPr="00215B69">
        <w:rPr>
          <w:rFonts w:ascii="Arial" w:eastAsia="Cambria" w:hAnsi="Arial" w:cs="Arial"/>
          <w:b/>
          <w:bCs/>
          <w:color w:val="000000"/>
          <w:spacing w:val="-7"/>
          <w:sz w:val="28"/>
          <w:szCs w:val="28"/>
          <w:shd w:val="clear" w:color="auto" w:fill="FFFFFF"/>
        </w:rPr>
        <w:t xml:space="preserve"> </w:t>
      </w:r>
      <w:r w:rsidR="00476218" w:rsidRPr="00476218">
        <w:rPr>
          <w:rFonts w:ascii="Arial" w:eastAsia="Cambria" w:hAnsi="Arial" w:cs="Arial"/>
          <w:b/>
          <w:bCs/>
          <w:color w:val="000000"/>
          <w:spacing w:val="-7"/>
          <w:sz w:val="28"/>
          <w:szCs w:val="28"/>
          <w:u w:val="single"/>
          <w:shd w:val="clear" w:color="auto" w:fill="FFFFFF"/>
        </w:rPr>
        <w:t>ΓΕΝΙΚΑ ΘΕΜΑΤΑ</w:t>
      </w:r>
    </w:p>
    <w:p w:rsidR="00761513" w:rsidRPr="008347CF" w:rsidRDefault="008347CF" w:rsidP="00761513">
      <w:pPr>
        <w:pStyle w:val="a4"/>
        <w:numPr>
          <w:ilvl w:val="0"/>
          <w:numId w:val="7"/>
        </w:numPr>
        <w:spacing w:line="276" w:lineRule="auto"/>
        <w:ind w:right="283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Α</w:t>
      </w:r>
      <w:r w:rsidR="00215B69">
        <w:rPr>
          <w:rFonts w:ascii="Arial" w:eastAsia="Arial" w:hAnsi="Arial" w:cs="Arial"/>
          <w:bCs/>
          <w:sz w:val="22"/>
          <w:szCs w:val="22"/>
        </w:rPr>
        <w:t>πόδοση τιμητικής διάκρισης στον Αρχιεπίσκο</w:t>
      </w:r>
      <w:r>
        <w:rPr>
          <w:rFonts w:ascii="Arial" w:eastAsia="Arial" w:hAnsi="Arial" w:cs="Arial"/>
          <w:bCs/>
          <w:sz w:val="22"/>
          <w:szCs w:val="22"/>
        </w:rPr>
        <w:t xml:space="preserve">πο Αθηνών και Πάσης Ελλάδος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κ.κ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>. Ιερώνυμο Β΄</w:t>
      </w:r>
      <w:r w:rsidR="00215B69">
        <w:rPr>
          <w:rFonts w:ascii="Arial" w:eastAsia="Arial" w:hAnsi="Arial" w:cs="Arial"/>
          <w:bCs/>
          <w:sz w:val="22"/>
          <w:szCs w:val="22"/>
        </w:rPr>
        <w:t xml:space="preserve"> και </w:t>
      </w:r>
      <w:r>
        <w:rPr>
          <w:rFonts w:ascii="Arial" w:eastAsia="Arial" w:hAnsi="Arial" w:cs="Arial"/>
          <w:bCs/>
          <w:sz w:val="22"/>
          <w:szCs w:val="22"/>
        </w:rPr>
        <w:t xml:space="preserve"> επίτιμο δημότη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Λεβαδέων</w:t>
      </w:r>
      <w:proofErr w:type="spellEnd"/>
      <w:r w:rsidRPr="008347CF">
        <w:rPr>
          <w:rFonts w:ascii="Arial" w:eastAsia="Arial" w:hAnsi="Arial" w:cs="Arial"/>
          <w:bCs/>
          <w:sz w:val="22"/>
          <w:szCs w:val="22"/>
        </w:rPr>
        <w:t xml:space="preserve"> </w:t>
      </w:r>
      <w:r w:rsidR="00215B69">
        <w:rPr>
          <w:rFonts w:ascii="Arial" w:eastAsia="Arial" w:hAnsi="Arial" w:cs="Arial"/>
          <w:bCs/>
          <w:sz w:val="22"/>
          <w:szCs w:val="22"/>
        </w:rPr>
        <w:t>για το πολυσήμαντο έργο του, με την απονομή του χρυσού κλειδιού της πόλης</w:t>
      </w:r>
    </w:p>
    <w:p w:rsidR="00476218" w:rsidRPr="008347CF" w:rsidRDefault="00476218" w:rsidP="00476218">
      <w:pPr>
        <w:spacing w:before="100" w:beforeAutospacing="1" w:after="100" w:afterAutospacing="1"/>
        <w:ind w:left="360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476218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47621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47621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47621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47621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476218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476218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761513" w:rsidRPr="00FC2779" w:rsidRDefault="00761513" w:rsidP="00761513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94122A">
        <w:rPr>
          <w:rFonts w:ascii="Arial" w:hAnsi="Arial" w:cs="Arial"/>
          <w:b/>
          <w:sz w:val="28"/>
          <w:szCs w:val="28"/>
        </w:rPr>
        <w:t xml:space="preserve">Ι </w:t>
      </w:r>
      <w:proofErr w:type="spellStart"/>
      <w:r w:rsidR="005F793F">
        <w:rPr>
          <w:rFonts w:ascii="Arial" w:hAnsi="Arial" w:cs="Arial"/>
          <w:b/>
          <w:sz w:val="28"/>
          <w:szCs w:val="28"/>
        </w:rPr>
        <w:t>Ι</w:t>
      </w:r>
      <w:proofErr w:type="spellEnd"/>
      <w:r w:rsidRPr="0094122A">
        <w:rPr>
          <w:rFonts w:ascii="Arial" w:hAnsi="Arial" w:cs="Arial"/>
          <w:b/>
          <w:sz w:val="28"/>
          <w:szCs w:val="28"/>
        </w:rPr>
        <w:t xml:space="preserve"> </w:t>
      </w:r>
      <w:r w:rsidRPr="0094122A">
        <w:rPr>
          <w:rFonts w:ascii="Arial" w:hAnsi="Arial" w:cs="Arial"/>
          <w:b/>
          <w:sz w:val="26"/>
          <w:szCs w:val="26"/>
          <w:u w:val="single"/>
        </w:rPr>
        <w:t xml:space="preserve"> ΘΕΜΑΤΑ ΟΙΚΟΝΟΜΙΚΩΝ &amp; ΔΙΟΙΚΗΤΙΚΩΝ ΥΠΗΡΕΣΙΩΝ</w:t>
      </w:r>
    </w:p>
    <w:p w:rsidR="008347CF" w:rsidRPr="008347CF" w:rsidRDefault="008347CF" w:rsidP="008347CF">
      <w:pPr>
        <w:pStyle w:val="a4"/>
        <w:numPr>
          <w:ilvl w:val="0"/>
          <w:numId w:val="7"/>
        </w:numPr>
        <w:spacing w:before="100" w:beforeAutospacing="1" w:after="100" w:afterAutospacing="1"/>
        <w:rPr>
          <w:rStyle w:val="a5"/>
          <w:rFonts w:ascii="Arial" w:eastAsia="SimSun" w:hAnsi="Arial" w:cs="Arial"/>
          <w:sz w:val="22"/>
          <w:szCs w:val="22"/>
          <w:lang w:eastAsia="zh-CN" w:bidi="hi-IN"/>
        </w:rPr>
      </w:pPr>
      <w:proofErr w:type="spellStart"/>
      <w:r w:rsidRPr="003839EF">
        <w:rPr>
          <w:rFonts w:ascii="Arial" w:hAnsi="Arial" w:cs="Arial"/>
          <w:sz w:val="22"/>
          <w:szCs w:val="22"/>
        </w:rPr>
        <w:t>Εγκριση</w:t>
      </w:r>
      <w:proofErr w:type="spellEnd"/>
      <w:r w:rsidRPr="003839EF">
        <w:rPr>
          <w:rFonts w:ascii="Arial" w:hAnsi="Arial" w:cs="Arial"/>
          <w:sz w:val="22"/>
          <w:szCs w:val="22"/>
        </w:rPr>
        <w:t xml:space="preserve"> Αναμόρφωσης προϋπολογισμού τρέχουσας χρήσης</w:t>
      </w:r>
      <w:r w:rsidRPr="003839EF">
        <w:rPr>
          <w:rStyle w:val="a5"/>
          <w:rFonts w:ascii="Arial" w:eastAsia="Calibri" w:hAnsi="Arial" w:cs="Arial"/>
          <w:b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.( Η </w:t>
      </w:r>
      <w:proofErr w:type="spellStart"/>
      <w:r w:rsidRPr="003839EF">
        <w:rPr>
          <w:rStyle w:val="a5"/>
          <w:rFonts w:ascii="Arial" w:eastAsia="Calibri" w:hAnsi="Arial" w:cs="Arial"/>
          <w:b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αριθμ</w:t>
      </w:r>
      <w:proofErr w:type="spellEnd"/>
      <w:r w:rsidRPr="003839EF">
        <w:rPr>
          <w:rStyle w:val="a5"/>
          <w:rFonts w:ascii="Arial" w:eastAsia="Calibri" w:hAnsi="Arial" w:cs="Arial"/>
          <w:b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. </w:t>
      </w:r>
      <w:r w:rsidR="002E0F85">
        <w:rPr>
          <w:rStyle w:val="a5"/>
          <w:rFonts w:ascii="Arial" w:eastAsia="Calibri" w:hAnsi="Arial" w:cs="Arial"/>
          <w:b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162/</w:t>
      </w:r>
      <w:r w:rsidRPr="003839EF">
        <w:rPr>
          <w:rStyle w:val="a5"/>
          <w:rFonts w:ascii="Arial" w:eastAsia="Calibri" w:hAnsi="Arial" w:cs="Arial"/>
          <w:b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2021 Απόφαση της Ο.Ε)   </w:t>
      </w:r>
      <w:r w:rsidRPr="003839EF">
        <w:rPr>
          <w:rStyle w:val="a5"/>
          <w:rFonts w:ascii="Arial" w:eastAsia="Calibri" w:hAnsi="Arial" w:cs="Arial"/>
          <w:b w:val="0"/>
          <w:iCs/>
          <w:spacing w:val="-3"/>
          <w:kern w:val="1"/>
          <w:sz w:val="22"/>
          <w:szCs w:val="22"/>
          <w:lang w:bidi="hi-IN"/>
        </w:rPr>
        <w:t xml:space="preserve"> </w:t>
      </w:r>
    </w:p>
    <w:p w:rsidR="00C62B37" w:rsidRPr="00215B69" w:rsidRDefault="008347CF" w:rsidP="00C62B37">
      <w:pPr>
        <w:numPr>
          <w:ilvl w:val="0"/>
          <w:numId w:val="11"/>
        </w:numPr>
        <w:snapToGrid w:val="0"/>
        <w:ind w:left="142" w:firstLine="0"/>
        <w:textAlignment w:val="baseline"/>
        <w:rPr>
          <w:sz w:val="22"/>
          <w:szCs w:val="22"/>
        </w:rPr>
      </w:pPr>
      <w:r w:rsidRPr="00215B6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lastRenderedPageBreak/>
        <w:t xml:space="preserve">Εισηγητής :   </w:t>
      </w:r>
      <w:r w:rsidR="00C62B37" w:rsidRPr="00215B69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="00C62B37" w:rsidRPr="00215B69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8347CF" w:rsidRPr="008347CF" w:rsidRDefault="008347CF" w:rsidP="008347CF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sz w:val="22"/>
          <w:szCs w:val="22"/>
        </w:rPr>
      </w:pPr>
    </w:p>
    <w:p w:rsidR="008347CF" w:rsidRDefault="008347CF" w:rsidP="008347CF">
      <w:pPr>
        <w:pStyle w:val="a4"/>
        <w:numPr>
          <w:ilvl w:val="0"/>
          <w:numId w:val="7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8347CF">
        <w:rPr>
          <w:rFonts w:ascii="Arial" w:eastAsia="Arial" w:hAnsi="Arial" w:cs="Arial"/>
          <w:bCs/>
          <w:sz w:val="22"/>
          <w:szCs w:val="22"/>
        </w:rPr>
        <w:t>Τροποποίηση Τεχνικού Προγράμματος εκτελεστέων έργων</w:t>
      </w:r>
      <w:r w:rsidRPr="008347CF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8347CF">
        <w:rPr>
          <w:rFonts w:ascii="Arial" w:hAnsi="Arial" w:cs="Arial"/>
          <w:sz w:val="22"/>
          <w:szCs w:val="22"/>
        </w:rPr>
        <w:t>Λεβαδέων</w:t>
      </w:r>
      <w:proofErr w:type="spellEnd"/>
      <w:r w:rsidRPr="008347CF">
        <w:rPr>
          <w:rFonts w:ascii="Arial" w:hAnsi="Arial" w:cs="Arial"/>
          <w:sz w:val="22"/>
          <w:szCs w:val="22"/>
        </w:rPr>
        <w:t xml:space="preserve"> έτους 2021  (Η υπ </w:t>
      </w:r>
      <w:proofErr w:type="spellStart"/>
      <w:r w:rsidRPr="008347CF">
        <w:rPr>
          <w:rFonts w:ascii="Arial" w:hAnsi="Arial" w:cs="Arial"/>
          <w:sz w:val="22"/>
          <w:szCs w:val="22"/>
        </w:rPr>
        <w:t>αριθμ</w:t>
      </w:r>
      <w:proofErr w:type="spellEnd"/>
      <w:r w:rsidRPr="008347CF">
        <w:rPr>
          <w:rFonts w:ascii="Arial" w:hAnsi="Arial" w:cs="Arial"/>
          <w:sz w:val="22"/>
          <w:szCs w:val="22"/>
        </w:rPr>
        <w:t>. 4/2021 Απόφαση της Εκτελεστικής Επιτροπής)</w:t>
      </w:r>
    </w:p>
    <w:p w:rsidR="00761513" w:rsidRPr="00CF606C" w:rsidRDefault="00761513" w:rsidP="00761513">
      <w:pPr>
        <w:spacing w:line="276" w:lineRule="auto"/>
        <w:ind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761513" w:rsidRPr="004E571C" w:rsidRDefault="00761513" w:rsidP="00761513">
      <w:pPr>
        <w:pStyle w:val="a4"/>
        <w:numPr>
          <w:ilvl w:val="0"/>
          <w:numId w:val="1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16700A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4E571C" w:rsidRPr="004E571C" w:rsidRDefault="004E571C" w:rsidP="004E571C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sz w:val="22"/>
          <w:szCs w:val="22"/>
        </w:rPr>
      </w:pPr>
    </w:p>
    <w:p w:rsidR="004E571C" w:rsidRPr="004E571C" w:rsidRDefault="004E571C" w:rsidP="004E571C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sz w:val="22"/>
          <w:szCs w:val="22"/>
        </w:rPr>
      </w:pPr>
    </w:p>
    <w:p w:rsidR="004E571C" w:rsidRPr="004E571C" w:rsidRDefault="004E571C" w:rsidP="004E571C">
      <w:pPr>
        <w:tabs>
          <w:tab w:val="left" w:pos="6237"/>
        </w:tabs>
        <w:suppressAutoHyphens/>
        <w:snapToGrid w:val="0"/>
        <w:spacing w:before="57" w:after="57"/>
        <w:ind w:left="360"/>
        <w:textAlignment w:val="baseline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4E571C">
        <w:rPr>
          <w:rFonts w:ascii="Arial" w:hAnsi="Arial" w:cs="Arial"/>
          <w:b/>
          <w:sz w:val="26"/>
          <w:szCs w:val="26"/>
        </w:rPr>
        <w:t xml:space="preserve">ΙΙΙ. </w:t>
      </w:r>
      <w:r w:rsidRPr="004E571C">
        <w:rPr>
          <w:rFonts w:ascii="Arial" w:hAnsi="Arial" w:cs="Arial"/>
          <w:b/>
          <w:sz w:val="26"/>
          <w:szCs w:val="26"/>
          <w:u w:val="single"/>
        </w:rPr>
        <w:t xml:space="preserve"> ΘΕΜΑΤΑ ΤΕΧΝΙΚΩΝ ΥΠΗΡΕΣΙΩΝ</w:t>
      </w:r>
    </w:p>
    <w:p w:rsidR="002241CB" w:rsidRDefault="002241CB" w:rsidP="002241CB">
      <w:p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</w:p>
    <w:p w:rsidR="002241CB" w:rsidRDefault="002241CB" w:rsidP="004E571C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E571C">
        <w:rPr>
          <w:rFonts w:ascii="Arial" w:hAnsi="Arial" w:cs="Arial"/>
          <w:sz w:val="22"/>
          <w:szCs w:val="22"/>
        </w:rPr>
        <w:t xml:space="preserve">Έγκριση για την απευθείας «αγορά ακινήτου ιδιοκτησίας ΓΕΡΟΥ επί της οδού </w:t>
      </w:r>
      <w:proofErr w:type="spellStart"/>
      <w:r w:rsidRPr="004E571C">
        <w:rPr>
          <w:rFonts w:ascii="Arial" w:hAnsi="Arial" w:cs="Arial"/>
          <w:sz w:val="22"/>
          <w:szCs w:val="22"/>
        </w:rPr>
        <w:t>Τσόγκα</w:t>
      </w:r>
      <w:proofErr w:type="spellEnd"/>
      <w:r w:rsidRPr="004E571C">
        <w:rPr>
          <w:rFonts w:ascii="Arial" w:hAnsi="Arial" w:cs="Arial"/>
          <w:sz w:val="22"/>
          <w:szCs w:val="22"/>
        </w:rPr>
        <w:t xml:space="preserve"> και δημιουργία πρόσβασης» στο πλαίσιο της Πράξης «ΑΝΟΙΧΤΟ ΚΕΝΤΡΟ ΕΜΠΟΡΙΟΥ ΔΗΜΟΥ ΛΕΒΑΔΕΩΝ» (Κωδικός ΟΠΣ 5037896) που χρηματοδοτείται από το ΕΠ </w:t>
      </w:r>
      <w:proofErr w:type="spellStart"/>
      <w:r w:rsidRPr="004E571C">
        <w:rPr>
          <w:rFonts w:ascii="Arial" w:hAnsi="Arial" w:cs="Arial"/>
          <w:sz w:val="22"/>
          <w:szCs w:val="22"/>
        </w:rPr>
        <w:t>ΕΠΑνΕΚ</w:t>
      </w:r>
      <w:proofErr w:type="spellEnd"/>
      <w:r w:rsidRPr="004E571C">
        <w:rPr>
          <w:rFonts w:ascii="Arial" w:hAnsi="Arial" w:cs="Arial"/>
          <w:sz w:val="22"/>
          <w:szCs w:val="22"/>
        </w:rPr>
        <w:t xml:space="preserve"> 2014-2020» </w:t>
      </w:r>
    </w:p>
    <w:p w:rsidR="004E571C" w:rsidRPr="004E571C" w:rsidRDefault="004E571C" w:rsidP="004E571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E571C" w:rsidRPr="004E571C" w:rsidRDefault="004E571C" w:rsidP="004E571C">
      <w:pPr>
        <w:pStyle w:val="a4"/>
        <w:numPr>
          <w:ilvl w:val="0"/>
          <w:numId w:val="1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4E571C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4E571C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4E571C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4E571C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4E571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4E571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4E571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2241CB" w:rsidRPr="002241CB" w:rsidRDefault="002241CB" w:rsidP="002241CB">
      <w:p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</w:p>
    <w:p w:rsidR="00B60DAE" w:rsidRDefault="004E571C" w:rsidP="00B60DAE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 w:rsidRPr="00E53AE4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>Ι</w:t>
      </w:r>
      <w:r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  <w:lang w:val="en-US"/>
        </w:rPr>
        <w:t>V</w:t>
      </w:r>
      <w:r w:rsidR="00B60DAE" w:rsidRPr="00E53AE4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. </w:t>
      </w:r>
      <w:r w:rsidR="00B60DAE" w:rsidRPr="00E53AE4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ΘΕΜΑΤΑ ΥΠΗΡΕΣΙΑΣ </w:t>
      </w:r>
      <w:r w:rsidR="00B60DAE" w:rsidRPr="00E53AE4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116E0B" w:rsidRPr="00E53AE4" w:rsidRDefault="00116E0B" w:rsidP="00B60DAE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</w:p>
    <w:p w:rsidR="00B60DAE" w:rsidRPr="00027F2C" w:rsidRDefault="00B60DAE" w:rsidP="00027F2C">
      <w:pPr>
        <w:pStyle w:val="a4"/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22"/>
        </w:rPr>
      </w:pPr>
      <w:r w:rsidRPr="00027F2C">
        <w:rPr>
          <w:rFonts w:ascii="Arial" w:hAnsi="Arial" w:cs="Arial"/>
          <w:sz w:val="22"/>
          <w:szCs w:val="22"/>
        </w:rPr>
        <w:t>Γνωμοδότηση επί της Μελέτης Περιβαλλοντικών Επιπτώσεων (ΜΠΕ) του έργου</w:t>
      </w:r>
      <w:r w:rsidRPr="00027F2C">
        <w:rPr>
          <w:rFonts w:ascii="Arial" w:hAnsi="Arial" w:cs="Arial"/>
          <w:bCs/>
          <w:sz w:val="22"/>
          <w:szCs w:val="22"/>
        </w:rPr>
        <w:t xml:space="preserve"> </w:t>
      </w:r>
      <w:r w:rsidR="00543CC1" w:rsidRPr="00027F2C">
        <w:rPr>
          <w:rFonts w:ascii="Arial" w:hAnsi="Arial" w:cs="Arial"/>
          <w:sz w:val="22"/>
          <w:szCs w:val="22"/>
        </w:rPr>
        <w:t xml:space="preserve"> : «Αιολικός Σταθμός  Παραγωγής Ηλεκτρικής Ενέργειας (ΑΣΠΗΕ) ισχύος 43,4MW « ΧΛΩΜΟ Ι», στις θέσεις «ΚΑΛΟΓΡΙΑ / ΜΥΤΙΚΑΣ, του Δήμου </w:t>
      </w:r>
      <w:proofErr w:type="spellStart"/>
      <w:r w:rsidR="00543CC1" w:rsidRPr="00027F2C">
        <w:rPr>
          <w:rFonts w:ascii="Arial" w:hAnsi="Arial" w:cs="Arial"/>
          <w:sz w:val="22"/>
          <w:szCs w:val="22"/>
        </w:rPr>
        <w:t>Λοκρών</w:t>
      </w:r>
      <w:proofErr w:type="spellEnd"/>
      <w:r w:rsidR="00543CC1" w:rsidRPr="00027F2C">
        <w:rPr>
          <w:rFonts w:ascii="Arial" w:hAnsi="Arial" w:cs="Arial"/>
          <w:sz w:val="22"/>
          <w:szCs w:val="22"/>
        </w:rPr>
        <w:t xml:space="preserve"> της Περιφερειακής Ενότητας Φθιώτιδας και του Δήμου </w:t>
      </w:r>
      <w:proofErr w:type="spellStart"/>
      <w:r w:rsidR="00543CC1" w:rsidRPr="00027F2C">
        <w:rPr>
          <w:rFonts w:ascii="Arial" w:hAnsi="Arial" w:cs="Arial"/>
          <w:sz w:val="22"/>
          <w:szCs w:val="22"/>
        </w:rPr>
        <w:t>Λεβαδέων</w:t>
      </w:r>
      <w:proofErr w:type="spellEnd"/>
      <w:r w:rsidR="00543CC1" w:rsidRPr="00027F2C">
        <w:rPr>
          <w:rFonts w:ascii="Arial" w:hAnsi="Arial" w:cs="Arial"/>
          <w:sz w:val="22"/>
          <w:szCs w:val="22"/>
        </w:rPr>
        <w:t xml:space="preserve"> της Περιφερειακής Ενότητας Βοιωτίας, της εταιρείας  </w:t>
      </w:r>
      <w:r w:rsidR="00543CC1" w:rsidRPr="006B2275">
        <w:rPr>
          <w:rFonts w:ascii="Arial" w:hAnsi="Arial" w:cs="Arial"/>
          <w:sz w:val="22"/>
          <w:szCs w:val="22"/>
        </w:rPr>
        <w:t>Χ.ΡΟΚΑΣ Α.Β.Ε.Ε</w:t>
      </w:r>
      <w:r w:rsidR="00543CC1" w:rsidRPr="00027F2C">
        <w:rPr>
          <w:rFonts w:ascii="Arial" w:hAnsi="Arial" w:cs="Arial"/>
          <w:sz w:val="22"/>
          <w:szCs w:val="22"/>
        </w:rPr>
        <w:t xml:space="preserve">.». </w:t>
      </w:r>
      <w:r w:rsidRPr="00027F2C">
        <w:rPr>
          <w:rFonts w:ascii="Arial" w:hAnsi="Arial" w:cs="Arial"/>
          <w:sz w:val="22"/>
          <w:szCs w:val="22"/>
        </w:rPr>
        <w:t xml:space="preserve"> (Η </w:t>
      </w:r>
      <w:r w:rsidR="00543CC1" w:rsidRPr="00027F2C">
        <w:rPr>
          <w:rFonts w:ascii="Arial" w:hAnsi="Arial" w:cs="Arial"/>
          <w:sz w:val="22"/>
          <w:szCs w:val="22"/>
        </w:rPr>
        <w:t>..</w:t>
      </w:r>
      <w:r w:rsidRPr="00027F2C">
        <w:rPr>
          <w:rFonts w:ascii="Arial" w:hAnsi="Arial" w:cs="Arial"/>
          <w:sz w:val="22"/>
          <w:szCs w:val="22"/>
        </w:rPr>
        <w:t xml:space="preserve">/2021 Απόφαση </w:t>
      </w:r>
      <w:r w:rsidRPr="00027F2C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Επιτροπή</w:t>
      </w:r>
      <w:r w:rsidRPr="00027F2C">
        <w:rPr>
          <w:rStyle w:val="ab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 xml:space="preserve">ς  </w:t>
      </w:r>
      <w:r w:rsidRPr="00027F2C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>Ποιότητας Ζωής θα σας σταλεί ηλεκτρονικά</w:t>
      </w:r>
      <w:r w:rsidRPr="00027F2C">
        <w:rPr>
          <w:rFonts w:ascii="Arial" w:hAnsi="Arial" w:cs="Arial"/>
          <w:sz w:val="22"/>
          <w:szCs w:val="22"/>
        </w:rPr>
        <w:t>).</w:t>
      </w:r>
    </w:p>
    <w:p w:rsidR="00543CC1" w:rsidRPr="00215B69" w:rsidRDefault="00B60DAE" w:rsidP="00215B69">
      <w:pPr>
        <w:pStyle w:val="a4"/>
        <w:numPr>
          <w:ilvl w:val="0"/>
          <w:numId w:val="1"/>
        </w:num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215B69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215B69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543CC1" w:rsidRPr="00215B69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="00543CC1" w:rsidRPr="00215B69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="00543CC1" w:rsidRPr="00215B69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="00543CC1"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="00543CC1"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B60DAE" w:rsidRPr="00543CC1" w:rsidRDefault="00B60DAE" w:rsidP="00543CC1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027F2C" w:rsidRPr="00027F2C" w:rsidRDefault="00543CC1" w:rsidP="00027F2C">
      <w:pPr>
        <w:pStyle w:val="a4"/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22"/>
        </w:rPr>
      </w:pPr>
      <w:r w:rsidRPr="00027F2C">
        <w:rPr>
          <w:rFonts w:ascii="Arial" w:hAnsi="Arial" w:cs="Arial"/>
          <w:sz w:val="22"/>
          <w:szCs w:val="22"/>
        </w:rPr>
        <w:t>Γνωμοδότηση επί της Μελέτης Περιβαλλοντικών Επιπτώσεων (ΜΠΕ) του έργου</w:t>
      </w:r>
      <w:r w:rsidRPr="00027F2C">
        <w:rPr>
          <w:rFonts w:ascii="Arial" w:hAnsi="Arial" w:cs="Arial"/>
          <w:bCs/>
          <w:sz w:val="22"/>
          <w:szCs w:val="22"/>
        </w:rPr>
        <w:t xml:space="preserve"> </w:t>
      </w:r>
      <w:r w:rsidRPr="00027F2C">
        <w:rPr>
          <w:rFonts w:ascii="Arial" w:hAnsi="Arial" w:cs="Arial"/>
          <w:sz w:val="22"/>
          <w:szCs w:val="22"/>
        </w:rPr>
        <w:t xml:space="preserve"> :</w:t>
      </w:r>
      <w:r w:rsidRPr="00027F2C">
        <w:rPr>
          <w:rFonts w:asciiTheme="minorHAnsi" w:hAnsiTheme="minorHAnsi" w:cstheme="minorHAnsi"/>
          <w:szCs w:val="22"/>
        </w:rPr>
        <w:t xml:space="preserve"> </w:t>
      </w:r>
      <w:r w:rsidRPr="00027F2C">
        <w:rPr>
          <w:rFonts w:ascii="Arial" w:hAnsi="Arial" w:cs="Arial"/>
          <w:sz w:val="22"/>
          <w:szCs w:val="22"/>
        </w:rPr>
        <w:t xml:space="preserve">«Αιολικός Σταθμός Παράγωγης Ηλεκτρικής Ενέργειας (Α.Σ.Π.Η.Ε) συνολικής ισχύος 11,2MW, στη θέση «Καστέλια» της Δημοτικής Ενότητας Λιβαδειάς, του Δήμου </w:t>
      </w:r>
      <w:proofErr w:type="spellStart"/>
      <w:r w:rsidRPr="00027F2C">
        <w:rPr>
          <w:rFonts w:ascii="Arial" w:hAnsi="Arial" w:cs="Arial"/>
          <w:sz w:val="22"/>
          <w:szCs w:val="22"/>
        </w:rPr>
        <w:t>Λεβαδέων</w:t>
      </w:r>
      <w:proofErr w:type="spellEnd"/>
      <w:r w:rsidRPr="00027F2C">
        <w:rPr>
          <w:rFonts w:ascii="Arial" w:hAnsi="Arial" w:cs="Arial"/>
          <w:sz w:val="22"/>
          <w:szCs w:val="22"/>
        </w:rPr>
        <w:t xml:space="preserve">, της Περιφερειακής Ενότητας Βοιωτίας, της εταιρείας </w:t>
      </w:r>
      <w:r w:rsidRPr="006B2275">
        <w:rPr>
          <w:rFonts w:ascii="Arial" w:hAnsi="Arial" w:cs="Arial"/>
          <w:sz w:val="22"/>
          <w:szCs w:val="22"/>
        </w:rPr>
        <w:t>Α/Π ΚΑΣΤΕΛΙΑ Ε.Ε</w:t>
      </w:r>
      <w:r w:rsidRPr="00027F2C">
        <w:rPr>
          <w:rFonts w:ascii="Arial" w:hAnsi="Arial" w:cs="Arial"/>
          <w:sz w:val="22"/>
          <w:szCs w:val="22"/>
        </w:rPr>
        <w:t>.».</w:t>
      </w:r>
      <w:r w:rsidR="00027F2C" w:rsidRPr="00027F2C">
        <w:rPr>
          <w:rFonts w:ascii="Arial" w:hAnsi="Arial" w:cs="Arial"/>
          <w:sz w:val="22"/>
          <w:szCs w:val="22"/>
        </w:rPr>
        <w:t xml:space="preserve"> (Η ../2021 Απόφαση </w:t>
      </w:r>
      <w:r w:rsidR="00027F2C" w:rsidRPr="00027F2C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Επιτροπή</w:t>
      </w:r>
      <w:r w:rsidR="00027F2C" w:rsidRPr="00027F2C">
        <w:rPr>
          <w:rStyle w:val="ab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 xml:space="preserve">ς  </w:t>
      </w:r>
      <w:r w:rsidR="00027F2C" w:rsidRPr="00027F2C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>Ποιότητας Ζωής θα σας σταλεί ηλεκτρονικά</w:t>
      </w:r>
      <w:r w:rsidR="00027F2C" w:rsidRPr="00027F2C">
        <w:rPr>
          <w:rFonts w:ascii="Arial" w:hAnsi="Arial" w:cs="Arial"/>
          <w:sz w:val="22"/>
          <w:szCs w:val="22"/>
        </w:rPr>
        <w:t>).</w:t>
      </w:r>
    </w:p>
    <w:p w:rsidR="00027F2C" w:rsidRPr="00215B69" w:rsidRDefault="00027F2C" w:rsidP="00215B69">
      <w:pPr>
        <w:pStyle w:val="a4"/>
        <w:numPr>
          <w:ilvl w:val="0"/>
          <w:numId w:val="1"/>
        </w:num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215B69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215B69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215B69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215B69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215B69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027F2C" w:rsidRPr="00543CC1" w:rsidRDefault="00027F2C" w:rsidP="00027F2C">
      <w:pPr>
        <w:spacing w:line="288" w:lineRule="auto"/>
        <w:ind w:firstLine="720"/>
        <w:rPr>
          <w:rFonts w:ascii="Arial" w:hAnsi="Arial" w:cs="Arial"/>
          <w:sz w:val="22"/>
          <w:szCs w:val="22"/>
        </w:rPr>
      </w:pPr>
    </w:p>
    <w:p w:rsidR="00215B69" w:rsidRPr="00027F2C" w:rsidRDefault="00027F2C" w:rsidP="00215B69">
      <w:pPr>
        <w:pStyle w:val="a4"/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22"/>
        </w:rPr>
      </w:pPr>
      <w:r w:rsidRPr="00027F2C">
        <w:rPr>
          <w:rFonts w:ascii="Arial" w:hAnsi="Arial" w:cs="Arial"/>
          <w:sz w:val="22"/>
          <w:szCs w:val="22"/>
        </w:rPr>
        <w:t>Γνωμοδότηση επί της Μελέτης Περιβαλλοντικών Επιπτώσεων (ΜΠΕ) του έργου</w:t>
      </w:r>
      <w:r w:rsidRPr="00027F2C">
        <w:rPr>
          <w:rFonts w:ascii="Arial" w:hAnsi="Arial" w:cs="Arial"/>
          <w:bCs/>
          <w:sz w:val="22"/>
          <w:szCs w:val="22"/>
        </w:rPr>
        <w:t xml:space="preserve"> </w:t>
      </w:r>
      <w:r w:rsidRPr="00027F2C">
        <w:rPr>
          <w:rFonts w:ascii="Arial" w:hAnsi="Arial" w:cs="Arial"/>
          <w:sz w:val="22"/>
          <w:szCs w:val="22"/>
        </w:rPr>
        <w:t xml:space="preserve"> :</w:t>
      </w:r>
      <w:r w:rsidRPr="00027F2C">
        <w:rPr>
          <w:rFonts w:asciiTheme="minorHAnsi" w:hAnsiTheme="minorHAnsi" w:cstheme="minorHAnsi"/>
          <w:szCs w:val="22"/>
        </w:rPr>
        <w:t xml:space="preserve"> </w:t>
      </w:r>
      <w:r w:rsidRPr="00027F2C">
        <w:rPr>
          <w:rFonts w:ascii="Arial" w:hAnsi="Arial" w:cs="Arial"/>
          <w:sz w:val="22"/>
          <w:szCs w:val="22"/>
        </w:rPr>
        <w:t>«Αιολικός Σταθμός Παραγωγής Ηλεκτρικής Ενέργειας (Α.Σ.Π.Η.Ε) συνολικής ισχύος 20,4MW, στη θέση «</w:t>
      </w:r>
      <w:proofErr w:type="spellStart"/>
      <w:r w:rsidRPr="00027F2C">
        <w:rPr>
          <w:rFonts w:ascii="Arial" w:hAnsi="Arial" w:cs="Arial"/>
          <w:sz w:val="22"/>
          <w:szCs w:val="22"/>
        </w:rPr>
        <w:t>Λόντου</w:t>
      </w:r>
      <w:proofErr w:type="spellEnd"/>
      <w:r w:rsidRPr="00027F2C">
        <w:rPr>
          <w:rFonts w:ascii="Arial" w:hAnsi="Arial" w:cs="Arial"/>
          <w:sz w:val="22"/>
          <w:szCs w:val="22"/>
        </w:rPr>
        <w:t xml:space="preserve">», της Δ.Ε Λειβαδιάς, του Δήμου </w:t>
      </w:r>
      <w:proofErr w:type="spellStart"/>
      <w:r w:rsidRPr="00027F2C">
        <w:rPr>
          <w:rFonts w:ascii="Arial" w:hAnsi="Arial" w:cs="Arial"/>
          <w:sz w:val="22"/>
          <w:szCs w:val="22"/>
        </w:rPr>
        <w:t>Λεβαδέων</w:t>
      </w:r>
      <w:proofErr w:type="spellEnd"/>
      <w:r w:rsidRPr="00027F2C">
        <w:rPr>
          <w:rFonts w:ascii="Arial" w:hAnsi="Arial" w:cs="Arial"/>
          <w:sz w:val="22"/>
          <w:szCs w:val="22"/>
        </w:rPr>
        <w:t xml:space="preserve">, της Π.Ε Βοιωτίας, της εταιρείας </w:t>
      </w:r>
      <w:r w:rsidRPr="00215B69">
        <w:rPr>
          <w:rFonts w:ascii="Arial" w:hAnsi="Arial" w:cs="Arial"/>
          <w:sz w:val="22"/>
          <w:szCs w:val="22"/>
        </w:rPr>
        <w:t>Α/Π</w:t>
      </w:r>
      <w:r w:rsidRPr="00027F2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B2275">
        <w:rPr>
          <w:rFonts w:ascii="Arial" w:hAnsi="Arial" w:cs="Arial"/>
          <w:sz w:val="22"/>
          <w:szCs w:val="22"/>
        </w:rPr>
        <w:t>ΛΟΝΤΟΥ – Κ. ΜΑΥΡΟΥΔΗΣ &amp; ΣΙΑ Ε.Ε</w:t>
      </w:r>
      <w:r w:rsidRPr="00027F2C">
        <w:rPr>
          <w:rFonts w:ascii="Arial" w:hAnsi="Arial" w:cs="Arial"/>
          <w:sz w:val="22"/>
          <w:szCs w:val="22"/>
        </w:rPr>
        <w:t>.».</w:t>
      </w:r>
      <w:r w:rsidR="00215B69" w:rsidRPr="00215B69">
        <w:rPr>
          <w:rFonts w:ascii="Arial" w:hAnsi="Arial" w:cs="Arial"/>
          <w:sz w:val="22"/>
          <w:szCs w:val="22"/>
        </w:rPr>
        <w:t xml:space="preserve"> </w:t>
      </w:r>
      <w:r w:rsidR="00215B69" w:rsidRPr="00027F2C">
        <w:rPr>
          <w:rFonts w:ascii="Arial" w:hAnsi="Arial" w:cs="Arial"/>
          <w:sz w:val="22"/>
          <w:szCs w:val="22"/>
        </w:rPr>
        <w:t xml:space="preserve">(Η ../2021 Απόφαση </w:t>
      </w:r>
      <w:r w:rsidR="00215B69" w:rsidRPr="00027F2C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Επιτροπή</w:t>
      </w:r>
      <w:r w:rsidR="00215B69" w:rsidRPr="00027F2C">
        <w:rPr>
          <w:rStyle w:val="ab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 xml:space="preserve">ς  </w:t>
      </w:r>
      <w:r w:rsidR="00215B69" w:rsidRPr="00027F2C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>Ποιότητας Ζωής θα σας σταλεί ηλεκτρονικά</w:t>
      </w:r>
      <w:r w:rsidR="00215B69" w:rsidRPr="00027F2C">
        <w:rPr>
          <w:rFonts w:ascii="Arial" w:hAnsi="Arial" w:cs="Arial"/>
          <w:sz w:val="22"/>
          <w:szCs w:val="22"/>
        </w:rPr>
        <w:t>).</w:t>
      </w:r>
    </w:p>
    <w:p w:rsidR="00027F2C" w:rsidRPr="00215B69" w:rsidRDefault="00027F2C" w:rsidP="00215B69">
      <w:pPr>
        <w:spacing w:line="288" w:lineRule="auto"/>
        <w:ind w:left="360"/>
        <w:rPr>
          <w:rFonts w:ascii="Arial" w:hAnsi="Arial" w:cs="Arial"/>
          <w:b/>
          <w:sz w:val="22"/>
          <w:szCs w:val="22"/>
        </w:rPr>
      </w:pPr>
    </w:p>
    <w:p w:rsidR="00027F2C" w:rsidRPr="00215B69" w:rsidRDefault="00027F2C" w:rsidP="00215B69">
      <w:pPr>
        <w:pStyle w:val="a4"/>
        <w:numPr>
          <w:ilvl w:val="0"/>
          <w:numId w:val="1"/>
        </w:num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215B69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215B69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215B69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215B69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215B69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4E571C" w:rsidRPr="0073598A" w:rsidRDefault="004E571C" w:rsidP="00027F2C">
      <w:pPr>
        <w:spacing w:line="276" w:lineRule="auto"/>
        <w:ind w:left="426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761513" w:rsidRDefault="004E571C" w:rsidP="00761513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lang w:val="en-US"/>
        </w:rPr>
        <w:t>V</w:t>
      </w:r>
      <w:r w:rsidR="00761513" w:rsidRPr="00E53AE4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. </w:t>
      </w:r>
      <w:proofErr w:type="gramStart"/>
      <w:r w:rsidR="00761513" w:rsidRPr="00E53AE4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ΘΕΜΑΤΑ </w:t>
      </w:r>
      <w:r w:rsidR="00761513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 </w:t>
      </w:r>
      <w:r w:rsidR="00761513" w:rsidRPr="00954749">
        <w:rPr>
          <w:rFonts w:ascii="Arial" w:eastAsia="Arial" w:hAnsi="Arial" w:cs="Arial"/>
          <w:b/>
          <w:bCs/>
          <w:sz w:val="26"/>
          <w:szCs w:val="26"/>
          <w:u w:val="single"/>
        </w:rPr>
        <w:t>ΑΥΤΟΤΕΛΟΥΣ</w:t>
      </w:r>
      <w:proofErr w:type="gramEnd"/>
      <w:r w:rsidR="00761513" w:rsidRPr="00954749"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 ΤΜΗΜΑΤΟΣ ΤΟΠΙΚΗΣ ΟΙΚΟΝΟΜΙΚΗΣ ΑΝΑΠΤΥΞΗΣ</w:t>
      </w:r>
    </w:p>
    <w:p w:rsidR="00116E0B" w:rsidRPr="00E53AE4" w:rsidRDefault="00116E0B" w:rsidP="00761513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</w:p>
    <w:p w:rsidR="00577E43" w:rsidRPr="008347CF" w:rsidRDefault="00761513" w:rsidP="008347CF">
      <w:pPr>
        <w:pStyle w:val="a4"/>
        <w:numPr>
          <w:ilvl w:val="0"/>
          <w:numId w:val="7"/>
        </w:numPr>
        <w:spacing w:before="100" w:beforeAutospacing="1" w:after="100" w:afterAutospacing="1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8347CF">
        <w:rPr>
          <w:rFonts w:ascii="Arial" w:hAnsi="Arial" w:cs="Arial"/>
          <w:sz w:val="22"/>
          <w:szCs w:val="22"/>
        </w:rPr>
        <w:t>Χορήγηση  άδειας παραγωγού πωλητή υπαίθριου εμπορίου για συμμετοχή σε Λαϊκές Αγορές,  στον ΣΙΛΙΒΙΣΤΡΑ ΝΙΚΟΛΑΟ του ΔΗΜΗΤΡΙΟΥ</w:t>
      </w:r>
    </w:p>
    <w:p w:rsidR="00C62B37" w:rsidRPr="00215B69" w:rsidRDefault="00476218" w:rsidP="00C62B37">
      <w:pPr>
        <w:numPr>
          <w:ilvl w:val="0"/>
          <w:numId w:val="11"/>
        </w:numPr>
        <w:snapToGrid w:val="0"/>
        <w:ind w:left="142" w:firstLine="0"/>
        <w:textAlignment w:val="baseline"/>
        <w:rPr>
          <w:sz w:val="22"/>
          <w:szCs w:val="22"/>
        </w:rPr>
      </w:pPr>
      <w:r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lastRenderedPageBreak/>
        <w:t xml:space="preserve"> </w:t>
      </w:r>
      <w:r w:rsidRPr="00215B69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</w:t>
      </w:r>
      <w:r w:rsidR="00AD753D" w:rsidRPr="00215B69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215B69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215B69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="00C62B37" w:rsidRPr="00215B69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="00C62B37" w:rsidRPr="00215B69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FF1331" w:rsidRPr="008347CF" w:rsidRDefault="00FF1331" w:rsidP="00C62B37">
      <w:pPr>
        <w:spacing w:line="276" w:lineRule="auto"/>
        <w:ind w:left="426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761513" w:rsidRPr="00B32C2E" w:rsidRDefault="00370EEF" w:rsidP="00761513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proofErr w:type="gramStart"/>
      <w:r w:rsidR="00761513" w:rsidRPr="0018271D">
        <w:rPr>
          <w:rFonts w:ascii="Arial" w:hAnsi="Arial" w:cs="Arial"/>
          <w:b/>
          <w:sz w:val="26"/>
          <w:szCs w:val="26"/>
        </w:rPr>
        <w:t>.</w:t>
      </w:r>
      <w:r w:rsidR="00761513" w:rsidRPr="00127CCD">
        <w:rPr>
          <w:rFonts w:ascii="Arial" w:hAnsi="Arial" w:cs="Arial"/>
          <w:b/>
          <w:sz w:val="26"/>
          <w:szCs w:val="26"/>
        </w:rPr>
        <w:t xml:space="preserve"> </w:t>
      </w:r>
      <w:r w:rsidR="00761513" w:rsidRPr="001827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61513" w:rsidRPr="00B32C2E">
        <w:rPr>
          <w:rFonts w:ascii="Arial" w:hAnsi="Arial" w:cs="Arial"/>
          <w:b/>
          <w:sz w:val="26"/>
          <w:szCs w:val="26"/>
          <w:u w:val="single"/>
        </w:rPr>
        <w:t>ΘΕΜΑΤΑ</w:t>
      </w:r>
      <w:proofErr w:type="gramEnd"/>
      <w:r w:rsidR="00761513" w:rsidRPr="00B32C2E">
        <w:rPr>
          <w:rFonts w:ascii="Arial" w:hAnsi="Arial" w:cs="Arial"/>
          <w:b/>
          <w:sz w:val="26"/>
          <w:szCs w:val="26"/>
          <w:u w:val="single"/>
        </w:rPr>
        <w:t xml:space="preserve"> ΥΠΗΡΕΣΙΑΣ ΚΟΙΝΩΝΙΚΗΣ ΠΡΟΣΤΑΣΙΑΣ,ΠΑΙΔΕΙΑΣ &amp; ΔΙΑ ΒΙΟΥ  </w:t>
      </w:r>
    </w:p>
    <w:p w:rsidR="00761513" w:rsidRDefault="00761513" w:rsidP="00116E0B">
      <w:pPr>
        <w:tabs>
          <w:tab w:val="left" w:pos="6237"/>
        </w:tabs>
        <w:suppressAutoHyphens/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B32C2E">
        <w:rPr>
          <w:rFonts w:ascii="Arial" w:hAnsi="Arial" w:cs="Arial"/>
          <w:b/>
          <w:sz w:val="26"/>
          <w:szCs w:val="26"/>
          <w:u w:val="single"/>
        </w:rPr>
        <w:t>ΜΑΘΗΣΗΣ</w:t>
      </w:r>
    </w:p>
    <w:p w:rsidR="00116E0B" w:rsidRPr="00B32C2E" w:rsidRDefault="00116E0B" w:rsidP="00116E0B">
      <w:pPr>
        <w:tabs>
          <w:tab w:val="left" w:pos="6237"/>
        </w:tabs>
        <w:suppressAutoHyphens/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761513" w:rsidRPr="00163DE4" w:rsidRDefault="00761513" w:rsidP="008347CF">
      <w:pPr>
        <w:pStyle w:val="a4"/>
        <w:numPr>
          <w:ilvl w:val="0"/>
          <w:numId w:val="7"/>
        </w:numPr>
        <w:spacing w:line="276" w:lineRule="auto"/>
        <w:ind w:right="283"/>
        <w:jc w:val="both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  <w:r w:rsidRPr="008347CF">
        <w:rPr>
          <w:rFonts w:ascii="Arial" w:hAnsi="Arial" w:cs="Arial"/>
          <w:sz w:val="22"/>
          <w:szCs w:val="22"/>
        </w:rPr>
        <w:t xml:space="preserve">Συγκρότηση ειδικής επιτροπής επιλογής αιτήσεων εγγραφής και επανεγγραφής βρεφών και νηπίων  για τους Παιδικούς και Βρεφονηπιακούς σταθμούς του Δήμου </w:t>
      </w:r>
      <w:proofErr w:type="spellStart"/>
      <w:r w:rsidRPr="008347CF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63DE4" w:rsidRPr="00163DE4" w:rsidRDefault="00163DE4" w:rsidP="00163DE4">
      <w:pPr>
        <w:spacing w:line="276" w:lineRule="auto"/>
        <w:ind w:left="360" w:right="283"/>
        <w:jc w:val="both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C62B37" w:rsidRDefault="00761513" w:rsidP="00C62B37">
      <w:pPr>
        <w:pStyle w:val="a4"/>
        <w:numPr>
          <w:ilvl w:val="0"/>
          <w:numId w:val="12"/>
        </w:numPr>
        <w:tabs>
          <w:tab w:val="left" w:pos="6237"/>
        </w:tabs>
        <w:suppressAutoHyphens/>
        <w:snapToGrid w:val="0"/>
        <w:spacing w:before="57" w:after="57"/>
        <w:textAlignment w:val="baseline"/>
      </w:pPr>
      <w:r w:rsidRPr="00C62B37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C62B3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C62B3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C62B3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C62B37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C62B37"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Αντιδήμαρχος </w:t>
      </w:r>
      <w:r w:rsidR="00C62B37" w:rsidRPr="00E54650">
        <w:rPr>
          <w:rFonts w:ascii="Arial" w:eastAsia="Cambria" w:hAnsi="Arial" w:cs="Arial"/>
          <w:color w:val="333333"/>
          <w:kern w:val="2"/>
          <w:sz w:val="22"/>
          <w:szCs w:val="22"/>
          <w:highlight w:val="white"/>
          <w:lang w:bidi="hi-IN"/>
        </w:rPr>
        <w:t>Κοινωνικής Μέριμνας</w:t>
      </w:r>
      <w:r w:rsidR="00C62B37"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 </w:t>
      </w:r>
      <w:r w:rsidR="00C62B37" w:rsidRPr="00E54650">
        <w:rPr>
          <w:rFonts w:ascii="Arial" w:eastAsia="Calibri" w:hAnsi="Arial" w:cs="Arial"/>
          <w:b/>
          <w:bCs/>
          <w:color w:val="000000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="00C62B37"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κα </w:t>
      </w:r>
      <w:proofErr w:type="spellStart"/>
      <w:r w:rsidR="00C62B37"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>Νταντούμη</w:t>
      </w:r>
      <w:proofErr w:type="spellEnd"/>
      <w:r w:rsidR="00C62B37"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 Ιωάννα.</w:t>
      </w:r>
    </w:p>
    <w:p w:rsidR="00163DE4" w:rsidRPr="00C62B37" w:rsidRDefault="00163DE4" w:rsidP="00C62B37">
      <w:p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</w:p>
    <w:p w:rsidR="00163DE4" w:rsidRDefault="00433BAA" w:rsidP="00433BAA">
      <w:pPr>
        <w:pStyle w:val="a4"/>
        <w:numPr>
          <w:ilvl w:val="0"/>
          <w:numId w:val="7"/>
        </w:numPr>
        <w:tabs>
          <w:tab w:val="left" w:pos="6237"/>
        </w:tabs>
        <w:snapToGrid w:val="0"/>
        <w:spacing w:before="57" w:after="57"/>
        <w:textAlignment w:val="baseline"/>
        <w:rPr>
          <w:rFonts w:ascii="Arial" w:hAnsi="Arial" w:cs="Arial"/>
          <w:sz w:val="22"/>
          <w:szCs w:val="22"/>
        </w:rPr>
      </w:pPr>
      <w:r w:rsidRPr="00433BAA">
        <w:rPr>
          <w:rFonts w:ascii="Arial" w:hAnsi="Arial" w:cs="Arial"/>
          <w:sz w:val="22"/>
          <w:szCs w:val="22"/>
        </w:rPr>
        <w:t xml:space="preserve">Τροποποίηση της 27/24-3-2021 απόφασης  Δημοτικού Συμβουλίου  Οργάνωση  και Λειτουργία της Κατασκήνωσης του Δήμου </w:t>
      </w:r>
      <w:proofErr w:type="spellStart"/>
      <w:r w:rsidRPr="00433BAA">
        <w:rPr>
          <w:rFonts w:ascii="Arial" w:hAnsi="Arial" w:cs="Arial"/>
          <w:sz w:val="22"/>
          <w:szCs w:val="22"/>
        </w:rPr>
        <w:t>Λεβαδέων</w:t>
      </w:r>
      <w:proofErr w:type="spellEnd"/>
      <w:r w:rsidRPr="00433BAA">
        <w:rPr>
          <w:rFonts w:ascii="Arial" w:hAnsi="Arial" w:cs="Arial"/>
          <w:sz w:val="22"/>
          <w:szCs w:val="22"/>
        </w:rPr>
        <w:t xml:space="preserve"> στη  θέση « </w:t>
      </w:r>
      <w:proofErr w:type="spellStart"/>
      <w:r w:rsidRPr="00433BAA">
        <w:rPr>
          <w:rFonts w:ascii="Arial" w:hAnsi="Arial" w:cs="Arial"/>
          <w:sz w:val="22"/>
          <w:szCs w:val="22"/>
        </w:rPr>
        <w:t>Παλιομηλιά</w:t>
      </w:r>
      <w:proofErr w:type="spellEnd"/>
      <w:r w:rsidRPr="00433BAA">
        <w:rPr>
          <w:rFonts w:ascii="Arial" w:hAnsi="Arial" w:cs="Arial"/>
          <w:sz w:val="22"/>
          <w:szCs w:val="22"/>
        </w:rPr>
        <w:t xml:space="preserve"> » Ελικώνα για το έτος 2021 ως προς την έναρξη  και  τον αριθμό των κατασκηνωτικών περιόδων.</w:t>
      </w:r>
    </w:p>
    <w:p w:rsidR="00C62B37" w:rsidRPr="00C62B37" w:rsidRDefault="00C62B37" w:rsidP="00C62B37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C62B37" w:rsidRDefault="00163DE4" w:rsidP="00C62B37">
      <w:pPr>
        <w:pStyle w:val="a4"/>
        <w:numPr>
          <w:ilvl w:val="0"/>
          <w:numId w:val="12"/>
        </w:numPr>
        <w:tabs>
          <w:tab w:val="left" w:pos="6237"/>
        </w:tabs>
        <w:suppressAutoHyphens/>
        <w:snapToGrid w:val="0"/>
        <w:spacing w:before="57" w:after="57"/>
        <w:textAlignment w:val="baseline"/>
      </w:pPr>
      <w:r w:rsidRPr="00163DE4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="00C62B37"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Αντιδήμαρχος </w:t>
      </w:r>
      <w:r w:rsidR="00C62B37" w:rsidRPr="00E54650">
        <w:rPr>
          <w:rFonts w:ascii="Arial" w:eastAsia="Cambria" w:hAnsi="Arial" w:cs="Arial"/>
          <w:color w:val="333333"/>
          <w:kern w:val="2"/>
          <w:sz w:val="22"/>
          <w:szCs w:val="22"/>
          <w:highlight w:val="white"/>
          <w:lang w:bidi="hi-IN"/>
        </w:rPr>
        <w:t>Κοινωνικής Μέριμνας</w:t>
      </w:r>
      <w:r w:rsidR="00C62B37"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 </w:t>
      </w:r>
      <w:r w:rsidR="00C62B37" w:rsidRPr="00E54650">
        <w:rPr>
          <w:rFonts w:ascii="Arial" w:eastAsia="Calibri" w:hAnsi="Arial" w:cs="Arial"/>
          <w:b/>
          <w:bCs/>
          <w:color w:val="000000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="00C62B37"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κα </w:t>
      </w:r>
      <w:proofErr w:type="spellStart"/>
      <w:r w:rsidR="00C62B37"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>Νταντούμη</w:t>
      </w:r>
      <w:proofErr w:type="spellEnd"/>
      <w:r w:rsidR="00C62B37"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 Ιωάννα.</w:t>
      </w:r>
    </w:p>
    <w:p w:rsidR="00163DE4" w:rsidRPr="00163DE4" w:rsidRDefault="00163DE4" w:rsidP="00163DE4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sz w:val="22"/>
          <w:szCs w:val="22"/>
        </w:rPr>
      </w:pPr>
    </w:p>
    <w:p w:rsidR="006A2B0A" w:rsidRDefault="00370EEF" w:rsidP="006A7615">
      <w:pPr>
        <w:spacing w:before="100" w:beforeAutospacing="1" w:after="100" w:afterAutospacing="1"/>
        <w:ind w:left="142"/>
        <w:jc w:val="center"/>
      </w:pPr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  <w:lang w:val="en-US"/>
        </w:rPr>
        <w:t>VII</w:t>
      </w:r>
      <w:r w:rsidRPr="00370EEF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.</w:t>
      </w:r>
      <w:r w:rsidR="006A2B0A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 </w:t>
      </w:r>
      <w:r w:rsidR="006A2B0A"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8347CF" w:rsidRPr="00370EEF" w:rsidRDefault="008347CF" w:rsidP="006A2B0A">
      <w:pPr>
        <w:spacing w:line="276" w:lineRule="auto"/>
        <w:ind w:right="283"/>
        <w:jc w:val="both"/>
        <w:rPr>
          <w:rFonts w:ascii="Arial" w:eastAsia="SimSun" w:hAnsi="Arial" w:cs="Arial"/>
          <w:bCs/>
          <w:sz w:val="22"/>
          <w:szCs w:val="22"/>
          <w:lang w:eastAsia="zh-CN" w:bidi="hi-IN"/>
        </w:rPr>
      </w:pPr>
    </w:p>
    <w:p w:rsidR="00543CC1" w:rsidRPr="00215B69" w:rsidRDefault="00543CC1" w:rsidP="008347CF">
      <w:pPr>
        <w:pStyle w:val="a4"/>
        <w:numPr>
          <w:ilvl w:val="0"/>
          <w:numId w:val="7"/>
        </w:numPr>
        <w:spacing w:line="276" w:lineRule="auto"/>
        <w:ind w:right="283"/>
        <w:jc w:val="both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  <w:r w:rsidRPr="00543CC1">
        <w:rPr>
          <w:rFonts w:ascii="Arial" w:hAnsi="Arial" w:cs="Arial"/>
          <w:bCs/>
          <w:sz w:val="22"/>
          <w:szCs w:val="22"/>
        </w:rPr>
        <w:t xml:space="preserve">Τροποποίηση της υπ’ </w:t>
      </w:r>
      <w:proofErr w:type="spellStart"/>
      <w:r w:rsidRPr="00543CC1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543CC1">
        <w:rPr>
          <w:rFonts w:ascii="Arial" w:hAnsi="Arial" w:cs="Arial"/>
          <w:bCs/>
          <w:sz w:val="22"/>
          <w:szCs w:val="22"/>
        </w:rPr>
        <w:t>. 129/2020</w:t>
      </w:r>
      <w:r w:rsidR="006A7615">
        <w:rPr>
          <w:rFonts w:ascii="Arial" w:hAnsi="Arial" w:cs="Arial"/>
          <w:bCs/>
          <w:sz w:val="22"/>
          <w:szCs w:val="22"/>
        </w:rPr>
        <w:t xml:space="preserve"> (ΑΔΑ:6ΙΦΥΩΛΗ-44Η)</w:t>
      </w:r>
      <w:r w:rsidRPr="00543CC1">
        <w:rPr>
          <w:rFonts w:ascii="Arial" w:hAnsi="Arial" w:cs="Arial"/>
          <w:bCs/>
          <w:sz w:val="22"/>
          <w:szCs w:val="22"/>
        </w:rPr>
        <w:t xml:space="preserve"> απόφασης του Δημοτικού Συμβουλίου Δήμου </w:t>
      </w:r>
      <w:proofErr w:type="spellStart"/>
      <w:r w:rsidRPr="00543CC1">
        <w:rPr>
          <w:rFonts w:ascii="Arial" w:hAnsi="Arial" w:cs="Arial"/>
          <w:bCs/>
          <w:sz w:val="22"/>
          <w:szCs w:val="22"/>
        </w:rPr>
        <w:t>Λεβαδέων</w:t>
      </w:r>
      <w:proofErr w:type="spellEnd"/>
    </w:p>
    <w:p w:rsidR="00215B69" w:rsidRPr="00215B69" w:rsidRDefault="00215B69" w:rsidP="00215B69">
      <w:pPr>
        <w:spacing w:line="276" w:lineRule="auto"/>
        <w:ind w:left="360" w:right="283"/>
        <w:jc w:val="both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543CC1" w:rsidRPr="00215B69" w:rsidRDefault="00543CC1" w:rsidP="00215B69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215B69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</w:t>
      </w:r>
      <w:r w:rsidR="00C62B37" w:rsidRPr="00215B6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="00C62B37" w:rsidRPr="00215B69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="00C62B37"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κ</w:t>
      </w:r>
      <w:r w:rsidR="00C62B37"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α</w:t>
      </w:r>
      <w:r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. </w:t>
      </w:r>
      <w:proofErr w:type="spellStart"/>
      <w:r w:rsidR="00C62B37"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Καράβα</w:t>
      </w:r>
      <w:proofErr w:type="spellEnd"/>
      <w:r w:rsidR="00C62B37"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proofErr w:type="spellStart"/>
      <w:r w:rsidR="00C62B37"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Χρυσοβαλάντου</w:t>
      </w:r>
      <w:proofErr w:type="spellEnd"/>
      <w:r w:rsidR="00C62B37" w:rsidRPr="00215B6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Βασιλική (ΒΑΛΙΑ)</w:t>
      </w:r>
    </w:p>
    <w:p w:rsidR="00543CC1" w:rsidRPr="00543CC1" w:rsidRDefault="00543CC1" w:rsidP="00543CC1">
      <w:pPr>
        <w:spacing w:line="276" w:lineRule="auto"/>
        <w:ind w:left="360" w:right="283"/>
        <w:jc w:val="both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6A2B0A" w:rsidRPr="008347CF" w:rsidRDefault="006A2B0A" w:rsidP="008347CF">
      <w:pPr>
        <w:pStyle w:val="a4"/>
        <w:numPr>
          <w:ilvl w:val="0"/>
          <w:numId w:val="7"/>
        </w:numPr>
        <w:spacing w:line="276" w:lineRule="auto"/>
        <w:ind w:right="283"/>
        <w:jc w:val="both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  <w:r w:rsidRPr="008347CF">
        <w:rPr>
          <w:rFonts w:ascii="Arial" w:hAnsi="Arial" w:cs="Arial"/>
          <w:bCs/>
          <w:sz w:val="22"/>
          <w:szCs w:val="22"/>
        </w:rPr>
        <w:t xml:space="preserve">Έγκριση ορισμού εκπροσώπων του Δήμου </w:t>
      </w:r>
      <w:proofErr w:type="spellStart"/>
      <w:r w:rsidRPr="008347CF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8347CF">
        <w:rPr>
          <w:rFonts w:ascii="Arial" w:hAnsi="Arial" w:cs="Arial"/>
          <w:bCs/>
          <w:sz w:val="22"/>
          <w:szCs w:val="22"/>
        </w:rPr>
        <w:t xml:space="preserve"> για τη συμμετοχή τους στο Ευρωπαϊκό Πρόγραμμα </w:t>
      </w:r>
      <w:r w:rsidRPr="008347CF">
        <w:rPr>
          <w:rFonts w:ascii="Arial" w:hAnsi="Arial" w:cs="Arial"/>
          <w:bCs/>
          <w:sz w:val="22"/>
          <w:szCs w:val="22"/>
          <w:lang w:val="en-US"/>
        </w:rPr>
        <w:t>FRONTSH</w:t>
      </w:r>
      <w:r w:rsidRPr="008347CF">
        <w:rPr>
          <w:rFonts w:ascii="Arial" w:hAnsi="Arial" w:cs="Arial"/>
          <w:bCs/>
          <w:sz w:val="22"/>
          <w:szCs w:val="22"/>
        </w:rPr>
        <w:t>1</w:t>
      </w:r>
      <w:r w:rsidRPr="008347CF">
        <w:rPr>
          <w:rFonts w:ascii="Arial" w:hAnsi="Arial" w:cs="Arial"/>
          <w:bCs/>
          <w:sz w:val="22"/>
          <w:szCs w:val="22"/>
          <w:lang w:val="en-US"/>
        </w:rPr>
        <w:t>P</w:t>
      </w:r>
    </w:p>
    <w:p w:rsidR="006A2B0A" w:rsidRPr="00370EEF" w:rsidRDefault="006A2B0A" w:rsidP="006A2B0A">
      <w:pPr>
        <w:spacing w:before="100" w:beforeAutospacing="1" w:after="100" w:afterAutospacing="1"/>
        <w:ind w:left="360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ED5F23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 </w:t>
      </w:r>
      <w:r w:rsidRPr="00CF4141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CF4141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CF4141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CF4141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CF414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.Δ.</w:t>
      </w: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proofErr w:type="spellStart"/>
      <w:r w:rsidRPr="00CF414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Ταγκαλέγκας</w:t>
      </w:r>
      <w:proofErr w:type="spellEnd"/>
      <w:r w:rsidR="00370EEF" w:rsidRPr="00370EE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.</w:t>
      </w:r>
    </w:p>
    <w:p w:rsidR="00711453" w:rsidRDefault="00EE6A4F" w:rsidP="00EE6A4F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ED5F23" w:rsidRPr="00ED5F2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     </w:t>
      </w:r>
    </w:p>
    <w:p w:rsidR="00EE6A4F" w:rsidRDefault="00711453" w:rsidP="00EE6A4F">
      <w:pPr>
        <w:spacing w:before="100" w:beforeAutospacing="1" w:after="100" w:afterAutospacing="1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</w:t>
      </w:r>
      <w:r w:rsidR="0060642B"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CB4829" w:rsidRDefault="00CB482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CB4829" w:rsidRPr="00E33D40" w:rsidRDefault="00CB4829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BC2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32" w:rsidRDefault="00420832" w:rsidP="005E5D39">
      <w:r>
        <w:separator/>
      </w:r>
    </w:p>
  </w:endnote>
  <w:endnote w:type="continuationSeparator" w:id="0">
    <w:p w:rsidR="00420832" w:rsidRDefault="00420832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D746F2">
        <w:rPr>
          <w:noProof/>
        </w:rPr>
        <w:t>1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32" w:rsidRDefault="00420832" w:rsidP="005E5D39">
      <w:r>
        <w:separator/>
      </w:r>
    </w:p>
  </w:footnote>
  <w:footnote w:type="continuationSeparator" w:id="0">
    <w:p w:rsidR="00420832" w:rsidRDefault="00420832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E529CB"/>
    <w:multiLevelType w:val="hybridMultilevel"/>
    <w:tmpl w:val="9B0EF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7960AA"/>
    <w:multiLevelType w:val="hybridMultilevel"/>
    <w:tmpl w:val="D48470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98B2BF8"/>
    <w:multiLevelType w:val="hybridMultilevel"/>
    <w:tmpl w:val="06A0954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92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2FBB"/>
    <w:rsid w:val="00043F2D"/>
    <w:rsid w:val="00051210"/>
    <w:rsid w:val="0005515D"/>
    <w:rsid w:val="000551DA"/>
    <w:rsid w:val="0006732D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33DA"/>
    <w:rsid w:val="00105EAC"/>
    <w:rsid w:val="00112B04"/>
    <w:rsid w:val="00116AB2"/>
    <w:rsid w:val="00116E0B"/>
    <w:rsid w:val="00127CCD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F67"/>
    <w:rsid w:val="0016169F"/>
    <w:rsid w:val="00162171"/>
    <w:rsid w:val="00162894"/>
    <w:rsid w:val="00163110"/>
    <w:rsid w:val="00163DE4"/>
    <w:rsid w:val="0016700A"/>
    <w:rsid w:val="001677FD"/>
    <w:rsid w:val="00170EF7"/>
    <w:rsid w:val="00172B8C"/>
    <w:rsid w:val="00175776"/>
    <w:rsid w:val="00175AA9"/>
    <w:rsid w:val="001814B7"/>
    <w:rsid w:val="0018271D"/>
    <w:rsid w:val="00190BFC"/>
    <w:rsid w:val="001916A5"/>
    <w:rsid w:val="00193F2C"/>
    <w:rsid w:val="001972D9"/>
    <w:rsid w:val="001A29B7"/>
    <w:rsid w:val="001A2C70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B69"/>
    <w:rsid w:val="00215F7F"/>
    <w:rsid w:val="00220FCA"/>
    <w:rsid w:val="0022109E"/>
    <w:rsid w:val="002241CB"/>
    <w:rsid w:val="0022614D"/>
    <w:rsid w:val="00231870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361C"/>
    <w:rsid w:val="002A4DF4"/>
    <w:rsid w:val="002A7C0F"/>
    <w:rsid w:val="002B4982"/>
    <w:rsid w:val="002B5147"/>
    <w:rsid w:val="002C2799"/>
    <w:rsid w:val="002C6A9C"/>
    <w:rsid w:val="002E0F85"/>
    <w:rsid w:val="002E2967"/>
    <w:rsid w:val="002E5FAF"/>
    <w:rsid w:val="002E7FBC"/>
    <w:rsid w:val="002F0E82"/>
    <w:rsid w:val="00300942"/>
    <w:rsid w:val="0030584F"/>
    <w:rsid w:val="0030623B"/>
    <w:rsid w:val="00311ACD"/>
    <w:rsid w:val="003151DC"/>
    <w:rsid w:val="00315A2E"/>
    <w:rsid w:val="00316ED5"/>
    <w:rsid w:val="00320CE9"/>
    <w:rsid w:val="003237AE"/>
    <w:rsid w:val="0033095D"/>
    <w:rsid w:val="00330CCB"/>
    <w:rsid w:val="003321D6"/>
    <w:rsid w:val="00332CB4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70EEF"/>
    <w:rsid w:val="003839EF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F6B"/>
    <w:rsid w:val="00400D6A"/>
    <w:rsid w:val="004019D0"/>
    <w:rsid w:val="00405671"/>
    <w:rsid w:val="004110F4"/>
    <w:rsid w:val="0041544C"/>
    <w:rsid w:val="00417812"/>
    <w:rsid w:val="00420832"/>
    <w:rsid w:val="00424B78"/>
    <w:rsid w:val="00433BAA"/>
    <w:rsid w:val="004341DB"/>
    <w:rsid w:val="004435F2"/>
    <w:rsid w:val="00443657"/>
    <w:rsid w:val="004440AA"/>
    <w:rsid w:val="00445F68"/>
    <w:rsid w:val="00446433"/>
    <w:rsid w:val="00451E19"/>
    <w:rsid w:val="004625B9"/>
    <w:rsid w:val="0046753F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B1800"/>
    <w:rsid w:val="004B5231"/>
    <w:rsid w:val="004D18D8"/>
    <w:rsid w:val="004D47CE"/>
    <w:rsid w:val="004D68D6"/>
    <w:rsid w:val="004E0598"/>
    <w:rsid w:val="004E5137"/>
    <w:rsid w:val="004E571C"/>
    <w:rsid w:val="0050121B"/>
    <w:rsid w:val="005040D3"/>
    <w:rsid w:val="00511BE8"/>
    <w:rsid w:val="00511DC2"/>
    <w:rsid w:val="005124C9"/>
    <w:rsid w:val="00522382"/>
    <w:rsid w:val="00522837"/>
    <w:rsid w:val="00537EF9"/>
    <w:rsid w:val="00541B64"/>
    <w:rsid w:val="00543CC1"/>
    <w:rsid w:val="00546483"/>
    <w:rsid w:val="00550385"/>
    <w:rsid w:val="005519D2"/>
    <w:rsid w:val="00552C76"/>
    <w:rsid w:val="00555BE6"/>
    <w:rsid w:val="00557C85"/>
    <w:rsid w:val="00560E07"/>
    <w:rsid w:val="00562389"/>
    <w:rsid w:val="0056474F"/>
    <w:rsid w:val="005701EB"/>
    <w:rsid w:val="00577E43"/>
    <w:rsid w:val="005876AA"/>
    <w:rsid w:val="005919CB"/>
    <w:rsid w:val="00593E62"/>
    <w:rsid w:val="00595BB0"/>
    <w:rsid w:val="00596EB6"/>
    <w:rsid w:val="00597DC3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22F1"/>
    <w:rsid w:val="006304C0"/>
    <w:rsid w:val="00633A51"/>
    <w:rsid w:val="00633E3D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B6"/>
    <w:rsid w:val="006C79E4"/>
    <w:rsid w:val="006C7E1A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80F09"/>
    <w:rsid w:val="007846E7"/>
    <w:rsid w:val="00785E4E"/>
    <w:rsid w:val="00785E8C"/>
    <w:rsid w:val="0078768A"/>
    <w:rsid w:val="007956AB"/>
    <w:rsid w:val="007B4F4C"/>
    <w:rsid w:val="007B6449"/>
    <w:rsid w:val="007C5CB0"/>
    <w:rsid w:val="007D01D5"/>
    <w:rsid w:val="007D35AE"/>
    <w:rsid w:val="007D744D"/>
    <w:rsid w:val="007E33C5"/>
    <w:rsid w:val="007E674E"/>
    <w:rsid w:val="007E76ED"/>
    <w:rsid w:val="007F24FD"/>
    <w:rsid w:val="00800ED3"/>
    <w:rsid w:val="008064E6"/>
    <w:rsid w:val="00820170"/>
    <w:rsid w:val="00831FDB"/>
    <w:rsid w:val="008347CF"/>
    <w:rsid w:val="00834A91"/>
    <w:rsid w:val="008357EA"/>
    <w:rsid w:val="00835DF0"/>
    <w:rsid w:val="00837E86"/>
    <w:rsid w:val="0085600E"/>
    <w:rsid w:val="00861D97"/>
    <w:rsid w:val="008652F2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1AE2"/>
    <w:rsid w:val="009A5B4D"/>
    <w:rsid w:val="009B2DB0"/>
    <w:rsid w:val="009C0287"/>
    <w:rsid w:val="009C30CA"/>
    <w:rsid w:val="009C3BEF"/>
    <w:rsid w:val="009C4086"/>
    <w:rsid w:val="009D3151"/>
    <w:rsid w:val="009D32B2"/>
    <w:rsid w:val="009D3F8B"/>
    <w:rsid w:val="009E3D22"/>
    <w:rsid w:val="009F4954"/>
    <w:rsid w:val="009F7600"/>
    <w:rsid w:val="00A035A9"/>
    <w:rsid w:val="00A05741"/>
    <w:rsid w:val="00A1200F"/>
    <w:rsid w:val="00A30BA9"/>
    <w:rsid w:val="00A31724"/>
    <w:rsid w:val="00A32095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A113B"/>
    <w:rsid w:val="00AA1498"/>
    <w:rsid w:val="00AA19F2"/>
    <w:rsid w:val="00AA3DD5"/>
    <w:rsid w:val="00AA79B7"/>
    <w:rsid w:val="00AB2525"/>
    <w:rsid w:val="00AB3FFF"/>
    <w:rsid w:val="00AB49A2"/>
    <w:rsid w:val="00AC28B9"/>
    <w:rsid w:val="00AC29FF"/>
    <w:rsid w:val="00AC747E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B0C27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D26"/>
    <w:rsid w:val="00C100F6"/>
    <w:rsid w:val="00C15202"/>
    <w:rsid w:val="00C16CB0"/>
    <w:rsid w:val="00C22D77"/>
    <w:rsid w:val="00C35429"/>
    <w:rsid w:val="00C35D37"/>
    <w:rsid w:val="00C3626A"/>
    <w:rsid w:val="00C37A1C"/>
    <w:rsid w:val="00C44250"/>
    <w:rsid w:val="00C4554F"/>
    <w:rsid w:val="00C46006"/>
    <w:rsid w:val="00C536D9"/>
    <w:rsid w:val="00C54FFA"/>
    <w:rsid w:val="00C55B74"/>
    <w:rsid w:val="00C61D74"/>
    <w:rsid w:val="00C62B37"/>
    <w:rsid w:val="00C63A15"/>
    <w:rsid w:val="00C716C3"/>
    <w:rsid w:val="00C75189"/>
    <w:rsid w:val="00C812CD"/>
    <w:rsid w:val="00C82EA3"/>
    <w:rsid w:val="00C83AB9"/>
    <w:rsid w:val="00CA1654"/>
    <w:rsid w:val="00CB3588"/>
    <w:rsid w:val="00CB4829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46F2"/>
    <w:rsid w:val="00D75E4A"/>
    <w:rsid w:val="00D76EED"/>
    <w:rsid w:val="00D77077"/>
    <w:rsid w:val="00D80ADA"/>
    <w:rsid w:val="00D8137A"/>
    <w:rsid w:val="00D83539"/>
    <w:rsid w:val="00D865FC"/>
    <w:rsid w:val="00D97EE4"/>
    <w:rsid w:val="00DA1261"/>
    <w:rsid w:val="00DA5CD1"/>
    <w:rsid w:val="00DB767B"/>
    <w:rsid w:val="00DC3C5F"/>
    <w:rsid w:val="00DC6874"/>
    <w:rsid w:val="00DC7188"/>
    <w:rsid w:val="00DD157C"/>
    <w:rsid w:val="00DD1B02"/>
    <w:rsid w:val="00DD32AF"/>
    <w:rsid w:val="00DD6E43"/>
    <w:rsid w:val="00DD7316"/>
    <w:rsid w:val="00DE4227"/>
    <w:rsid w:val="00DE63A8"/>
    <w:rsid w:val="00DE6C2E"/>
    <w:rsid w:val="00DF088C"/>
    <w:rsid w:val="00DF0CA5"/>
    <w:rsid w:val="00DF72FE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A4F"/>
    <w:rsid w:val="00EF030F"/>
    <w:rsid w:val="00EF6575"/>
    <w:rsid w:val="00F02427"/>
    <w:rsid w:val="00F051CB"/>
    <w:rsid w:val="00F12A74"/>
    <w:rsid w:val="00F17145"/>
    <w:rsid w:val="00F27602"/>
    <w:rsid w:val="00F35467"/>
    <w:rsid w:val="00F35F09"/>
    <w:rsid w:val="00F36C42"/>
    <w:rsid w:val="00F4060D"/>
    <w:rsid w:val="00F40BFE"/>
    <w:rsid w:val="00F55286"/>
    <w:rsid w:val="00F61847"/>
    <w:rsid w:val="00F6413E"/>
    <w:rsid w:val="00F665D7"/>
    <w:rsid w:val="00F82272"/>
    <w:rsid w:val="00F8302E"/>
    <w:rsid w:val="00F8393B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18EF"/>
    <w:rsid w:val="00FD546C"/>
    <w:rsid w:val="00FD6C56"/>
    <w:rsid w:val="00FD7ABF"/>
    <w:rsid w:val="00FE1353"/>
    <w:rsid w:val="00FE17B2"/>
    <w:rsid w:val="00FE2668"/>
    <w:rsid w:val="00FE565D"/>
    <w:rsid w:val="00FE630D"/>
    <w:rsid w:val="00FF1331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7F33-7E20-4CF1-BF8C-AF45B3A2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2021-06-25T08:16:00Z</cp:lastPrinted>
  <dcterms:created xsi:type="dcterms:W3CDTF">2021-06-25T08:27:00Z</dcterms:created>
  <dcterms:modified xsi:type="dcterms:W3CDTF">2021-06-25T08:27:00Z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