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Pr>
          <w:rFonts w:ascii="Arial" w:eastAsia="Calibri" w:hAnsi="Arial" w:cs="Arial"/>
          <w:b/>
          <w:bCs/>
          <w:position w:val="2"/>
        </w:rPr>
        <w:t xml:space="preserve">ΑΝΑΡΤΗΤΕΑ ΣΤΗ ΔΙΑΥΓΕΙΑ                                                                               </w:t>
      </w:r>
      <w:r>
        <w:rPr>
          <w:rFonts w:ascii="Arial" w:eastAsia="Calibri" w:hAnsi="Arial" w:cs="Arial"/>
          <w:b/>
          <w:bCs/>
          <w:i/>
          <w:iCs/>
          <w:position w:val="2"/>
        </w:rPr>
        <w:t xml:space="preserve"> </w:t>
      </w:r>
    </w:p>
    <w:p w:rsidR="009222C6" w:rsidRPr="004642CD" w:rsidRDefault="009222C6" w:rsidP="009222C6">
      <w:r>
        <w:rPr>
          <w:rFonts w:ascii="Arial" w:eastAsia="Arial" w:hAnsi="Arial" w:cs="Arial"/>
          <w:b/>
          <w:bCs/>
          <w:i/>
          <w:iCs/>
          <w:position w:val="2"/>
        </w:rPr>
        <w:t xml:space="preserve">                                                                                             </w:t>
      </w:r>
      <w:r>
        <w:rPr>
          <w:rFonts w:ascii="Arial" w:eastAsia="Calibri" w:hAnsi="Arial" w:cs="Arial"/>
          <w:b/>
          <w:bCs/>
          <w:position w:val="2"/>
        </w:rPr>
        <w:t>ΑΡΙΘΜ ΠΡΩΤ:</w:t>
      </w:r>
      <w:r w:rsidR="00A4647F">
        <w:rPr>
          <w:rFonts w:ascii="Arial" w:eastAsia="Calibri" w:hAnsi="Arial" w:cs="Arial"/>
          <w:b/>
          <w:bCs/>
          <w:position w:val="2"/>
        </w:rPr>
        <w:t xml:space="preserve"> </w:t>
      </w:r>
      <w:r w:rsidR="00377979">
        <w:rPr>
          <w:rFonts w:ascii="Arial" w:eastAsia="Calibri" w:hAnsi="Arial" w:cs="Arial"/>
          <w:b/>
          <w:bCs/>
          <w:position w:val="2"/>
        </w:rPr>
        <w:t>21358</w:t>
      </w:r>
    </w:p>
    <w:p w:rsidR="009222C6" w:rsidRDefault="009222C6" w:rsidP="009222C6">
      <w:pPr>
        <w:jc w:val="center"/>
      </w:pPr>
      <w:r>
        <w:rPr>
          <w:rFonts w:ascii="Calibri" w:eastAsia="Calibri" w:hAnsi="Calibri" w:cs="Calibri"/>
          <w:b/>
          <w:bCs/>
          <w:i/>
          <w:iCs/>
          <w:position w:val="2"/>
        </w:rPr>
        <w:t xml:space="preserve">                                                                                   </w:t>
      </w:r>
      <w:r>
        <w:rPr>
          <w:rFonts w:ascii="Arial" w:eastAsia="Arial" w:hAnsi="Arial" w:cs="Arial"/>
          <w:b/>
          <w:bCs/>
          <w:position w:val="2"/>
          <w:sz w:val="22"/>
          <w:szCs w:val="22"/>
        </w:rPr>
        <w:t>Λιβαδειά</w:t>
      </w:r>
      <w:r w:rsidRPr="001606E9">
        <w:rPr>
          <w:rFonts w:ascii="Arial" w:eastAsia="Arial" w:hAnsi="Arial" w:cs="Arial"/>
          <w:b/>
          <w:bCs/>
          <w:position w:val="2"/>
          <w:sz w:val="22"/>
          <w:szCs w:val="22"/>
        </w:rPr>
        <w:t xml:space="preserve"> </w:t>
      </w:r>
      <w:r>
        <w:rPr>
          <w:rFonts w:ascii="Arial" w:eastAsia="Arial" w:hAnsi="Arial" w:cs="Arial"/>
          <w:b/>
          <w:bCs/>
          <w:position w:val="2"/>
          <w:sz w:val="22"/>
          <w:szCs w:val="22"/>
        </w:rPr>
        <w:t xml:space="preserve"> </w:t>
      </w:r>
      <w:r w:rsidR="00377979">
        <w:rPr>
          <w:rFonts w:ascii="Arial" w:eastAsia="Arial" w:hAnsi="Arial" w:cs="Arial"/>
          <w:b/>
          <w:bCs/>
          <w:position w:val="2"/>
          <w:sz w:val="22"/>
          <w:szCs w:val="22"/>
        </w:rPr>
        <w:t>26</w:t>
      </w:r>
      <w:r w:rsidR="00A4647F">
        <w:rPr>
          <w:rFonts w:ascii="Arial" w:eastAsia="Arial" w:hAnsi="Arial" w:cs="Arial"/>
          <w:b/>
          <w:bCs/>
          <w:position w:val="2"/>
          <w:sz w:val="22"/>
          <w:szCs w:val="22"/>
        </w:rPr>
        <w:t>/10</w:t>
      </w:r>
      <w:r>
        <w:rPr>
          <w:rFonts w:ascii="Arial" w:eastAsia="Arial" w:hAnsi="Arial" w:cs="Arial"/>
          <w:b/>
          <w:bCs/>
          <w:position w:val="2"/>
          <w:sz w:val="22"/>
          <w:szCs w:val="22"/>
        </w:rPr>
        <w:t>/</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3562E7" w:rsidRPr="003562E7" w:rsidRDefault="009222C6" w:rsidP="009222C6">
      <w:pPr>
        <w:spacing w:line="276" w:lineRule="auto"/>
        <w:jc w:val="center"/>
        <w:rPr>
          <w:rFonts w:ascii="Arial" w:hAnsi="Arial" w:cs="Arial"/>
          <w:sz w:val="22"/>
          <w:szCs w:val="22"/>
        </w:rPr>
      </w:pPr>
      <w:r>
        <w:rPr>
          <w:rFonts w:ascii="Arial" w:hAnsi="Arial" w:cs="Arial"/>
          <w:sz w:val="22"/>
          <w:szCs w:val="22"/>
        </w:rPr>
        <w:t>Από το πρακτικό της αριθμ.2020-</w:t>
      </w:r>
      <w:r w:rsidR="008310E0">
        <w:rPr>
          <w:rFonts w:ascii="Arial" w:hAnsi="Arial" w:cs="Arial"/>
          <w:sz w:val="22"/>
          <w:szCs w:val="22"/>
        </w:rPr>
        <w:t>1</w:t>
      </w:r>
      <w:r w:rsidR="003562E7" w:rsidRPr="003562E7">
        <w:rPr>
          <w:rFonts w:ascii="Arial" w:hAnsi="Arial" w:cs="Arial"/>
          <w:sz w:val="22"/>
          <w:szCs w:val="22"/>
        </w:rPr>
        <w:t>8</w:t>
      </w:r>
      <w:r>
        <w:rPr>
          <w:rFonts w:ascii="Arial" w:hAnsi="Arial" w:cs="Arial"/>
          <w:sz w:val="22"/>
          <w:szCs w:val="22"/>
        </w:rPr>
        <w:t>ης Τακτικής Συνεδρίασης-</w:t>
      </w:r>
      <w:r w:rsidR="003562E7">
        <w:rPr>
          <w:rFonts w:ascii="Arial" w:hAnsi="Arial" w:cs="Arial"/>
          <w:sz w:val="22"/>
          <w:szCs w:val="22"/>
        </w:rPr>
        <w:t xml:space="preserve">-ΜΕ ΤΗΛΕΔΙΑΣΚΕΨΗ </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3562E7" w:rsidRPr="003562E7">
        <w:rPr>
          <w:rFonts w:ascii="Arial" w:eastAsia="Arial" w:hAnsi="Arial" w:cs="Arial"/>
          <w:b/>
          <w:bCs/>
          <w:iCs/>
          <w:color w:val="00000A"/>
          <w:spacing w:val="-2"/>
          <w:kern w:val="1"/>
          <w:sz w:val="22"/>
          <w:szCs w:val="22"/>
          <w:lang w:bidi="hi-IN"/>
        </w:rPr>
        <w:t>70</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3562E7" w:rsidRDefault="009222C6" w:rsidP="003562E7">
      <w:pPr>
        <w:widowControl w:val="0"/>
        <w:tabs>
          <w:tab w:val="left" w:pos="6237"/>
        </w:tabs>
        <w:suppressAutoHyphens/>
        <w:spacing w:line="276" w:lineRule="auto"/>
        <w:ind w:left="113"/>
        <w:jc w:val="both"/>
      </w:pPr>
      <w:r>
        <w:rPr>
          <w:rStyle w:val="FontStyle17"/>
          <w:rFonts w:ascii="Calibri" w:eastAsia="Calibri" w:hAnsi="Calibri" w:cs="Calibri"/>
          <w:b/>
          <w:bCs/>
          <w:iCs/>
          <w:color w:val="00000A"/>
          <w:spacing w:val="-2"/>
          <w:kern w:val="1"/>
          <w:sz w:val="24"/>
          <w:szCs w:val="24"/>
          <w:lang w:bidi="hi-IN"/>
        </w:rPr>
        <w:t xml:space="preserve"> </w:t>
      </w:r>
      <w:r>
        <w:rPr>
          <w:rStyle w:val="FontStyle17"/>
          <w:rFonts w:ascii="Arial" w:eastAsia="Arial" w:hAnsi="Arial" w:cs="Arial"/>
          <w:b/>
          <w:bCs/>
          <w:iCs/>
          <w:spacing w:val="-3"/>
          <w:kern w:val="1"/>
          <w:sz w:val="24"/>
          <w:szCs w:val="24"/>
          <w:lang w:bidi="hi-IN"/>
        </w:rPr>
        <w:t xml:space="preserve"> </w:t>
      </w:r>
      <w:r>
        <w:rPr>
          <w:rStyle w:val="FontStyle17"/>
          <w:rFonts w:ascii="Arial" w:eastAsia="Calibri" w:hAnsi="Arial" w:cs="Arial"/>
          <w:b/>
          <w:bCs/>
          <w:iCs/>
          <w:spacing w:val="-3"/>
          <w:kern w:val="1"/>
          <w:sz w:val="24"/>
          <w:szCs w:val="24"/>
          <w:lang w:bidi="hi-IN"/>
        </w:rPr>
        <w:t>ΘΕΜΑ</w:t>
      </w:r>
      <w:r w:rsidRPr="0074663B">
        <w:rPr>
          <w:rStyle w:val="FontStyle17"/>
          <w:rFonts w:ascii="Arial" w:eastAsia="Calibri" w:hAnsi="Arial" w:cs="Arial"/>
          <w:b/>
          <w:bCs/>
          <w:iCs/>
          <w:spacing w:val="-3"/>
          <w:kern w:val="1"/>
          <w:lang w:bidi="hi-IN"/>
        </w:rPr>
        <w:t xml:space="preserve">: </w:t>
      </w:r>
      <w:r w:rsidR="003562E7">
        <w:rPr>
          <w:rFonts w:ascii="Arial" w:eastAsia="Arial" w:hAnsi="Arial" w:cs="Arial"/>
          <w:b/>
          <w:bCs/>
          <w:iCs/>
          <w:color w:val="000000"/>
          <w:spacing w:val="-3"/>
          <w:kern w:val="1"/>
          <w:sz w:val="22"/>
          <w:szCs w:val="22"/>
          <w:highlight w:val="white"/>
          <w:lang w:bidi="hi-IN"/>
        </w:rPr>
        <w:t>Έγκριση Απολογισμού – Ισολογισμού Οικονομικού Έτους 201</w:t>
      </w:r>
      <w:r w:rsidR="003562E7" w:rsidRPr="003562E7">
        <w:rPr>
          <w:rFonts w:ascii="Arial" w:eastAsia="Arial" w:hAnsi="Arial" w:cs="Arial"/>
          <w:b/>
          <w:bCs/>
          <w:iCs/>
          <w:color w:val="000000"/>
          <w:spacing w:val="-3"/>
          <w:kern w:val="1"/>
          <w:sz w:val="22"/>
          <w:szCs w:val="22"/>
          <w:highlight w:val="white"/>
          <w:lang w:bidi="hi-IN"/>
        </w:rPr>
        <w:t>9</w:t>
      </w:r>
      <w:r w:rsidR="003562E7">
        <w:rPr>
          <w:rFonts w:ascii="Arial" w:eastAsia="Arial" w:hAnsi="Arial" w:cs="Arial"/>
          <w:b/>
          <w:bCs/>
          <w:iCs/>
          <w:color w:val="000000"/>
          <w:spacing w:val="-3"/>
          <w:kern w:val="1"/>
          <w:sz w:val="22"/>
          <w:szCs w:val="22"/>
          <w:highlight w:val="white"/>
          <w:lang w:bidi="hi-IN"/>
        </w:rPr>
        <w:t xml:space="preserve"> Δήμου </w:t>
      </w:r>
      <w:proofErr w:type="spellStart"/>
      <w:r w:rsidR="003562E7">
        <w:rPr>
          <w:rFonts w:ascii="Arial" w:eastAsia="Arial" w:hAnsi="Arial" w:cs="Arial"/>
          <w:b/>
          <w:bCs/>
          <w:iCs/>
          <w:color w:val="000000"/>
          <w:spacing w:val="-3"/>
          <w:kern w:val="1"/>
          <w:sz w:val="22"/>
          <w:szCs w:val="22"/>
          <w:highlight w:val="white"/>
          <w:lang w:bidi="hi-IN"/>
        </w:rPr>
        <w:t>Λεβαδέων</w:t>
      </w:r>
      <w:proofErr w:type="spellEnd"/>
      <w:r w:rsidR="003562E7">
        <w:rPr>
          <w:rFonts w:ascii="Arial" w:eastAsia="Arial" w:hAnsi="Arial" w:cs="Arial"/>
          <w:b/>
          <w:bCs/>
          <w:iCs/>
          <w:color w:val="000000"/>
          <w:spacing w:val="-3"/>
          <w:kern w:val="1"/>
          <w:sz w:val="22"/>
          <w:szCs w:val="22"/>
          <w:highlight w:val="white"/>
          <w:lang w:bidi="hi-IN"/>
        </w:rPr>
        <w:t xml:space="preserve"> (άρθρο 163 Ν.3463/06)</w:t>
      </w:r>
    </w:p>
    <w:p w:rsidR="006D2EE8" w:rsidRPr="00C26464" w:rsidRDefault="006D2EE8" w:rsidP="003562E7">
      <w:pPr>
        <w:tabs>
          <w:tab w:val="left" w:pos="6237"/>
        </w:tabs>
        <w:snapToGrid w:val="0"/>
        <w:ind w:left="-9"/>
        <w:jc w:val="both"/>
        <w:rPr>
          <w:rFonts w:ascii="Arial" w:hAnsi="Arial" w:cs="Arial"/>
          <w:b/>
          <w:sz w:val="22"/>
          <w:szCs w:val="22"/>
        </w:rPr>
      </w:pPr>
    </w:p>
    <w:p w:rsidR="009222C6" w:rsidRDefault="009222C6" w:rsidP="006D2EE8">
      <w:pPr>
        <w:spacing w:line="360" w:lineRule="auto"/>
        <w:ind w:left="-9"/>
        <w:jc w:val="both"/>
        <w:rPr>
          <w:rFonts w:ascii="Arial" w:hAnsi="Arial" w:cs="Arial"/>
        </w:rPr>
      </w:pPr>
    </w:p>
    <w:p w:rsidR="008310E0" w:rsidRDefault="008310E0" w:rsidP="008310E0">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sidR="00CC13D7">
        <w:rPr>
          <w:rStyle w:val="FontStyle17"/>
          <w:rFonts w:ascii="Arial" w:eastAsia="Calibri" w:hAnsi="Arial" w:cs="Arial"/>
          <w:iCs/>
          <w:color w:val="000000"/>
          <w:spacing w:val="-3"/>
          <w:kern w:val="1"/>
        </w:rPr>
        <w:t>21</w:t>
      </w:r>
      <w:r w:rsidRPr="003E0349">
        <w:rPr>
          <w:rStyle w:val="FontStyle17"/>
          <w:rFonts w:ascii="Arial" w:eastAsia="Calibri" w:hAnsi="Arial" w:cs="Arial"/>
          <w:iCs/>
          <w:color w:val="000000"/>
          <w:spacing w:val="-3"/>
          <w:kern w:val="1"/>
        </w:rPr>
        <w:t xml:space="preserve">η </w:t>
      </w:r>
      <w:r w:rsidR="00A4647F">
        <w:rPr>
          <w:rStyle w:val="FontStyle17"/>
          <w:rFonts w:ascii="Arial" w:eastAsia="Calibri" w:hAnsi="Arial" w:cs="Arial"/>
          <w:iCs/>
          <w:color w:val="000000"/>
          <w:spacing w:val="-3"/>
          <w:kern w:val="1"/>
        </w:rPr>
        <w:t>Οκτω</w:t>
      </w:r>
      <w:r w:rsidR="008D072D">
        <w:rPr>
          <w:rStyle w:val="FontStyle17"/>
          <w:rFonts w:ascii="Arial" w:eastAsia="Calibri" w:hAnsi="Arial" w:cs="Arial"/>
          <w:iCs/>
          <w:color w:val="000000"/>
          <w:spacing w:val="-3"/>
          <w:kern w:val="1"/>
        </w:rPr>
        <w:t>βρί</w:t>
      </w:r>
      <w:r w:rsidR="0074663B">
        <w:rPr>
          <w:rStyle w:val="FontStyle17"/>
          <w:rFonts w:ascii="Arial" w:eastAsia="Calibri" w:hAnsi="Arial" w:cs="Arial"/>
          <w:iCs/>
          <w:color w:val="000000"/>
          <w:spacing w:val="-3"/>
          <w:kern w:val="1"/>
        </w:rPr>
        <w:t>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9</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w:t>
      </w:r>
      <w:r w:rsidR="00400D9D" w:rsidRPr="00400D9D">
        <w:rPr>
          <w:rStyle w:val="FontStyle17"/>
          <w:rFonts w:ascii="Arial" w:eastAsia="Calibri" w:hAnsi="Arial" w:cs="Arial"/>
          <w:b/>
          <w:iCs/>
          <w:color w:val="000000"/>
          <w:spacing w:val="-3"/>
          <w:kern w:val="1"/>
          <w:u w:val="single"/>
        </w:rPr>
        <w:t xml:space="preserve">ειδική </w:t>
      </w:r>
      <w:r w:rsidRPr="00400D9D">
        <w:rPr>
          <w:rStyle w:val="FontStyle17"/>
          <w:rFonts w:ascii="Arial" w:eastAsia="Calibri" w:hAnsi="Arial" w:cs="Arial"/>
          <w:b/>
          <w:iCs/>
          <w:color w:val="000000"/>
          <w:spacing w:val="-3"/>
          <w:kern w:val="1"/>
          <w:u w:val="single"/>
        </w:rPr>
        <w:t>συνεδρίαση</w:t>
      </w:r>
      <w:r w:rsidRPr="003E0349">
        <w:rPr>
          <w:rStyle w:val="FontStyle17"/>
          <w:rFonts w:ascii="Arial" w:eastAsia="Calibri" w:hAnsi="Arial" w:cs="Arial"/>
          <w:iCs/>
          <w:color w:val="000000"/>
          <w:spacing w:val="-3"/>
          <w:kern w:val="1"/>
        </w:rPr>
        <w:t xml:space="preserve">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003562E7">
        <w:rPr>
          <w:rStyle w:val="FontStyle17"/>
          <w:rFonts w:ascii="Arial" w:eastAsia="Calibri" w:hAnsi="Arial" w:cs="Arial"/>
          <w:b/>
          <w:iCs/>
          <w:color w:val="000000"/>
          <w:spacing w:val="-3"/>
          <w:kern w:val="1"/>
          <w:highlight w:val="white"/>
          <w:u w:val="single"/>
        </w:rPr>
        <w:t>με</w:t>
      </w:r>
      <w:r w:rsidR="003562E7" w:rsidRPr="002E4AC2">
        <w:rPr>
          <w:rStyle w:val="FontStyle17"/>
          <w:rFonts w:ascii="Arial" w:eastAsia="Calibri" w:hAnsi="Arial" w:cs="Arial"/>
          <w:b/>
          <w:iCs/>
          <w:color w:val="000000"/>
          <w:spacing w:val="-3"/>
          <w:kern w:val="1"/>
          <w:highlight w:val="white"/>
          <w:u w:val="single"/>
        </w:rPr>
        <w:t xml:space="preserve"> </w:t>
      </w:r>
      <w:r w:rsidR="003562E7" w:rsidRPr="00071310">
        <w:rPr>
          <w:rStyle w:val="FontStyle17"/>
          <w:rFonts w:ascii="Arial" w:eastAsia="Calibri" w:hAnsi="Arial" w:cs="Arial"/>
          <w:b/>
          <w:iCs/>
          <w:color w:val="000000"/>
          <w:spacing w:val="-3"/>
          <w:kern w:val="1"/>
          <w:highlight w:val="white"/>
          <w:u w:val="single"/>
        </w:rPr>
        <w:t xml:space="preserve"> </w:t>
      </w:r>
      <w:r w:rsidR="003562E7">
        <w:rPr>
          <w:rStyle w:val="FontStyle17"/>
          <w:rFonts w:ascii="Arial" w:eastAsia="Calibri" w:hAnsi="Arial" w:cs="Arial"/>
          <w:b/>
          <w:iCs/>
          <w:color w:val="000000"/>
          <w:spacing w:val="-3"/>
          <w:kern w:val="1"/>
          <w:highlight w:val="white"/>
          <w:u w:val="single"/>
        </w:rPr>
        <w:t>τηλεδιάσκεψη</w:t>
      </w:r>
      <w:r w:rsidR="003562E7">
        <w:rPr>
          <w:rStyle w:val="FontStyle17"/>
          <w:rFonts w:ascii="Arial" w:eastAsia="Calibri" w:hAnsi="Arial" w:cs="Arial"/>
          <w:iCs/>
          <w:color w:val="000000"/>
          <w:spacing w:val="-3"/>
          <w:kern w:val="1"/>
          <w:highlight w:val="white"/>
        </w:rPr>
        <w:t xml:space="preserve">  </w:t>
      </w:r>
      <w:r w:rsidR="003562E7">
        <w:rPr>
          <w:rStyle w:val="WW8Num3z8"/>
          <w:rFonts w:ascii="Arial" w:eastAsia="Calibri" w:hAnsi="Arial" w:cs="Arial"/>
          <w:iCs/>
          <w:color w:val="000000"/>
          <w:spacing w:val="-3"/>
          <w:kern w:val="1"/>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003562E7" w:rsidRPr="00FE565D">
        <w:rPr>
          <w:rFonts w:ascii="Arial" w:hAnsi="Arial" w:cs="Arial"/>
          <w:sz w:val="22"/>
          <w:szCs w:val="22"/>
        </w:rPr>
        <w:t xml:space="preserve">της με </w:t>
      </w:r>
      <w:proofErr w:type="spellStart"/>
      <w:r w:rsidR="003562E7" w:rsidRPr="00FE565D">
        <w:rPr>
          <w:rFonts w:ascii="Arial" w:hAnsi="Arial" w:cs="Arial"/>
          <w:sz w:val="22"/>
          <w:szCs w:val="22"/>
        </w:rPr>
        <w:t>αριθμ</w:t>
      </w:r>
      <w:proofErr w:type="spellEnd"/>
      <w:r w:rsidR="003562E7" w:rsidRPr="00FE565D">
        <w:rPr>
          <w:rFonts w:ascii="Arial" w:hAnsi="Arial" w:cs="Arial"/>
          <w:sz w:val="22"/>
          <w:szCs w:val="22"/>
        </w:rPr>
        <w:t xml:space="preserve">. </w:t>
      </w:r>
      <w:proofErr w:type="spellStart"/>
      <w:r w:rsidR="003562E7" w:rsidRPr="00FE565D">
        <w:rPr>
          <w:rFonts w:ascii="Arial" w:hAnsi="Arial" w:cs="Arial"/>
          <w:sz w:val="22"/>
          <w:szCs w:val="22"/>
        </w:rPr>
        <w:t>πρωτ</w:t>
      </w:r>
      <w:proofErr w:type="spellEnd"/>
      <w:r w:rsidR="003562E7"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003562E7" w:rsidRPr="00FE565D">
        <w:rPr>
          <w:rFonts w:ascii="Arial" w:hAnsi="Arial" w:cs="Arial"/>
          <w:sz w:val="22"/>
          <w:szCs w:val="22"/>
          <w:lang w:val="en-US"/>
        </w:rPr>
        <w:t>e</w:t>
      </w:r>
      <w:r w:rsidR="003562E7" w:rsidRPr="00FE565D">
        <w:rPr>
          <w:rFonts w:ascii="Arial" w:hAnsi="Arial" w:cs="Arial"/>
          <w:sz w:val="22"/>
          <w:szCs w:val="22"/>
        </w:rPr>
        <w:t>:</w:t>
      </w:r>
      <w:r w:rsidR="003562E7" w:rsidRPr="00FE565D">
        <w:rPr>
          <w:rFonts w:ascii="Arial" w:hAnsi="Arial" w:cs="Arial"/>
          <w:sz w:val="22"/>
          <w:szCs w:val="22"/>
          <w:lang w:val="en-US"/>
        </w:rPr>
        <w:t>Presence</w:t>
      </w:r>
      <w:r w:rsidR="003562E7" w:rsidRPr="00FE565D">
        <w:rPr>
          <w:rFonts w:ascii="Arial" w:hAnsi="Arial" w:cs="Arial"/>
          <w:sz w:val="22"/>
          <w:szCs w:val="22"/>
        </w:rPr>
        <w:t>.</w:t>
      </w:r>
      <w:proofErr w:type="spellStart"/>
      <w:r w:rsidR="003562E7" w:rsidRPr="00FE565D">
        <w:rPr>
          <w:rFonts w:ascii="Arial" w:hAnsi="Arial" w:cs="Arial"/>
          <w:sz w:val="22"/>
          <w:szCs w:val="22"/>
          <w:lang w:val="en-US"/>
        </w:rPr>
        <w:t>gov</w:t>
      </w:r>
      <w:proofErr w:type="spellEnd"/>
      <w:r w:rsidR="003562E7" w:rsidRPr="00FE565D">
        <w:rPr>
          <w:rFonts w:ascii="Arial" w:hAnsi="Arial" w:cs="Arial"/>
          <w:sz w:val="22"/>
          <w:szCs w:val="22"/>
        </w:rPr>
        <w:t>.</w:t>
      </w:r>
      <w:proofErr w:type="spellStart"/>
      <w:r w:rsidR="003562E7" w:rsidRPr="00FE565D">
        <w:rPr>
          <w:rFonts w:ascii="Arial" w:hAnsi="Arial" w:cs="Arial"/>
          <w:sz w:val="22"/>
          <w:szCs w:val="22"/>
          <w:lang w:val="en-US"/>
        </w:rPr>
        <w:t>gr</w:t>
      </w:r>
      <w:proofErr w:type="spellEnd"/>
      <w:r w:rsidR="003562E7" w:rsidRPr="00FE565D">
        <w:rPr>
          <w:rFonts w:ascii="Arial" w:hAnsi="Arial" w:cs="Arial"/>
          <w:sz w:val="22"/>
          <w:szCs w:val="22"/>
        </w:rPr>
        <w:t>»</w:t>
      </w:r>
      <w:r w:rsidR="003562E7">
        <w:rPr>
          <w:rFonts w:ascii="Arial" w:hAnsi="Arial" w:cs="Arial"/>
          <w:sz w:val="22"/>
          <w:szCs w:val="22"/>
        </w:rPr>
        <w:t xml:space="preserve"> </w:t>
      </w:r>
      <w:r>
        <w:rPr>
          <w:rStyle w:val="FontStyle17"/>
          <w:rFonts w:ascii="Arial" w:eastAsia="Calibri" w:hAnsi="Arial" w:cs="Arial"/>
          <w:iCs/>
          <w:color w:val="000000"/>
          <w:spacing w:val="-3"/>
          <w:kern w:val="1"/>
        </w:rPr>
        <w:t xml:space="preserve">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w:t>
      </w:r>
      <w:r w:rsidR="00A4647F">
        <w:rPr>
          <w:rStyle w:val="FontStyle17"/>
          <w:rFonts w:ascii="Arial" w:eastAsia="Calibri" w:hAnsi="Arial" w:cs="Arial"/>
          <w:b/>
          <w:iCs/>
          <w:color w:val="000000"/>
          <w:spacing w:val="-3"/>
          <w:kern w:val="1"/>
        </w:rPr>
        <w:t>20</w:t>
      </w:r>
      <w:r w:rsidR="00256F47">
        <w:rPr>
          <w:rStyle w:val="FontStyle17"/>
          <w:rFonts w:ascii="Arial" w:eastAsia="Calibri" w:hAnsi="Arial" w:cs="Arial"/>
          <w:b/>
          <w:iCs/>
          <w:color w:val="000000"/>
          <w:spacing w:val="-3"/>
          <w:kern w:val="1"/>
        </w:rPr>
        <w:t>756</w:t>
      </w:r>
      <w:r w:rsidR="00A4647F">
        <w:rPr>
          <w:rStyle w:val="FontStyle17"/>
          <w:rFonts w:ascii="Arial" w:eastAsia="Calibri" w:hAnsi="Arial" w:cs="Arial"/>
          <w:b/>
          <w:iCs/>
          <w:color w:val="000000"/>
          <w:spacing w:val="-3"/>
          <w:kern w:val="1"/>
        </w:rPr>
        <w:t>/</w:t>
      </w:r>
      <w:r w:rsidR="00256F47">
        <w:rPr>
          <w:rStyle w:val="FontStyle17"/>
          <w:rFonts w:ascii="Arial" w:eastAsia="Calibri" w:hAnsi="Arial" w:cs="Arial"/>
          <w:b/>
          <w:iCs/>
          <w:color w:val="000000"/>
          <w:spacing w:val="-3"/>
          <w:kern w:val="1"/>
        </w:rPr>
        <w:t>16</w:t>
      </w:r>
      <w:r w:rsidR="00A4647F">
        <w:rPr>
          <w:rStyle w:val="FontStyle17"/>
          <w:rFonts w:ascii="Arial" w:eastAsia="Calibri" w:hAnsi="Arial" w:cs="Arial"/>
          <w:b/>
          <w:iCs/>
          <w:color w:val="000000"/>
          <w:spacing w:val="-3"/>
          <w:kern w:val="1"/>
        </w:rPr>
        <w:t>-10-2020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8310E0" w:rsidRDefault="008310E0" w:rsidP="008310E0">
      <w:pPr>
        <w:spacing w:before="6" w:after="6" w:line="320" w:lineRule="atLeast"/>
        <w:ind w:left="357"/>
        <w:jc w:val="both"/>
      </w:pPr>
    </w:p>
    <w:p w:rsidR="008310E0" w:rsidRDefault="008310E0" w:rsidP="008310E0">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lastRenderedPageBreak/>
        <w:t xml:space="preserve">    Διαπιστώθηκε κατά την έναρξη  της συνεδρίασης ότι υπάρχει νόμιμη απαρτία, επειδή σε σύνολο 33 συμβούλων ήταν παρόντες  </w:t>
      </w:r>
      <w:r w:rsidR="00A4647F">
        <w:rPr>
          <w:rStyle w:val="FontStyle17"/>
          <w:rFonts w:ascii="Arial" w:eastAsia="Arial" w:hAnsi="Arial" w:cs="Arial"/>
          <w:iCs/>
          <w:color w:val="000000"/>
          <w:spacing w:val="-3"/>
          <w:kern w:val="1"/>
        </w:rPr>
        <w:t>2</w:t>
      </w:r>
      <w:r w:rsidR="00256F47">
        <w:rPr>
          <w:rStyle w:val="FontStyle17"/>
          <w:rFonts w:ascii="Arial" w:eastAsia="Arial" w:hAnsi="Arial" w:cs="Arial"/>
          <w:iCs/>
          <w:color w:val="000000"/>
          <w:spacing w:val="-3"/>
          <w:kern w:val="1"/>
        </w:rPr>
        <w:t>1</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F03BF0" w:rsidRDefault="00F03BF0" w:rsidP="004914D6">
      <w:pPr>
        <w:tabs>
          <w:tab w:val="left" w:pos="6237"/>
        </w:tabs>
        <w:snapToGrid w:val="0"/>
        <w:spacing w:before="57" w:after="57" w:line="360" w:lineRule="auto"/>
        <w:ind w:left="113"/>
        <w:rPr>
          <w:rStyle w:val="FontStyle17"/>
          <w:rFonts w:ascii="Arial" w:eastAsia="Arial" w:hAnsi="Arial" w:cs="Arial"/>
          <w:iCs/>
          <w:color w:val="000000"/>
          <w:spacing w:val="-3"/>
          <w:kern w:val="1"/>
        </w:rPr>
      </w:pPr>
    </w:p>
    <w:p w:rsidR="004914D6" w:rsidRDefault="004914D6" w:rsidP="004914D6">
      <w:pPr>
        <w:tabs>
          <w:tab w:val="left" w:pos="6237"/>
        </w:tabs>
        <w:snapToGrid w:val="0"/>
        <w:spacing w:before="57" w:after="57" w:line="360" w:lineRule="auto"/>
        <w:ind w:left="113"/>
      </w:pPr>
    </w:p>
    <w:p w:rsidR="004914D6" w:rsidRDefault="004914D6" w:rsidP="004914D6">
      <w:pPr>
        <w:tabs>
          <w:tab w:val="left" w:pos="6237"/>
        </w:tabs>
        <w:snapToGrid w:val="0"/>
        <w:spacing w:before="57" w:after="57"/>
        <w:ind w:left="113"/>
      </w:pPr>
    </w:p>
    <w:p w:rsidR="004914D6" w:rsidRDefault="004914D6" w:rsidP="004914D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914D6" w:rsidRDefault="004914D6" w:rsidP="004914D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710"/>
        <w:gridCol w:w="5528"/>
        <w:gridCol w:w="404"/>
        <w:gridCol w:w="3616"/>
      </w:tblGrid>
      <w:tr w:rsidR="008D072D" w:rsidRPr="00746227"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ind w:right="-622"/>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8D072D" w:rsidRDefault="008D072D" w:rsidP="008D072D">
            <w:pPr>
              <w:pStyle w:val="af"/>
              <w:snapToGrid w:val="0"/>
              <w:ind w:left="-77" w:right="-196"/>
              <w:jc w:val="center"/>
            </w:pPr>
            <w:r>
              <w:t>1</w:t>
            </w:r>
          </w:p>
        </w:tc>
        <w:tc>
          <w:tcPr>
            <w:tcW w:w="3616" w:type="dxa"/>
            <w:shd w:val="clear" w:color="auto" w:fill="FFFFFF"/>
          </w:tcPr>
          <w:p w:rsidR="008D072D" w:rsidRPr="00A4647F" w:rsidRDefault="003562E7" w:rsidP="00A4647F">
            <w:pPr>
              <w:tabs>
                <w:tab w:val="left" w:pos="718"/>
              </w:tabs>
              <w:rPr>
                <w:rFonts w:ascii="Arial" w:hAnsi="Arial" w:cs="Arial"/>
                <w:sz w:val="22"/>
                <w:szCs w:val="22"/>
              </w:rPr>
            </w:pPr>
            <w:r w:rsidRPr="00A4647F">
              <w:rPr>
                <w:rFonts w:ascii="Arial" w:hAnsi="Arial" w:cs="Arial"/>
                <w:sz w:val="22"/>
                <w:szCs w:val="22"/>
              </w:rPr>
              <w:t>Γαλανός Κων/νος</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8D072D" w:rsidRDefault="008D072D" w:rsidP="008D072D">
            <w:pPr>
              <w:pStyle w:val="af"/>
              <w:snapToGrid w:val="0"/>
              <w:jc w:val="center"/>
            </w:pPr>
            <w:r>
              <w:t>2</w:t>
            </w:r>
          </w:p>
        </w:tc>
        <w:tc>
          <w:tcPr>
            <w:tcW w:w="3616" w:type="dxa"/>
            <w:shd w:val="clear" w:color="auto" w:fill="FFFFFF"/>
          </w:tcPr>
          <w:p w:rsidR="008D072D" w:rsidRPr="00A4647F" w:rsidRDefault="003562E7" w:rsidP="008D072D">
            <w:pPr>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Pr="003562E7" w:rsidRDefault="008D072D" w:rsidP="003562E7">
            <w:pPr>
              <w:snapToGrid w:val="0"/>
              <w:rPr>
                <w:lang w:val="en-US"/>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sidR="00532CA5">
              <w:rPr>
                <w:rFonts w:ascii="Arial" w:eastAsia="Arial" w:hAnsi="Arial" w:cs="Arial"/>
                <w:sz w:val="22"/>
                <w:szCs w:val="22"/>
              </w:rPr>
              <w:t xml:space="preserve"> </w:t>
            </w:r>
          </w:p>
        </w:tc>
        <w:tc>
          <w:tcPr>
            <w:tcW w:w="404" w:type="dxa"/>
            <w:shd w:val="clear" w:color="auto" w:fill="FFFFFF"/>
          </w:tcPr>
          <w:p w:rsidR="008D072D" w:rsidRDefault="008D072D" w:rsidP="008D072D">
            <w:pPr>
              <w:pStyle w:val="af"/>
              <w:snapToGrid w:val="0"/>
              <w:jc w:val="center"/>
            </w:pPr>
            <w:r>
              <w:t>3</w:t>
            </w:r>
          </w:p>
        </w:tc>
        <w:tc>
          <w:tcPr>
            <w:tcW w:w="3616" w:type="dxa"/>
            <w:shd w:val="clear" w:color="auto" w:fill="FFFFFF"/>
          </w:tcPr>
          <w:p w:rsidR="008D072D" w:rsidRPr="00A4647F" w:rsidRDefault="003562E7" w:rsidP="008D072D">
            <w:pPr>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pPr>
            <w:r>
              <w:rPr>
                <w:rFonts w:ascii="Arial" w:hAnsi="Arial" w:cs="Arial"/>
                <w:sz w:val="22"/>
                <w:szCs w:val="22"/>
              </w:rPr>
              <w:t xml:space="preserve">Δήμου Ιωάννης </w:t>
            </w:r>
          </w:p>
        </w:tc>
        <w:tc>
          <w:tcPr>
            <w:tcW w:w="404" w:type="dxa"/>
            <w:shd w:val="clear" w:color="auto" w:fill="FFFFFF"/>
          </w:tcPr>
          <w:p w:rsidR="008D072D" w:rsidRDefault="00A4647F" w:rsidP="008D072D">
            <w:pPr>
              <w:pStyle w:val="af"/>
              <w:snapToGrid w:val="0"/>
              <w:jc w:val="center"/>
            </w:pPr>
            <w:r>
              <w:t>4</w:t>
            </w:r>
          </w:p>
        </w:tc>
        <w:tc>
          <w:tcPr>
            <w:tcW w:w="3616" w:type="dxa"/>
            <w:shd w:val="clear" w:color="auto" w:fill="FFFFFF"/>
          </w:tcPr>
          <w:p w:rsidR="008D072D" w:rsidRPr="00A4647F" w:rsidRDefault="003562E7" w:rsidP="008D072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3562E7" w:rsidTr="008D072D">
        <w:trPr>
          <w:trHeight w:hRule="exact" w:val="539"/>
        </w:trPr>
        <w:tc>
          <w:tcPr>
            <w:tcW w:w="710" w:type="dxa"/>
            <w:shd w:val="clear" w:color="auto" w:fill="FFFFFF"/>
          </w:tcPr>
          <w:p w:rsidR="003562E7" w:rsidRDefault="003562E7"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28" w:type="dxa"/>
            <w:shd w:val="clear" w:color="auto" w:fill="FFFFFF"/>
          </w:tcPr>
          <w:p w:rsidR="003562E7" w:rsidRDefault="003562E7" w:rsidP="008D072D">
            <w:pPr>
              <w:snapToGrid w:val="0"/>
            </w:pPr>
            <w:r>
              <w:rPr>
                <w:rFonts w:ascii="Arial" w:hAnsi="Arial" w:cs="Arial"/>
                <w:sz w:val="22"/>
                <w:szCs w:val="22"/>
              </w:rPr>
              <w:t>Αποστόλου Ιωάννης</w:t>
            </w:r>
          </w:p>
        </w:tc>
        <w:tc>
          <w:tcPr>
            <w:tcW w:w="404" w:type="dxa"/>
            <w:shd w:val="clear" w:color="auto" w:fill="FFFFFF"/>
          </w:tcPr>
          <w:p w:rsidR="003562E7" w:rsidRDefault="003562E7" w:rsidP="008D072D">
            <w:pPr>
              <w:pStyle w:val="af"/>
              <w:snapToGrid w:val="0"/>
              <w:jc w:val="center"/>
            </w:pPr>
            <w:r>
              <w:t>5</w:t>
            </w:r>
          </w:p>
        </w:tc>
        <w:tc>
          <w:tcPr>
            <w:tcW w:w="3616" w:type="dxa"/>
            <w:shd w:val="clear" w:color="auto" w:fill="FFFFFF"/>
          </w:tcPr>
          <w:p w:rsidR="003562E7" w:rsidRPr="00A4647F" w:rsidRDefault="003562E7" w:rsidP="00B1172A">
            <w:pPr>
              <w:snapToGrid w:val="0"/>
              <w:rPr>
                <w:rFonts w:ascii="Arial" w:hAnsi="Arial" w:cs="Arial"/>
                <w:sz w:val="22"/>
                <w:szCs w:val="22"/>
              </w:rPr>
            </w:pPr>
            <w:proofErr w:type="spellStart"/>
            <w:r w:rsidRPr="00A4647F">
              <w:rPr>
                <w:rFonts w:ascii="Arial" w:hAnsi="Arial" w:cs="Arial"/>
                <w:sz w:val="22"/>
                <w:szCs w:val="22"/>
              </w:rPr>
              <w:t>Κοτσικώνας</w:t>
            </w:r>
            <w:proofErr w:type="spellEnd"/>
            <w:r w:rsidRPr="00A4647F">
              <w:rPr>
                <w:rFonts w:ascii="Arial" w:hAnsi="Arial" w:cs="Arial"/>
                <w:sz w:val="22"/>
                <w:szCs w:val="22"/>
              </w:rPr>
              <w:t xml:space="preserve"> Επαμεινώνδας</w:t>
            </w:r>
          </w:p>
        </w:tc>
      </w:tr>
      <w:tr w:rsidR="003562E7" w:rsidTr="008D072D">
        <w:trPr>
          <w:trHeight w:hRule="exact" w:val="539"/>
        </w:trPr>
        <w:tc>
          <w:tcPr>
            <w:tcW w:w="710" w:type="dxa"/>
            <w:shd w:val="clear" w:color="auto" w:fill="FFFFFF"/>
          </w:tcPr>
          <w:p w:rsidR="003562E7" w:rsidRDefault="003562E7"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3562E7" w:rsidRPr="003562E7" w:rsidRDefault="003562E7" w:rsidP="00532CA5">
            <w:pPr>
              <w:snapToGrid w:val="0"/>
              <w:rPr>
                <w:lang w:val="en-US"/>
              </w:rPr>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3562E7" w:rsidRPr="00400D9D" w:rsidRDefault="00400D9D" w:rsidP="008D072D">
            <w:pPr>
              <w:pStyle w:val="af"/>
              <w:snapToGrid w:val="0"/>
              <w:jc w:val="center"/>
              <w:rPr>
                <w:lang w:val="en-US"/>
              </w:rPr>
            </w:pPr>
            <w:r>
              <w:rPr>
                <w:lang w:val="en-US"/>
              </w:rPr>
              <w:t>6</w:t>
            </w:r>
          </w:p>
        </w:tc>
        <w:tc>
          <w:tcPr>
            <w:tcW w:w="3616" w:type="dxa"/>
            <w:shd w:val="clear" w:color="auto" w:fill="FFFFFF"/>
          </w:tcPr>
          <w:p w:rsidR="003562E7" w:rsidRPr="00A4647F" w:rsidRDefault="003562E7" w:rsidP="00B1172A">
            <w:pPr>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A4647F" w:rsidRPr="00400D9D" w:rsidRDefault="00400D9D" w:rsidP="008D072D">
            <w:pPr>
              <w:pStyle w:val="af"/>
              <w:snapToGrid w:val="0"/>
              <w:jc w:val="center"/>
              <w:rPr>
                <w:lang w:val="en-US"/>
              </w:rPr>
            </w:pPr>
            <w:r>
              <w:rPr>
                <w:lang w:val="en-US"/>
              </w:rPr>
              <w:t>7</w:t>
            </w:r>
          </w:p>
        </w:tc>
        <w:tc>
          <w:tcPr>
            <w:tcW w:w="3616" w:type="dxa"/>
            <w:shd w:val="clear" w:color="auto" w:fill="FFFFFF"/>
          </w:tcPr>
          <w:p w:rsidR="00A4647F" w:rsidRDefault="003562E7" w:rsidP="008D072D">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r>
              <w:rPr>
                <w:rFonts w:ascii="Arial" w:hAnsi="Arial" w:cs="Arial"/>
                <w:sz w:val="22"/>
                <w:szCs w:val="22"/>
              </w:rPr>
              <w:t xml:space="preserve"> </w:t>
            </w:r>
            <w:r>
              <w:rPr>
                <w:rFonts w:ascii="Arial" w:hAnsi="Arial" w:cs="Arial"/>
                <w:sz w:val="22"/>
                <w:szCs w:val="22"/>
                <w:lang w:val="en-US"/>
              </w:rPr>
              <w:t xml:space="preserve"> </w:t>
            </w: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28" w:type="dxa"/>
            <w:shd w:val="clear" w:color="auto" w:fill="FFFFFF"/>
          </w:tcPr>
          <w:p w:rsidR="00A4647F" w:rsidRDefault="00A4647F" w:rsidP="008D072D">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A4647F" w:rsidRPr="00400D9D" w:rsidRDefault="00400D9D" w:rsidP="008D072D">
            <w:pPr>
              <w:pStyle w:val="af"/>
              <w:snapToGrid w:val="0"/>
              <w:jc w:val="center"/>
              <w:rPr>
                <w:lang w:val="en-US"/>
              </w:rPr>
            </w:pPr>
            <w:r>
              <w:rPr>
                <w:lang w:val="en-US"/>
              </w:rPr>
              <w:t>8</w:t>
            </w:r>
          </w:p>
        </w:tc>
        <w:tc>
          <w:tcPr>
            <w:tcW w:w="3616" w:type="dxa"/>
            <w:shd w:val="clear" w:color="auto" w:fill="FFFFFF"/>
          </w:tcPr>
          <w:p w:rsidR="00A4647F" w:rsidRPr="00A4647F" w:rsidRDefault="003562E7" w:rsidP="008D072D">
            <w:pPr>
              <w:snapToGrid w:val="0"/>
              <w:rPr>
                <w:rFonts w:ascii="Arial" w:hAnsi="Arial" w:cs="Arial"/>
                <w:sz w:val="22"/>
                <w:szCs w:val="22"/>
              </w:rPr>
            </w:pPr>
            <w:r>
              <w:rPr>
                <w:rFonts w:ascii="Arial" w:hAnsi="Arial" w:cs="Arial"/>
                <w:sz w:val="22"/>
                <w:szCs w:val="22"/>
              </w:rPr>
              <w:t xml:space="preserve">Μπαρμπέρης Νικόλαος </w:t>
            </w:r>
            <w:r>
              <w:rPr>
                <w:rFonts w:ascii="Arial" w:hAnsi="Arial" w:cs="Arial"/>
                <w:sz w:val="22"/>
                <w:szCs w:val="22"/>
                <w:lang w:val="en-US"/>
              </w:rPr>
              <w:t xml:space="preserve"> </w:t>
            </w:r>
          </w:p>
        </w:tc>
      </w:tr>
      <w:tr w:rsidR="003562E7" w:rsidTr="008D072D">
        <w:trPr>
          <w:trHeight w:hRule="exact" w:val="539"/>
        </w:trPr>
        <w:tc>
          <w:tcPr>
            <w:tcW w:w="710" w:type="dxa"/>
            <w:shd w:val="clear" w:color="auto" w:fill="FFFFFF"/>
          </w:tcPr>
          <w:p w:rsidR="003562E7" w:rsidRDefault="003562E7"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3562E7" w:rsidRDefault="003562E7" w:rsidP="008D072D">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3562E7" w:rsidRPr="00400D9D" w:rsidRDefault="00400D9D" w:rsidP="008D072D">
            <w:pPr>
              <w:pStyle w:val="af"/>
              <w:snapToGrid w:val="0"/>
              <w:jc w:val="center"/>
              <w:rPr>
                <w:rFonts w:ascii="Arial" w:hAnsi="Arial" w:cs="Arial"/>
                <w:sz w:val="22"/>
                <w:szCs w:val="22"/>
                <w:lang w:val="en-US"/>
              </w:rPr>
            </w:pPr>
            <w:r>
              <w:rPr>
                <w:rFonts w:ascii="Arial" w:hAnsi="Arial" w:cs="Arial"/>
                <w:sz w:val="22"/>
                <w:szCs w:val="22"/>
                <w:lang w:val="en-US"/>
              </w:rPr>
              <w:t>9</w:t>
            </w:r>
          </w:p>
        </w:tc>
        <w:tc>
          <w:tcPr>
            <w:tcW w:w="3616" w:type="dxa"/>
            <w:shd w:val="clear" w:color="auto" w:fill="FFFFFF"/>
          </w:tcPr>
          <w:p w:rsidR="003562E7" w:rsidRPr="003562E7" w:rsidRDefault="003562E7" w:rsidP="00B1172A">
            <w:pPr>
              <w:snapToGrid w:val="0"/>
              <w:rPr>
                <w:rFonts w:ascii="Arial" w:eastAsia="Arial" w:hAnsi="Arial" w:cs="Arial"/>
                <w:sz w:val="22"/>
                <w:szCs w:val="22"/>
                <w:lang w:val="en-US"/>
              </w:rPr>
            </w:pPr>
            <w:proofErr w:type="spellStart"/>
            <w:r w:rsidRPr="00532CA5">
              <w:rPr>
                <w:rFonts w:ascii="Arial" w:eastAsia="Calibri" w:hAnsi="Arial" w:cs="Arial"/>
                <w:sz w:val="22"/>
                <w:szCs w:val="22"/>
              </w:rPr>
              <w:t>Πλιακοστάμος</w:t>
            </w:r>
            <w:proofErr w:type="spellEnd"/>
            <w:r w:rsidRPr="00532CA5">
              <w:rPr>
                <w:rFonts w:ascii="Arial" w:eastAsia="Calibri" w:hAnsi="Arial" w:cs="Arial"/>
                <w:sz w:val="22"/>
                <w:szCs w:val="22"/>
              </w:rPr>
              <w:t xml:space="preserve"> Κων/νος</w:t>
            </w:r>
            <w:r>
              <w:rPr>
                <w:rFonts w:ascii="Arial" w:eastAsia="Calibri" w:hAnsi="Arial" w:cs="Arial"/>
                <w:sz w:val="22"/>
                <w:szCs w:val="22"/>
              </w:rPr>
              <w:t xml:space="preserve"> </w:t>
            </w:r>
            <w:r>
              <w:rPr>
                <w:rFonts w:ascii="Arial" w:eastAsia="Calibri" w:hAnsi="Arial" w:cs="Arial"/>
                <w:sz w:val="22"/>
                <w:szCs w:val="22"/>
                <w:lang w:val="en-US"/>
              </w:rPr>
              <w:t xml:space="preserve"> </w:t>
            </w:r>
          </w:p>
        </w:tc>
      </w:tr>
      <w:tr w:rsidR="003562E7" w:rsidTr="008D072D">
        <w:trPr>
          <w:trHeight w:hRule="exact" w:val="539"/>
        </w:trPr>
        <w:tc>
          <w:tcPr>
            <w:tcW w:w="710" w:type="dxa"/>
            <w:shd w:val="clear" w:color="auto" w:fill="FFFFFF"/>
          </w:tcPr>
          <w:p w:rsidR="003562E7" w:rsidRDefault="003562E7"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3562E7" w:rsidRDefault="003562E7" w:rsidP="008D072D">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3562E7" w:rsidRPr="00400D9D" w:rsidRDefault="00400D9D" w:rsidP="008D072D">
            <w:pPr>
              <w:pStyle w:val="af"/>
              <w:snapToGrid w:val="0"/>
              <w:jc w:val="center"/>
              <w:rPr>
                <w:lang w:val="en-US"/>
              </w:rPr>
            </w:pPr>
            <w:r>
              <w:rPr>
                <w:lang w:val="en-US"/>
              </w:rPr>
              <w:t>10</w:t>
            </w:r>
          </w:p>
        </w:tc>
        <w:tc>
          <w:tcPr>
            <w:tcW w:w="3616" w:type="dxa"/>
            <w:shd w:val="clear" w:color="auto" w:fill="FFFFFF"/>
          </w:tcPr>
          <w:p w:rsidR="003562E7" w:rsidRPr="003562E7" w:rsidRDefault="003562E7" w:rsidP="00B1172A">
            <w:pPr>
              <w:snapToGrid w:val="0"/>
              <w:rPr>
                <w:lang w:val="en-US"/>
              </w:rPr>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r>
              <w:rPr>
                <w:rFonts w:ascii="Arial" w:eastAsia="Calibri" w:hAnsi="Arial" w:cs="Arial"/>
                <w:sz w:val="22"/>
                <w:szCs w:val="22"/>
                <w:lang w:val="en-US"/>
              </w:rPr>
              <w:t xml:space="preserve"> </w:t>
            </w:r>
          </w:p>
        </w:tc>
      </w:tr>
      <w:tr w:rsidR="003562E7" w:rsidRPr="00763543" w:rsidTr="008D072D">
        <w:trPr>
          <w:trHeight w:hRule="exact" w:val="539"/>
        </w:trPr>
        <w:tc>
          <w:tcPr>
            <w:tcW w:w="710" w:type="dxa"/>
            <w:shd w:val="clear" w:color="auto" w:fill="FFFFFF"/>
          </w:tcPr>
          <w:p w:rsidR="003562E7" w:rsidRDefault="003562E7"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3562E7" w:rsidRDefault="003562E7" w:rsidP="008D072D">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3562E7" w:rsidRPr="00400D9D" w:rsidRDefault="00400D9D" w:rsidP="008D072D">
            <w:pPr>
              <w:pStyle w:val="af"/>
              <w:snapToGrid w:val="0"/>
              <w:jc w:val="center"/>
              <w:rPr>
                <w:rFonts w:ascii="Arial" w:hAnsi="Arial" w:cs="Arial"/>
                <w:sz w:val="22"/>
                <w:szCs w:val="22"/>
                <w:lang w:val="en-US"/>
              </w:rPr>
            </w:pPr>
            <w:r>
              <w:rPr>
                <w:rFonts w:ascii="Arial" w:hAnsi="Arial" w:cs="Arial"/>
                <w:sz w:val="22"/>
                <w:szCs w:val="22"/>
                <w:lang w:val="en-US"/>
              </w:rPr>
              <w:t>11</w:t>
            </w:r>
          </w:p>
        </w:tc>
        <w:tc>
          <w:tcPr>
            <w:tcW w:w="3616" w:type="dxa"/>
            <w:shd w:val="clear" w:color="auto" w:fill="FFFFFF"/>
          </w:tcPr>
          <w:p w:rsidR="003562E7" w:rsidRDefault="003562E7" w:rsidP="00B1172A">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r>
      <w:tr w:rsidR="003562E7" w:rsidTr="008D072D">
        <w:trPr>
          <w:trHeight w:hRule="exact" w:val="539"/>
        </w:trPr>
        <w:tc>
          <w:tcPr>
            <w:tcW w:w="710" w:type="dxa"/>
            <w:shd w:val="clear" w:color="auto" w:fill="FFFFFF"/>
          </w:tcPr>
          <w:p w:rsidR="003562E7" w:rsidRDefault="003562E7"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28" w:type="dxa"/>
            <w:shd w:val="clear" w:color="auto" w:fill="FFFFFF"/>
          </w:tcPr>
          <w:p w:rsidR="003562E7" w:rsidRDefault="003562E7" w:rsidP="008D072D">
            <w:pPr>
              <w:snapToGrid w:val="0"/>
              <w:rPr>
                <w:rFonts w:ascii="Arial" w:hAnsi="Arial" w:cs="Arial"/>
                <w:sz w:val="22"/>
                <w:szCs w:val="22"/>
              </w:rPr>
            </w:pPr>
            <w:proofErr w:type="spellStart"/>
            <w:r w:rsidRPr="00A4647F">
              <w:rPr>
                <w:rFonts w:ascii="Arial" w:hAnsi="Arial" w:cs="Arial"/>
                <w:sz w:val="22"/>
                <w:szCs w:val="22"/>
              </w:rPr>
              <w:t>Πούλου</w:t>
            </w:r>
            <w:proofErr w:type="spellEnd"/>
            <w:r w:rsidRPr="00A4647F">
              <w:rPr>
                <w:rFonts w:ascii="Arial" w:hAnsi="Arial" w:cs="Arial"/>
                <w:sz w:val="22"/>
                <w:szCs w:val="22"/>
              </w:rPr>
              <w:t xml:space="preserve">  Γιώτα</w:t>
            </w:r>
          </w:p>
        </w:tc>
        <w:tc>
          <w:tcPr>
            <w:tcW w:w="404" w:type="dxa"/>
            <w:shd w:val="clear" w:color="auto" w:fill="FFFFFF"/>
          </w:tcPr>
          <w:p w:rsidR="003562E7" w:rsidRPr="00400D9D" w:rsidRDefault="00400D9D" w:rsidP="008D072D">
            <w:pPr>
              <w:pStyle w:val="af"/>
              <w:snapToGrid w:val="0"/>
              <w:rPr>
                <w:rFonts w:ascii="Arial" w:eastAsia="Arial" w:hAnsi="Arial" w:cs="Arial"/>
                <w:sz w:val="22"/>
                <w:szCs w:val="22"/>
                <w:lang w:val="en-US"/>
              </w:rPr>
            </w:pPr>
            <w:r>
              <w:rPr>
                <w:rFonts w:ascii="Arial" w:eastAsia="Arial" w:hAnsi="Arial" w:cs="Arial"/>
                <w:sz w:val="22"/>
                <w:szCs w:val="22"/>
                <w:lang w:val="en-US"/>
              </w:rPr>
              <w:t>12</w:t>
            </w:r>
          </w:p>
        </w:tc>
        <w:tc>
          <w:tcPr>
            <w:tcW w:w="3616" w:type="dxa"/>
            <w:shd w:val="clear" w:color="auto" w:fill="FFFFFF"/>
          </w:tcPr>
          <w:p w:rsidR="003562E7" w:rsidRDefault="003562E7" w:rsidP="00B1172A">
            <w:pPr>
              <w:snapToGrid w:val="0"/>
            </w:pPr>
            <w:proofErr w:type="spellStart"/>
            <w:r w:rsidRPr="00A4647F">
              <w:rPr>
                <w:rFonts w:ascii="Arial" w:eastAsia="Calibri" w:hAnsi="Arial" w:cs="Arial"/>
                <w:sz w:val="22"/>
                <w:szCs w:val="22"/>
                <w:lang w:val="en-US"/>
              </w:rPr>
              <w:t>Σπυρόπουλος</w:t>
            </w:r>
            <w:proofErr w:type="spellEnd"/>
            <w:r w:rsidRPr="00A4647F">
              <w:rPr>
                <w:rFonts w:ascii="Arial" w:eastAsia="Calibri" w:hAnsi="Arial" w:cs="Arial"/>
                <w:sz w:val="22"/>
                <w:szCs w:val="22"/>
                <w:lang w:val="en-US"/>
              </w:rPr>
              <w:t xml:space="preserve"> </w:t>
            </w:r>
            <w:proofErr w:type="spellStart"/>
            <w:r w:rsidRPr="00A4647F">
              <w:rPr>
                <w:rFonts w:ascii="Arial" w:eastAsia="Calibri" w:hAnsi="Arial" w:cs="Arial"/>
                <w:sz w:val="22"/>
                <w:szCs w:val="22"/>
                <w:lang w:val="en-US"/>
              </w:rPr>
              <w:t>Δημοσθένης</w:t>
            </w:r>
            <w:proofErr w:type="spellEnd"/>
          </w:p>
        </w:tc>
      </w:tr>
      <w:tr w:rsidR="003562E7" w:rsidTr="008D072D">
        <w:trPr>
          <w:trHeight w:hRule="exact" w:val="539"/>
        </w:trPr>
        <w:tc>
          <w:tcPr>
            <w:tcW w:w="710" w:type="dxa"/>
            <w:shd w:val="clear" w:color="auto" w:fill="FFFFFF"/>
          </w:tcPr>
          <w:p w:rsidR="003562E7" w:rsidRDefault="003562E7"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28" w:type="dxa"/>
            <w:shd w:val="clear" w:color="auto" w:fill="FFFFFF"/>
          </w:tcPr>
          <w:p w:rsidR="003562E7" w:rsidRDefault="003562E7" w:rsidP="008D072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3562E7" w:rsidRDefault="003562E7" w:rsidP="008D072D">
            <w:pPr>
              <w:pStyle w:val="af"/>
              <w:snapToGrid w:val="0"/>
              <w:rPr>
                <w:rFonts w:ascii="Arial" w:eastAsia="Arial" w:hAnsi="Arial" w:cs="Arial"/>
                <w:sz w:val="22"/>
                <w:szCs w:val="22"/>
              </w:rPr>
            </w:pPr>
          </w:p>
        </w:tc>
        <w:tc>
          <w:tcPr>
            <w:tcW w:w="3616" w:type="dxa"/>
            <w:shd w:val="clear" w:color="auto" w:fill="FFFFFF"/>
          </w:tcPr>
          <w:p w:rsidR="003562E7" w:rsidRPr="00A4647F" w:rsidRDefault="003562E7" w:rsidP="00B1172A">
            <w:pPr>
              <w:snapToGrid w:val="0"/>
              <w:rPr>
                <w:rFonts w:ascii="Arial" w:hAnsi="Arial" w:cs="Arial"/>
                <w:sz w:val="22"/>
                <w:szCs w:val="22"/>
              </w:rPr>
            </w:pPr>
            <w:r w:rsidRPr="00A4647F">
              <w:rPr>
                <w:rFonts w:ascii="Arial" w:hAnsi="Arial" w:cs="Arial"/>
                <w:sz w:val="22"/>
                <w:szCs w:val="22"/>
              </w:rPr>
              <w:t>Αν και κλήθηκαν νόμιμα</w:t>
            </w:r>
          </w:p>
        </w:tc>
      </w:tr>
      <w:tr w:rsidR="003562E7" w:rsidTr="008D072D">
        <w:trPr>
          <w:trHeight w:hRule="exact" w:val="539"/>
        </w:trPr>
        <w:tc>
          <w:tcPr>
            <w:tcW w:w="710" w:type="dxa"/>
            <w:shd w:val="clear" w:color="auto" w:fill="FFFFFF"/>
          </w:tcPr>
          <w:p w:rsidR="003562E7" w:rsidRDefault="003562E7"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28" w:type="dxa"/>
            <w:shd w:val="clear" w:color="auto" w:fill="FFFFFF"/>
          </w:tcPr>
          <w:p w:rsidR="003562E7" w:rsidRDefault="003562E7" w:rsidP="008D072D">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3562E7" w:rsidRDefault="003562E7" w:rsidP="008D072D">
            <w:pPr>
              <w:pStyle w:val="af"/>
              <w:snapToGrid w:val="0"/>
            </w:pPr>
            <w:r>
              <w:rPr>
                <w:rFonts w:ascii="Arial" w:eastAsia="Arial" w:hAnsi="Arial" w:cs="Arial"/>
                <w:sz w:val="22"/>
                <w:szCs w:val="22"/>
              </w:rPr>
              <w:t xml:space="preserve"> </w:t>
            </w:r>
          </w:p>
        </w:tc>
        <w:tc>
          <w:tcPr>
            <w:tcW w:w="3616" w:type="dxa"/>
            <w:shd w:val="clear" w:color="auto" w:fill="FFFFFF"/>
          </w:tcPr>
          <w:p w:rsidR="003562E7" w:rsidRDefault="003562E7" w:rsidP="008D072D">
            <w:pPr>
              <w:snapToGrid w:val="0"/>
              <w:rPr>
                <w:rFonts w:ascii="Arial" w:hAnsi="Arial" w:cs="Arial"/>
                <w:sz w:val="22"/>
                <w:szCs w:val="22"/>
              </w:rPr>
            </w:pPr>
          </w:p>
        </w:tc>
      </w:tr>
      <w:tr w:rsidR="003562E7" w:rsidTr="008D072D">
        <w:trPr>
          <w:trHeight w:hRule="exact" w:val="539"/>
        </w:trPr>
        <w:tc>
          <w:tcPr>
            <w:tcW w:w="710" w:type="dxa"/>
            <w:shd w:val="clear" w:color="auto" w:fill="FFFFFF"/>
          </w:tcPr>
          <w:p w:rsidR="003562E7" w:rsidRDefault="003562E7"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28" w:type="dxa"/>
            <w:shd w:val="clear" w:color="auto" w:fill="FFFFFF"/>
          </w:tcPr>
          <w:p w:rsidR="003562E7" w:rsidRDefault="003562E7" w:rsidP="008D072D">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3562E7" w:rsidRDefault="003562E7" w:rsidP="008D072D">
            <w:pPr>
              <w:pStyle w:val="af"/>
              <w:snapToGrid w:val="0"/>
              <w:rPr>
                <w:rFonts w:ascii="Arial" w:hAnsi="Arial" w:cs="Arial"/>
                <w:sz w:val="22"/>
                <w:szCs w:val="22"/>
              </w:rPr>
            </w:pPr>
          </w:p>
        </w:tc>
        <w:tc>
          <w:tcPr>
            <w:tcW w:w="3616" w:type="dxa"/>
            <w:shd w:val="clear" w:color="auto" w:fill="FFFFFF"/>
          </w:tcPr>
          <w:p w:rsidR="003562E7" w:rsidRDefault="003562E7" w:rsidP="008D072D">
            <w:pPr>
              <w:snapToGrid w:val="0"/>
            </w:pPr>
          </w:p>
        </w:tc>
      </w:tr>
      <w:tr w:rsidR="003562E7" w:rsidTr="008D072D">
        <w:trPr>
          <w:trHeight w:hRule="exact" w:val="539"/>
        </w:trPr>
        <w:tc>
          <w:tcPr>
            <w:tcW w:w="710" w:type="dxa"/>
            <w:shd w:val="clear" w:color="auto" w:fill="FFFFFF"/>
          </w:tcPr>
          <w:p w:rsidR="003562E7" w:rsidRDefault="003562E7"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3562E7" w:rsidRDefault="003562E7" w:rsidP="008D072D">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3562E7" w:rsidRDefault="003562E7" w:rsidP="008D072D">
            <w:pPr>
              <w:pStyle w:val="af"/>
              <w:snapToGrid w:val="0"/>
              <w:rPr>
                <w:rFonts w:ascii="Arial" w:hAnsi="Arial" w:cs="Arial"/>
                <w:sz w:val="22"/>
                <w:szCs w:val="22"/>
              </w:rPr>
            </w:pPr>
          </w:p>
        </w:tc>
        <w:tc>
          <w:tcPr>
            <w:tcW w:w="3616" w:type="dxa"/>
            <w:shd w:val="clear" w:color="auto" w:fill="FFFFFF"/>
          </w:tcPr>
          <w:p w:rsidR="003562E7" w:rsidRDefault="003562E7" w:rsidP="008D072D">
            <w:pPr>
              <w:snapToGrid w:val="0"/>
              <w:rPr>
                <w:rFonts w:ascii="Arial" w:hAnsi="Arial" w:cs="Arial"/>
                <w:sz w:val="22"/>
                <w:szCs w:val="22"/>
              </w:rPr>
            </w:pPr>
          </w:p>
        </w:tc>
      </w:tr>
      <w:tr w:rsidR="003562E7" w:rsidTr="008D072D">
        <w:trPr>
          <w:trHeight w:hRule="exact" w:val="539"/>
        </w:trPr>
        <w:tc>
          <w:tcPr>
            <w:tcW w:w="710" w:type="dxa"/>
            <w:shd w:val="clear" w:color="auto" w:fill="FFFFFF"/>
          </w:tcPr>
          <w:p w:rsidR="003562E7" w:rsidRDefault="003562E7"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3562E7" w:rsidRDefault="003562E7" w:rsidP="008D072D">
            <w:pPr>
              <w:snapToGrid w:val="0"/>
              <w:rPr>
                <w:rFonts w:ascii="Arial" w:hAnsi="Arial" w:cs="Arial"/>
                <w:sz w:val="22"/>
                <w:szCs w:val="22"/>
              </w:rPr>
            </w:pPr>
            <w:r w:rsidRPr="00A4647F">
              <w:rPr>
                <w:rFonts w:ascii="Arial" w:hAnsi="Arial" w:cs="Arial"/>
                <w:sz w:val="22"/>
                <w:szCs w:val="22"/>
              </w:rPr>
              <w:t>Αλεξίου Λουκάς</w:t>
            </w:r>
          </w:p>
        </w:tc>
        <w:tc>
          <w:tcPr>
            <w:tcW w:w="404" w:type="dxa"/>
            <w:shd w:val="clear" w:color="auto" w:fill="FFFFFF"/>
          </w:tcPr>
          <w:p w:rsidR="003562E7" w:rsidRDefault="003562E7" w:rsidP="008D072D">
            <w:pPr>
              <w:pStyle w:val="af"/>
              <w:snapToGrid w:val="0"/>
              <w:rPr>
                <w:rFonts w:ascii="Arial" w:hAnsi="Arial" w:cs="Arial"/>
                <w:sz w:val="22"/>
                <w:szCs w:val="22"/>
              </w:rPr>
            </w:pPr>
          </w:p>
        </w:tc>
        <w:tc>
          <w:tcPr>
            <w:tcW w:w="3616" w:type="dxa"/>
            <w:shd w:val="clear" w:color="auto" w:fill="FFFFFF"/>
          </w:tcPr>
          <w:p w:rsidR="003562E7" w:rsidRDefault="003562E7" w:rsidP="008D072D">
            <w:pPr>
              <w:snapToGrid w:val="0"/>
              <w:rPr>
                <w:rFonts w:ascii="Arial" w:hAnsi="Arial" w:cs="Arial"/>
                <w:sz w:val="22"/>
                <w:szCs w:val="22"/>
              </w:rPr>
            </w:pPr>
          </w:p>
        </w:tc>
      </w:tr>
      <w:tr w:rsidR="003562E7" w:rsidTr="008D072D">
        <w:trPr>
          <w:trHeight w:hRule="exact" w:val="539"/>
        </w:trPr>
        <w:tc>
          <w:tcPr>
            <w:tcW w:w="710" w:type="dxa"/>
            <w:shd w:val="clear" w:color="auto" w:fill="FFFFFF"/>
          </w:tcPr>
          <w:p w:rsidR="003562E7" w:rsidRDefault="003562E7"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3562E7" w:rsidRDefault="003562E7" w:rsidP="008D072D">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3562E7" w:rsidRDefault="003562E7" w:rsidP="008D072D">
            <w:pPr>
              <w:pStyle w:val="af"/>
              <w:snapToGrid w:val="0"/>
              <w:rPr>
                <w:rFonts w:ascii="Arial" w:hAnsi="Arial" w:cs="Arial"/>
                <w:sz w:val="22"/>
                <w:szCs w:val="22"/>
              </w:rPr>
            </w:pPr>
          </w:p>
        </w:tc>
        <w:tc>
          <w:tcPr>
            <w:tcW w:w="3616" w:type="dxa"/>
            <w:shd w:val="clear" w:color="auto" w:fill="FFFFFF"/>
          </w:tcPr>
          <w:p w:rsidR="003562E7" w:rsidRDefault="003562E7" w:rsidP="008D072D">
            <w:pPr>
              <w:snapToGrid w:val="0"/>
              <w:rPr>
                <w:rFonts w:ascii="Arial" w:hAnsi="Arial" w:cs="Arial"/>
                <w:sz w:val="22"/>
                <w:szCs w:val="22"/>
              </w:rPr>
            </w:pPr>
          </w:p>
        </w:tc>
      </w:tr>
      <w:tr w:rsidR="003562E7" w:rsidTr="008D072D">
        <w:trPr>
          <w:trHeight w:hRule="exact" w:val="539"/>
        </w:trPr>
        <w:tc>
          <w:tcPr>
            <w:tcW w:w="710" w:type="dxa"/>
            <w:shd w:val="clear" w:color="auto" w:fill="FFFFFF"/>
          </w:tcPr>
          <w:p w:rsidR="003562E7" w:rsidRDefault="003562E7"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3562E7" w:rsidRDefault="003562E7" w:rsidP="008D072D">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3562E7" w:rsidRDefault="003562E7" w:rsidP="008D072D">
            <w:pPr>
              <w:pStyle w:val="af"/>
              <w:snapToGrid w:val="0"/>
              <w:rPr>
                <w:rFonts w:ascii="Arial" w:hAnsi="Arial" w:cs="Arial"/>
                <w:sz w:val="22"/>
                <w:szCs w:val="22"/>
              </w:rPr>
            </w:pPr>
          </w:p>
        </w:tc>
        <w:tc>
          <w:tcPr>
            <w:tcW w:w="3616" w:type="dxa"/>
            <w:shd w:val="clear" w:color="auto" w:fill="FFFFFF"/>
          </w:tcPr>
          <w:p w:rsidR="003562E7" w:rsidRDefault="003562E7" w:rsidP="008D072D">
            <w:pPr>
              <w:snapToGrid w:val="0"/>
              <w:rPr>
                <w:rFonts w:ascii="Arial" w:hAnsi="Arial" w:cs="Arial"/>
                <w:sz w:val="22"/>
                <w:szCs w:val="22"/>
              </w:rPr>
            </w:pPr>
          </w:p>
        </w:tc>
      </w:tr>
      <w:tr w:rsidR="003562E7" w:rsidTr="008D072D">
        <w:trPr>
          <w:trHeight w:hRule="exact" w:val="539"/>
        </w:trPr>
        <w:tc>
          <w:tcPr>
            <w:tcW w:w="710" w:type="dxa"/>
            <w:shd w:val="clear" w:color="auto" w:fill="FFFFFF"/>
          </w:tcPr>
          <w:p w:rsidR="003562E7" w:rsidRDefault="003562E7"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3562E7" w:rsidRDefault="003562E7" w:rsidP="008D072D">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3562E7" w:rsidRDefault="003562E7" w:rsidP="008D072D">
            <w:pPr>
              <w:pStyle w:val="af"/>
              <w:snapToGrid w:val="0"/>
              <w:rPr>
                <w:rFonts w:ascii="Arial" w:hAnsi="Arial" w:cs="Arial"/>
                <w:sz w:val="22"/>
                <w:szCs w:val="22"/>
              </w:rPr>
            </w:pPr>
          </w:p>
        </w:tc>
        <w:tc>
          <w:tcPr>
            <w:tcW w:w="3616" w:type="dxa"/>
            <w:shd w:val="clear" w:color="auto" w:fill="FFFFFF"/>
          </w:tcPr>
          <w:p w:rsidR="003562E7" w:rsidRDefault="003562E7" w:rsidP="008D072D">
            <w:pPr>
              <w:snapToGrid w:val="0"/>
              <w:rPr>
                <w:rFonts w:ascii="Arial" w:hAnsi="Arial" w:cs="Arial"/>
                <w:color w:val="000000"/>
                <w:sz w:val="22"/>
                <w:szCs w:val="22"/>
              </w:rPr>
            </w:pPr>
          </w:p>
        </w:tc>
      </w:tr>
      <w:tr w:rsidR="003562E7" w:rsidTr="008D072D">
        <w:trPr>
          <w:trHeight w:hRule="exact" w:val="539"/>
        </w:trPr>
        <w:tc>
          <w:tcPr>
            <w:tcW w:w="710" w:type="dxa"/>
            <w:shd w:val="clear" w:color="auto" w:fill="FFFFFF"/>
          </w:tcPr>
          <w:p w:rsidR="003562E7" w:rsidRDefault="003562E7"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3562E7" w:rsidRDefault="003562E7" w:rsidP="008D072D">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3562E7" w:rsidRDefault="003562E7" w:rsidP="008D072D">
            <w:pPr>
              <w:pStyle w:val="af"/>
              <w:snapToGrid w:val="0"/>
              <w:rPr>
                <w:rFonts w:ascii="Arial" w:hAnsi="Arial" w:cs="Arial"/>
                <w:sz w:val="22"/>
                <w:szCs w:val="22"/>
              </w:rPr>
            </w:pPr>
          </w:p>
        </w:tc>
        <w:tc>
          <w:tcPr>
            <w:tcW w:w="3616" w:type="dxa"/>
            <w:shd w:val="clear" w:color="auto" w:fill="FFFFFF"/>
          </w:tcPr>
          <w:p w:rsidR="003562E7" w:rsidRDefault="003562E7" w:rsidP="008D072D">
            <w:pPr>
              <w:snapToGrid w:val="0"/>
              <w:rPr>
                <w:rFonts w:ascii="Arial" w:hAnsi="Arial" w:cs="Arial"/>
                <w:sz w:val="22"/>
                <w:szCs w:val="22"/>
              </w:rPr>
            </w:pPr>
          </w:p>
        </w:tc>
      </w:tr>
    </w:tbl>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4647F" w:rsidRPr="00400D9D" w:rsidRDefault="00400D9D" w:rsidP="00A4647F">
      <w:pPr>
        <w:tabs>
          <w:tab w:val="center" w:pos="8460"/>
        </w:tabs>
        <w:spacing w:before="113" w:after="113" w:line="276" w:lineRule="auto"/>
        <w:ind w:left="-142" w:right="-113"/>
        <w:rPr>
          <w:i/>
        </w:rPr>
      </w:pPr>
      <w:r w:rsidRPr="00400D9D">
        <w:rPr>
          <w:rStyle w:val="ae"/>
          <w:rFonts w:eastAsia="Arial"/>
          <w:i w:val="0"/>
          <w:kern w:val="1"/>
          <w:sz w:val="22"/>
          <w:szCs w:val="22"/>
          <w:shd w:val="clear" w:color="auto" w:fill="FFFFFF"/>
          <w:lang w:bidi="hi-IN"/>
        </w:rPr>
        <w:t xml:space="preserve"> </w:t>
      </w:r>
    </w:p>
    <w:p w:rsidR="00400D9D" w:rsidRPr="00400D9D" w:rsidRDefault="00400D9D" w:rsidP="00400D9D">
      <w:pPr>
        <w:spacing w:before="57" w:after="57"/>
        <w:rPr>
          <w:rFonts w:ascii="Arial" w:hAnsi="Arial" w:cs="Arial"/>
          <w:i/>
        </w:rPr>
      </w:pPr>
      <w:r w:rsidRPr="00400D9D">
        <w:rPr>
          <w:rFonts w:ascii="Arial" w:eastAsia="Arial" w:hAnsi="Arial" w:cs="Arial"/>
          <w:b/>
          <w:bCs/>
          <w:color w:val="000000"/>
          <w:kern w:val="1"/>
          <w:sz w:val="22"/>
          <w:szCs w:val="22"/>
          <w:highlight w:val="white"/>
          <w:shd w:val="clear" w:color="auto" w:fill="FFFFFF"/>
          <w:lang w:bidi="hi-IN"/>
        </w:rPr>
        <w:t xml:space="preserve">Εισηγούμενος το μοναδικό </w:t>
      </w:r>
      <w:r w:rsidRPr="00400D9D">
        <w:rPr>
          <w:rFonts w:ascii="Arial" w:eastAsia="Arial" w:hAnsi="Arial" w:cs="Arial"/>
          <w:b/>
          <w:bCs/>
          <w:color w:val="000000"/>
          <w:kern w:val="1"/>
          <w:sz w:val="22"/>
          <w:szCs w:val="22"/>
          <w:highlight w:val="white"/>
          <w:shd w:val="clear" w:color="auto" w:fill="FFFFFF"/>
          <w:vertAlign w:val="superscript"/>
          <w:lang w:bidi="hi-IN"/>
        </w:rPr>
        <w:t xml:space="preserve"> </w:t>
      </w:r>
      <w:r w:rsidRPr="00400D9D">
        <w:rPr>
          <w:rFonts w:ascii="Arial" w:eastAsia="Arial" w:hAnsi="Arial" w:cs="Arial"/>
          <w:b/>
          <w:bCs/>
          <w:color w:val="000000"/>
          <w:kern w:val="1"/>
          <w:sz w:val="22"/>
          <w:szCs w:val="22"/>
          <w:highlight w:val="white"/>
          <w:shd w:val="clear" w:color="auto" w:fill="FFFFFF"/>
          <w:lang w:bidi="hi-IN"/>
        </w:rPr>
        <w:t xml:space="preserve">θέμα  της  ημερήσιας διάταξης  </w:t>
      </w:r>
      <w:r w:rsidRPr="00400D9D">
        <w:rPr>
          <w:rFonts w:ascii="Arial" w:eastAsia="Arial" w:hAnsi="Arial" w:cs="Arial"/>
          <w:color w:val="000000"/>
          <w:kern w:val="1"/>
          <w:sz w:val="22"/>
          <w:szCs w:val="22"/>
          <w:highlight w:val="white"/>
          <w:shd w:val="clear" w:color="auto" w:fill="FFFFFF"/>
          <w:lang w:bidi="hi-IN"/>
        </w:rPr>
        <w:t xml:space="preserve">, ο Πρόεδρος </w:t>
      </w:r>
      <w:r w:rsidRPr="00400D9D">
        <w:rPr>
          <w:rStyle w:val="ae"/>
          <w:rFonts w:ascii="Arial" w:eastAsia="Arial" w:hAnsi="Arial" w:cs="Arial"/>
          <w:i w:val="0"/>
          <w:color w:val="000000"/>
          <w:kern w:val="1"/>
          <w:sz w:val="22"/>
          <w:szCs w:val="22"/>
          <w:highlight w:val="white"/>
          <w:shd w:val="clear" w:color="auto" w:fill="FFFFFF"/>
          <w:lang w:bidi="hi-IN"/>
        </w:rPr>
        <w:t xml:space="preserve"> έθεσε υπόψη των μελών του Δημοτικού Συμβουλίου  </w:t>
      </w:r>
      <w:r w:rsidRPr="00400D9D">
        <w:rPr>
          <w:rStyle w:val="ae"/>
          <w:rFonts w:ascii="Arial" w:eastAsia="Arial" w:hAnsi="Arial" w:cs="Arial"/>
          <w:i w:val="0"/>
          <w:color w:val="000000"/>
          <w:kern w:val="1"/>
          <w:sz w:val="22"/>
          <w:szCs w:val="22"/>
          <w:highlight w:val="white"/>
          <w:lang w:bidi="hi-IN"/>
        </w:rPr>
        <w:t xml:space="preserve">  </w:t>
      </w:r>
      <w:r w:rsidRPr="00400D9D">
        <w:rPr>
          <w:rStyle w:val="ae"/>
          <w:rFonts w:ascii="Arial" w:eastAsia="Arial" w:hAnsi="Arial" w:cs="Arial"/>
          <w:i w:val="0"/>
          <w:iCs w:val="0"/>
          <w:color w:val="00000A"/>
          <w:kern w:val="1"/>
          <w:sz w:val="22"/>
          <w:szCs w:val="22"/>
          <w:highlight w:val="white"/>
          <w:shd w:val="clear" w:color="auto" w:fill="FFFFFF"/>
          <w:lang w:eastAsia="zh-CN"/>
        </w:rPr>
        <w:t xml:space="preserve">, την </w:t>
      </w:r>
      <w:proofErr w:type="spellStart"/>
      <w:r w:rsidRPr="00400D9D">
        <w:rPr>
          <w:rStyle w:val="ae"/>
          <w:rFonts w:ascii="Arial" w:eastAsia="Arial" w:hAnsi="Arial" w:cs="Arial"/>
          <w:i w:val="0"/>
          <w:iCs w:val="0"/>
          <w:color w:val="00000A"/>
          <w:kern w:val="1"/>
          <w:sz w:val="22"/>
          <w:szCs w:val="22"/>
          <w:highlight w:val="white"/>
          <w:shd w:val="clear" w:color="auto" w:fill="FFFFFF"/>
          <w:lang w:eastAsia="zh-CN"/>
        </w:rPr>
        <w:t>υπ΄αριθμ</w:t>
      </w:r>
      <w:proofErr w:type="spellEnd"/>
      <w:r w:rsidRPr="00400D9D">
        <w:rPr>
          <w:rStyle w:val="ae"/>
          <w:rFonts w:ascii="Arial" w:eastAsia="Arial" w:hAnsi="Arial" w:cs="Arial"/>
          <w:i w:val="0"/>
          <w:iCs w:val="0"/>
          <w:color w:val="00000A"/>
          <w:kern w:val="1"/>
          <w:sz w:val="22"/>
          <w:szCs w:val="22"/>
          <w:highlight w:val="white"/>
          <w:shd w:val="clear" w:color="auto" w:fill="FFFFFF"/>
          <w:lang w:eastAsia="zh-CN"/>
        </w:rPr>
        <w:t xml:space="preserve">. </w:t>
      </w:r>
      <w:r>
        <w:rPr>
          <w:rStyle w:val="ae"/>
          <w:rFonts w:ascii="Arial" w:eastAsia="Arial" w:hAnsi="Arial" w:cs="Arial"/>
          <w:i w:val="0"/>
          <w:iCs w:val="0"/>
          <w:color w:val="00000A"/>
          <w:kern w:val="1"/>
          <w:sz w:val="22"/>
          <w:szCs w:val="22"/>
          <w:highlight w:val="white"/>
          <w:shd w:val="clear" w:color="auto" w:fill="FFFFFF"/>
          <w:lang w:eastAsia="zh-CN"/>
        </w:rPr>
        <w:t>249</w:t>
      </w:r>
      <w:r w:rsidRPr="00400D9D">
        <w:rPr>
          <w:rStyle w:val="ae"/>
          <w:rFonts w:ascii="Arial" w:eastAsia="Arial" w:hAnsi="Arial" w:cs="Arial"/>
          <w:i w:val="0"/>
          <w:iCs w:val="0"/>
          <w:color w:val="00000A"/>
          <w:kern w:val="1"/>
          <w:sz w:val="22"/>
          <w:szCs w:val="22"/>
          <w:highlight w:val="white"/>
          <w:shd w:val="clear" w:color="auto" w:fill="FFFFFF"/>
          <w:lang w:eastAsia="zh-CN"/>
        </w:rPr>
        <w:t>/20</w:t>
      </w:r>
      <w:r>
        <w:rPr>
          <w:rStyle w:val="ae"/>
          <w:rFonts w:ascii="Arial" w:eastAsia="Arial" w:hAnsi="Arial" w:cs="Arial"/>
          <w:i w:val="0"/>
          <w:iCs w:val="0"/>
          <w:color w:val="00000A"/>
          <w:kern w:val="1"/>
          <w:sz w:val="22"/>
          <w:szCs w:val="22"/>
          <w:highlight w:val="white"/>
          <w:shd w:val="clear" w:color="auto" w:fill="FFFFFF"/>
          <w:lang w:eastAsia="zh-CN"/>
        </w:rPr>
        <w:t>20</w:t>
      </w:r>
      <w:r w:rsidRPr="00400D9D">
        <w:rPr>
          <w:rStyle w:val="ae"/>
          <w:rFonts w:ascii="Arial" w:eastAsia="Arial" w:hAnsi="Arial" w:cs="Arial"/>
          <w:i w:val="0"/>
          <w:iCs w:val="0"/>
          <w:color w:val="00000A"/>
          <w:kern w:val="1"/>
          <w:sz w:val="22"/>
          <w:szCs w:val="22"/>
          <w:highlight w:val="white"/>
          <w:shd w:val="clear" w:color="auto" w:fill="FFFFFF"/>
          <w:lang w:eastAsia="zh-CN"/>
        </w:rPr>
        <w:t xml:space="preserve">  α</w:t>
      </w:r>
      <w:r w:rsidRPr="00400D9D">
        <w:rPr>
          <w:rStyle w:val="ae"/>
          <w:rFonts w:ascii="Arial" w:eastAsia="Arial" w:hAnsi="Arial" w:cs="Arial"/>
          <w:i w:val="0"/>
          <w:iCs w:val="0"/>
          <w:color w:val="000000"/>
          <w:kern w:val="1"/>
          <w:sz w:val="22"/>
          <w:szCs w:val="22"/>
          <w:highlight w:val="white"/>
          <w:shd w:val="clear" w:color="auto" w:fill="FFFFFF"/>
          <w:lang w:eastAsia="zh-CN"/>
        </w:rPr>
        <w:t>πόφαση της Οικονομικής Επιτροπής του Δήμου (ΑΔΑ:</w:t>
      </w:r>
      <w:r>
        <w:rPr>
          <w:rStyle w:val="ae"/>
          <w:rFonts w:ascii="Arial" w:eastAsia="Arial" w:hAnsi="Arial" w:cs="Arial"/>
          <w:i w:val="0"/>
          <w:iCs w:val="0"/>
          <w:color w:val="000000"/>
          <w:kern w:val="1"/>
          <w:sz w:val="22"/>
          <w:szCs w:val="22"/>
          <w:highlight w:val="white"/>
          <w:shd w:val="clear" w:color="auto" w:fill="FFFFFF"/>
          <w:lang w:eastAsia="zh-CN"/>
        </w:rPr>
        <w:t>6ΔΩΞ</w:t>
      </w:r>
      <w:r w:rsidRPr="00400D9D">
        <w:rPr>
          <w:rStyle w:val="ae"/>
          <w:rFonts w:ascii="Arial" w:eastAsia="Arial" w:hAnsi="Arial" w:cs="Arial"/>
          <w:i w:val="0"/>
          <w:iCs w:val="0"/>
          <w:color w:val="000000"/>
          <w:kern w:val="1"/>
          <w:sz w:val="22"/>
          <w:szCs w:val="22"/>
          <w:highlight w:val="white"/>
          <w:shd w:val="clear" w:color="auto" w:fill="FFFFFF"/>
          <w:lang w:eastAsia="zh-CN"/>
        </w:rPr>
        <w:t>ΩΛΗ-</w:t>
      </w:r>
      <w:r>
        <w:rPr>
          <w:rStyle w:val="ae"/>
          <w:rFonts w:ascii="Arial" w:eastAsia="Arial" w:hAnsi="Arial" w:cs="Arial"/>
          <w:i w:val="0"/>
          <w:iCs w:val="0"/>
          <w:color w:val="000000"/>
          <w:kern w:val="1"/>
          <w:sz w:val="22"/>
          <w:szCs w:val="22"/>
          <w:highlight w:val="white"/>
          <w:shd w:val="clear" w:color="auto" w:fill="FFFFFF"/>
          <w:lang w:eastAsia="zh-CN"/>
        </w:rPr>
        <w:t>ΚΑΟ</w:t>
      </w:r>
      <w:r w:rsidRPr="00400D9D">
        <w:rPr>
          <w:rStyle w:val="ae"/>
          <w:rFonts w:ascii="Arial" w:eastAsia="Arial" w:hAnsi="Arial" w:cs="Arial"/>
          <w:i w:val="0"/>
          <w:iCs w:val="0"/>
          <w:color w:val="000000"/>
          <w:kern w:val="1"/>
          <w:sz w:val="22"/>
          <w:szCs w:val="22"/>
          <w:highlight w:val="white"/>
          <w:shd w:val="clear" w:color="auto" w:fill="FFFFFF"/>
          <w:lang w:eastAsia="zh-CN"/>
        </w:rPr>
        <w:t xml:space="preserve">) και το με </w:t>
      </w:r>
      <w:proofErr w:type="spellStart"/>
      <w:r w:rsidRPr="00400D9D">
        <w:rPr>
          <w:rStyle w:val="ae"/>
          <w:rFonts w:ascii="Arial" w:eastAsia="Arial" w:hAnsi="Arial" w:cs="Arial"/>
          <w:i w:val="0"/>
          <w:iCs w:val="0"/>
          <w:color w:val="000000"/>
          <w:kern w:val="1"/>
          <w:sz w:val="22"/>
          <w:szCs w:val="22"/>
          <w:highlight w:val="white"/>
          <w:shd w:val="clear" w:color="auto" w:fill="FFFFFF"/>
          <w:lang w:eastAsia="zh-CN"/>
        </w:rPr>
        <w:t>αριθμ</w:t>
      </w:r>
      <w:proofErr w:type="spellEnd"/>
      <w:r w:rsidRPr="00400D9D">
        <w:rPr>
          <w:rStyle w:val="ae"/>
          <w:rFonts w:ascii="Arial" w:eastAsia="Arial" w:hAnsi="Arial" w:cs="Arial"/>
          <w:i w:val="0"/>
          <w:iCs w:val="0"/>
          <w:color w:val="000000"/>
          <w:kern w:val="1"/>
          <w:sz w:val="22"/>
          <w:szCs w:val="22"/>
          <w:highlight w:val="white"/>
          <w:shd w:val="clear" w:color="auto" w:fill="FFFFFF"/>
          <w:lang w:eastAsia="zh-CN"/>
        </w:rPr>
        <w:t xml:space="preserve"> </w:t>
      </w:r>
      <w:proofErr w:type="spellStart"/>
      <w:r w:rsidRPr="00400D9D">
        <w:rPr>
          <w:rStyle w:val="ae"/>
          <w:rFonts w:ascii="Arial" w:eastAsia="Arial" w:hAnsi="Arial" w:cs="Arial"/>
          <w:i w:val="0"/>
          <w:iCs w:val="0"/>
          <w:color w:val="000000"/>
          <w:kern w:val="1"/>
          <w:sz w:val="22"/>
          <w:szCs w:val="22"/>
          <w:highlight w:val="white"/>
          <w:shd w:val="clear" w:color="auto" w:fill="FFFFFF"/>
          <w:lang w:eastAsia="zh-CN"/>
        </w:rPr>
        <w:t>πρωτ</w:t>
      </w:r>
      <w:proofErr w:type="spellEnd"/>
      <w:r>
        <w:rPr>
          <w:rStyle w:val="ae"/>
          <w:rFonts w:ascii="Arial" w:eastAsia="Arial" w:hAnsi="Arial" w:cs="Arial"/>
          <w:i w:val="0"/>
          <w:iCs w:val="0"/>
          <w:color w:val="000000"/>
          <w:kern w:val="1"/>
          <w:sz w:val="22"/>
          <w:szCs w:val="22"/>
          <w:highlight w:val="white"/>
          <w:shd w:val="clear" w:color="auto" w:fill="FFFFFF"/>
          <w:lang w:eastAsia="zh-CN"/>
        </w:rPr>
        <w:t xml:space="preserve"> 20755/16-10</w:t>
      </w:r>
      <w:r w:rsidRPr="00400D9D">
        <w:rPr>
          <w:rStyle w:val="ae"/>
          <w:rFonts w:ascii="Arial" w:eastAsia="Arial" w:hAnsi="Arial" w:cs="Arial"/>
          <w:i w:val="0"/>
          <w:iCs w:val="0"/>
          <w:color w:val="000000"/>
          <w:kern w:val="1"/>
          <w:sz w:val="22"/>
          <w:szCs w:val="22"/>
          <w:highlight w:val="white"/>
          <w:shd w:val="clear" w:color="auto" w:fill="FFFFFF"/>
          <w:lang w:eastAsia="zh-CN"/>
        </w:rPr>
        <w:t>-20</w:t>
      </w:r>
      <w:r>
        <w:rPr>
          <w:rStyle w:val="ae"/>
          <w:rFonts w:ascii="Arial" w:eastAsia="Arial" w:hAnsi="Arial" w:cs="Arial"/>
          <w:i w:val="0"/>
          <w:iCs w:val="0"/>
          <w:color w:val="000000"/>
          <w:kern w:val="1"/>
          <w:sz w:val="22"/>
          <w:szCs w:val="22"/>
          <w:highlight w:val="white"/>
          <w:shd w:val="clear" w:color="auto" w:fill="FFFFFF"/>
          <w:lang w:eastAsia="zh-CN"/>
        </w:rPr>
        <w:t>20</w:t>
      </w:r>
      <w:r w:rsidRPr="00400D9D">
        <w:rPr>
          <w:rStyle w:val="ae"/>
          <w:rFonts w:ascii="Arial" w:eastAsia="Arial" w:hAnsi="Arial" w:cs="Arial"/>
          <w:i w:val="0"/>
          <w:iCs w:val="0"/>
          <w:color w:val="000000"/>
          <w:kern w:val="1"/>
          <w:sz w:val="22"/>
          <w:szCs w:val="22"/>
          <w:highlight w:val="white"/>
          <w:shd w:val="clear" w:color="auto" w:fill="FFFFFF"/>
          <w:lang w:eastAsia="zh-CN"/>
        </w:rPr>
        <w:t xml:space="preserve"> έγγραφο  της Προέδρου της Οικονομικής Επιτροπής,  στ</w:t>
      </w:r>
      <w:r w:rsidR="004642CD">
        <w:rPr>
          <w:rStyle w:val="ae"/>
          <w:rFonts w:ascii="Arial" w:eastAsia="Arial" w:hAnsi="Arial" w:cs="Arial"/>
          <w:i w:val="0"/>
          <w:iCs w:val="0"/>
          <w:color w:val="000000"/>
          <w:kern w:val="1"/>
          <w:sz w:val="22"/>
          <w:szCs w:val="22"/>
          <w:highlight w:val="white"/>
          <w:shd w:val="clear" w:color="auto" w:fill="FFFFFF"/>
          <w:lang w:eastAsia="zh-CN"/>
        </w:rPr>
        <w:t>ο</w:t>
      </w:r>
      <w:r w:rsidRPr="00400D9D">
        <w:rPr>
          <w:rStyle w:val="ae"/>
          <w:rFonts w:ascii="Arial" w:eastAsia="Arial" w:hAnsi="Arial" w:cs="Arial"/>
          <w:i w:val="0"/>
          <w:iCs w:val="0"/>
          <w:color w:val="000000"/>
          <w:kern w:val="1"/>
          <w:sz w:val="22"/>
          <w:szCs w:val="22"/>
          <w:highlight w:val="white"/>
          <w:shd w:val="clear" w:color="auto" w:fill="FFFFFF"/>
          <w:lang w:eastAsia="zh-CN"/>
        </w:rPr>
        <w:t xml:space="preserve"> οποί</w:t>
      </w:r>
      <w:r w:rsidR="004642CD">
        <w:rPr>
          <w:rStyle w:val="ae"/>
          <w:rFonts w:ascii="Arial" w:eastAsia="Arial" w:hAnsi="Arial" w:cs="Arial"/>
          <w:i w:val="0"/>
          <w:iCs w:val="0"/>
          <w:color w:val="000000"/>
          <w:kern w:val="1"/>
          <w:sz w:val="22"/>
          <w:szCs w:val="22"/>
          <w:highlight w:val="white"/>
          <w:shd w:val="clear" w:color="auto" w:fill="FFFFFF"/>
          <w:lang w:eastAsia="zh-CN"/>
        </w:rPr>
        <w:t>ο</w:t>
      </w:r>
      <w:r w:rsidRPr="00400D9D">
        <w:rPr>
          <w:rStyle w:val="ae"/>
          <w:rFonts w:ascii="Arial" w:eastAsia="Arial" w:hAnsi="Arial" w:cs="Arial"/>
          <w:i w:val="0"/>
          <w:iCs w:val="0"/>
          <w:color w:val="000000"/>
          <w:kern w:val="1"/>
          <w:sz w:val="22"/>
          <w:szCs w:val="22"/>
          <w:highlight w:val="white"/>
          <w:shd w:val="clear" w:color="auto" w:fill="FFFFFF"/>
          <w:lang w:eastAsia="zh-CN"/>
        </w:rPr>
        <w:t xml:space="preserve"> αναφέρονται τα ακόλουθα: </w:t>
      </w:r>
    </w:p>
    <w:p w:rsidR="00400D9D" w:rsidRDefault="00400D9D" w:rsidP="003165A7">
      <w:pPr>
        <w:spacing w:line="360" w:lineRule="auto"/>
        <w:rPr>
          <w:rFonts w:ascii="Arial" w:hAnsi="Arial" w:cs="Arial"/>
          <w:sz w:val="22"/>
          <w:szCs w:val="22"/>
        </w:rPr>
      </w:pPr>
    </w:p>
    <w:p w:rsidR="00400D9D" w:rsidRPr="00433EB9" w:rsidRDefault="00400D9D" w:rsidP="00400D9D">
      <w:pPr>
        <w:spacing w:before="240" w:after="240" w:line="360" w:lineRule="auto"/>
        <w:jc w:val="both"/>
        <w:rPr>
          <w:rFonts w:ascii="Arial" w:hAnsi="Arial" w:cs="Arial"/>
        </w:rPr>
      </w:pPr>
      <w:r w:rsidRPr="00433EB9">
        <w:rPr>
          <w:rFonts w:ascii="Arial" w:hAnsi="Arial" w:cs="Arial"/>
          <w:i/>
          <w:iCs/>
          <w:sz w:val="22"/>
          <w:szCs w:val="22"/>
        </w:rPr>
        <w:t xml:space="preserve">1. Σύμφωνα με το άρθρο 72 του Ν. 3852/2010 «περί αρμοδιοτήτων της οικονομικής </w:t>
      </w:r>
      <w:proofErr w:type="spellStart"/>
      <w:r w:rsidRPr="00433EB9">
        <w:rPr>
          <w:rFonts w:ascii="Arial" w:hAnsi="Arial" w:cs="Arial"/>
          <w:i/>
          <w:iCs/>
          <w:sz w:val="22"/>
          <w:szCs w:val="22"/>
        </w:rPr>
        <w:t>επιτροπής»</w:t>
      </w:r>
      <w:r>
        <w:rPr>
          <w:rFonts w:ascii="Arial" w:hAnsi="Arial" w:cs="Arial"/>
          <w:i/>
          <w:iCs/>
          <w:sz w:val="22"/>
          <w:szCs w:val="22"/>
        </w:rPr>
        <w:t>όπως</w:t>
      </w:r>
      <w:proofErr w:type="spellEnd"/>
      <w:r>
        <w:rPr>
          <w:rFonts w:ascii="Arial" w:hAnsi="Arial" w:cs="Arial"/>
          <w:i/>
          <w:iCs/>
          <w:sz w:val="22"/>
          <w:szCs w:val="22"/>
        </w:rPr>
        <w:t xml:space="preserve"> αντικαταστάθηκε με το άρθρο 3 του Ν. 4623/2019 </w:t>
      </w:r>
      <w:r w:rsidRPr="00433EB9">
        <w:rPr>
          <w:rFonts w:ascii="Arial" w:hAnsi="Arial" w:cs="Arial"/>
          <w:i/>
          <w:iCs/>
          <w:sz w:val="22"/>
          <w:szCs w:val="22"/>
        </w:rPr>
        <w:t xml:space="preserve"> και το άρθρο 163 του Δ.Κ.Κ. (Ν. 3463/2006 – ΦΕΚ 114/Α/8-6-2006) «περί απολογισμού-ισολογισμού των Δήμων» η Οικονομική Επιτροπή αφού παραλάβει τα στοιχεία της οικονομικής διαχείρισης μέσα σε 2 μήνες τα προελέγχει και το αργότερο πέντε ημέρες από τη λήξη του διμήνου, </w:t>
      </w:r>
      <w:proofErr w:type="spellStart"/>
      <w:r w:rsidRPr="00433EB9">
        <w:rPr>
          <w:rFonts w:ascii="Arial" w:hAnsi="Arial" w:cs="Arial"/>
          <w:i/>
          <w:iCs/>
          <w:sz w:val="22"/>
          <w:szCs w:val="22"/>
        </w:rPr>
        <w:t>υποβαλλει</w:t>
      </w:r>
      <w:proofErr w:type="spellEnd"/>
      <w:r w:rsidRPr="00433EB9">
        <w:rPr>
          <w:rFonts w:ascii="Arial" w:hAnsi="Arial" w:cs="Arial"/>
          <w:i/>
          <w:iCs/>
          <w:sz w:val="22"/>
          <w:szCs w:val="22"/>
        </w:rPr>
        <w:t xml:space="preserve"> τον απολογισμό, τον ισολογισμό και τα αποτελέσματα χρήσεως, μαζί με έκθεσή της στο Δημοτικό Συμβούλιο.</w:t>
      </w:r>
    </w:p>
    <w:p w:rsidR="00400D9D" w:rsidRPr="00433EB9" w:rsidRDefault="00400D9D" w:rsidP="00400D9D">
      <w:pPr>
        <w:spacing w:line="360" w:lineRule="auto"/>
        <w:jc w:val="both"/>
        <w:rPr>
          <w:rFonts w:ascii="Arial" w:hAnsi="Arial" w:cs="Arial"/>
        </w:rPr>
      </w:pPr>
      <w:r w:rsidRPr="00433EB9">
        <w:rPr>
          <w:rFonts w:ascii="Arial" w:hAnsi="Arial" w:cs="Arial"/>
          <w:i/>
          <w:iCs/>
          <w:color w:val="000000"/>
          <w:sz w:val="22"/>
          <w:szCs w:val="22"/>
        </w:rPr>
        <w:t xml:space="preserve">2. Ο ισολογισμός και τα αποτελέσματα χρήσεως, πριν την υποβολή τους στο δημοτικό συμβούλιο, </w:t>
      </w:r>
      <w:r w:rsidRPr="00433EB9">
        <w:rPr>
          <w:rFonts w:ascii="Arial" w:hAnsi="Arial" w:cs="Arial"/>
          <w:b/>
          <w:i/>
          <w:iCs/>
          <w:color w:val="000000"/>
          <w:sz w:val="22"/>
          <w:szCs w:val="22"/>
        </w:rPr>
        <w:t>ελέγχονται από έναν Ορκωτό Ελεγκτή Λογιστή</w:t>
      </w:r>
      <w:r w:rsidRPr="00433EB9">
        <w:rPr>
          <w:rFonts w:ascii="Arial" w:hAnsi="Arial" w:cs="Arial"/>
          <w:i/>
          <w:iCs/>
          <w:color w:val="000000"/>
          <w:sz w:val="22"/>
          <w:szCs w:val="22"/>
        </w:rPr>
        <w:t>.</w:t>
      </w:r>
    </w:p>
    <w:p w:rsidR="00400D9D" w:rsidRPr="00433EB9" w:rsidRDefault="00400D9D" w:rsidP="00400D9D">
      <w:pPr>
        <w:spacing w:before="240" w:after="240" w:line="360" w:lineRule="auto"/>
        <w:jc w:val="both"/>
        <w:rPr>
          <w:rFonts w:ascii="Arial" w:hAnsi="Arial" w:cs="Arial"/>
        </w:rPr>
      </w:pPr>
      <w:r w:rsidRPr="00433EB9">
        <w:rPr>
          <w:rFonts w:ascii="Arial" w:hAnsi="Arial" w:cs="Arial"/>
          <w:i/>
          <w:iCs/>
          <w:sz w:val="22"/>
          <w:szCs w:val="22"/>
        </w:rPr>
        <w:t>Στη χορηγούμενη έκθεση ελέγχου του, ο ορκωτός ελεγκτής λογιστής αναφέρει εάν ο Δήμος εφάρμοσε σωστά το κλαδικό λογιστικό σχέδιο και εάν τηρήθηκαν οι διατάξεις του ΔΚΚ και των αντίστοιχων κανονιστικών ρυθμίσεων, οι οποίες αφορούν το οικονομικό, λογιστικό και διαχειριστικό σύστημα των δήμων. Περιλαμβάνει επίσης και παρατηρήσεις σχετικά με τυχόν σημαντικές ανεπάρκειες που έχουν ουσιώδη επίδραση στην ακρίβεια ή ορθότητα των κονδυλίων του ισολογισμού και των αποτελεσμάτων χρήσεως</w:t>
      </w:r>
    </w:p>
    <w:p w:rsidR="00400D9D" w:rsidRPr="00433EB9" w:rsidRDefault="00400D9D" w:rsidP="00400D9D">
      <w:pPr>
        <w:pStyle w:val="a5"/>
        <w:spacing w:before="240" w:after="240" w:line="360" w:lineRule="auto"/>
        <w:rPr>
          <w:rFonts w:cs="Arial"/>
        </w:rPr>
      </w:pPr>
      <w:r w:rsidRPr="00433EB9">
        <w:rPr>
          <w:rFonts w:cs="Arial"/>
          <w:i/>
          <w:iCs/>
          <w:szCs w:val="22"/>
        </w:rPr>
        <w:t>Εκτός από την έκθεση ελέγχου ο ορκωτός ελεγκτής-λογιστής υποχρεούται να καταρτίζει και αναλυτική έκθεση ελέγχου , στην οποία θα περιλαμβάνει τα όσα προέκυψαν από τον έλεγχό του , παραθέτοντας επιπροσθέτως και τις αναγκαίες  υποδείξεις του για κάθε θέμα. Η έκθεση ελέγχου υποβάλλεται από τον ορκωτό ελεγκτή στο δημοτικό συμβούλιο και στο Γενικό Γραμματέα της Αποκεντρωμένης Διοίκησης</w:t>
      </w:r>
    </w:p>
    <w:p w:rsidR="00400D9D" w:rsidRPr="00433EB9" w:rsidRDefault="00400D9D" w:rsidP="00400D9D">
      <w:pPr>
        <w:spacing w:line="360" w:lineRule="auto"/>
        <w:ind w:firstLine="720"/>
        <w:jc w:val="both"/>
        <w:rPr>
          <w:rFonts w:ascii="Arial" w:hAnsi="Arial" w:cs="Arial"/>
        </w:rPr>
      </w:pPr>
      <w:r w:rsidRPr="00433EB9">
        <w:rPr>
          <w:rFonts w:ascii="Arial" w:hAnsi="Arial" w:cs="Arial"/>
          <w:i/>
          <w:iCs/>
          <w:color w:val="000000"/>
          <w:sz w:val="22"/>
          <w:szCs w:val="22"/>
        </w:rPr>
        <w:br/>
        <w:t xml:space="preserve">3. Το συμβούλιο, μέσα σε προθεσμία δύο μηνών αφότου παρέλαβε τον απολογισμό ή και τον </w:t>
      </w:r>
      <w:r w:rsidRPr="00433EB9">
        <w:rPr>
          <w:rFonts w:ascii="Arial" w:hAnsi="Arial" w:cs="Arial"/>
          <w:i/>
          <w:iCs/>
          <w:color w:val="000000"/>
          <w:sz w:val="22"/>
          <w:szCs w:val="22"/>
        </w:rPr>
        <w:lastRenderedPageBreak/>
        <w:t xml:space="preserve">ισολογισμό και τα αποτελέσματα χρήσεως και την έκθεση της Οικονομικής Επιτροπής, αποφασίζει με πράξη του για την έγκριση του ισολογισμού και διατυπώνει τις παρατηρήσεις του σχετικά με αυτόν, </w:t>
      </w:r>
      <w:r w:rsidRPr="00433EB9">
        <w:rPr>
          <w:rFonts w:ascii="Arial" w:hAnsi="Arial" w:cs="Arial"/>
          <w:b/>
          <w:i/>
          <w:iCs/>
          <w:color w:val="000000"/>
          <w:sz w:val="22"/>
          <w:szCs w:val="22"/>
        </w:rPr>
        <w:t>σε ειδική γι' αυτό το σκοπό συνεδρίαση</w:t>
      </w:r>
      <w:r w:rsidRPr="00433EB9">
        <w:rPr>
          <w:rFonts w:ascii="Arial" w:hAnsi="Arial" w:cs="Arial"/>
          <w:i/>
          <w:iCs/>
          <w:color w:val="000000"/>
          <w:sz w:val="22"/>
          <w:szCs w:val="22"/>
        </w:rPr>
        <w:t xml:space="preserve">, </w:t>
      </w:r>
      <w:r w:rsidRPr="00433EB9">
        <w:rPr>
          <w:rFonts w:ascii="Arial" w:hAnsi="Arial" w:cs="Arial"/>
          <w:b/>
          <w:i/>
          <w:iCs/>
          <w:color w:val="000000"/>
          <w:sz w:val="22"/>
          <w:szCs w:val="22"/>
        </w:rPr>
        <w:t>στην οποία παρίσταται και ο διευθυντής των οικονομικών υπηρεσιών του Δήμου.</w:t>
      </w:r>
    </w:p>
    <w:p w:rsidR="00400D9D" w:rsidRPr="00433EB9" w:rsidRDefault="00400D9D" w:rsidP="00400D9D">
      <w:pPr>
        <w:spacing w:line="360" w:lineRule="auto"/>
        <w:jc w:val="both"/>
        <w:rPr>
          <w:rFonts w:ascii="Arial" w:hAnsi="Arial" w:cs="Arial"/>
        </w:rPr>
      </w:pPr>
      <w:r w:rsidRPr="00433EB9">
        <w:rPr>
          <w:rFonts w:ascii="Arial" w:hAnsi="Arial" w:cs="Arial"/>
          <w:i/>
          <w:iCs/>
          <w:color w:val="000000"/>
          <w:sz w:val="22"/>
          <w:szCs w:val="22"/>
        </w:rPr>
        <w:t xml:space="preserve">Στους Δήμους, που εφαρμόζουν κλαδικό λογιστικό σχέδιο, στην ανωτέρω ειδική συνεδρίαση καλείται και </w:t>
      </w:r>
      <w:r w:rsidRPr="00433EB9">
        <w:rPr>
          <w:rFonts w:ascii="Arial" w:hAnsi="Arial" w:cs="Arial"/>
          <w:b/>
          <w:i/>
          <w:iCs/>
          <w:color w:val="000000"/>
          <w:sz w:val="22"/>
          <w:szCs w:val="22"/>
        </w:rPr>
        <w:t>παρίσταται και ο Ορκωτός Ελεγκτής Λογιστής ή ο αναπληρωτής του</w:t>
      </w:r>
      <w:r w:rsidRPr="00433EB9">
        <w:rPr>
          <w:rFonts w:ascii="Arial" w:hAnsi="Arial" w:cs="Arial"/>
          <w:i/>
          <w:iCs/>
          <w:color w:val="000000"/>
          <w:sz w:val="22"/>
          <w:szCs w:val="22"/>
        </w:rPr>
        <w:t>, ο οποίος συνέταξε το πιστοποιητικό ελέγχου. Η απουσία του Ορκωτού Ελεγκτή Λογιστή ή του αναπληρωτή του δεν επηρεάζει τη λήψη απόφασης του συμβουλίου, εφόσον αποδεικνύεται η εμπρόθεσμη πρόσκλησή του στην ειδική συνεδρίαση.</w:t>
      </w:r>
    </w:p>
    <w:p w:rsidR="00400D9D" w:rsidRPr="00433EB9" w:rsidRDefault="00400D9D" w:rsidP="00400D9D">
      <w:pPr>
        <w:spacing w:line="360" w:lineRule="auto"/>
        <w:jc w:val="both"/>
        <w:rPr>
          <w:rFonts w:ascii="Arial" w:hAnsi="Arial" w:cs="Arial"/>
          <w:i/>
          <w:iCs/>
          <w:color w:val="000000"/>
          <w:sz w:val="22"/>
          <w:szCs w:val="22"/>
        </w:rPr>
      </w:pPr>
    </w:p>
    <w:p w:rsidR="00400D9D" w:rsidRPr="00433EB9" w:rsidRDefault="00400D9D" w:rsidP="00400D9D">
      <w:pPr>
        <w:spacing w:line="360" w:lineRule="auto"/>
        <w:jc w:val="both"/>
        <w:rPr>
          <w:rFonts w:ascii="Arial" w:hAnsi="Arial" w:cs="Arial"/>
        </w:rPr>
      </w:pPr>
      <w:r w:rsidRPr="00433EB9">
        <w:rPr>
          <w:rFonts w:ascii="Arial" w:hAnsi="Arial" w:cs="Arial"/>
          <w:i/>
          <w:iCs/>
          <w:color w:val="000000"/>
          <w:sz w:val="22"/>
          <w:szCs w:val="22"/>
        </w:rPr>
        <w:t>4. Ο απολογισμός ή και ο ισολογισμός με το πιστοποιητικό και την έκθεση ελέγχου του Ορκωτού Ελεγκτή Λογιστή, μαζί με όλα τα δικαιολογητικά υποβάλλονται για έλεγχο στο Ελεγκτικό Συνέδριο, μέσα σε ένα (1) μήνα αφότου εκδόθηκε η πράξη του δημοτικού συμβουλίου που προβλέπει η προηγούμενη παράγραφος και η υποβολή του ανακοινώνεται στον Γενικό Γραμματέα της Αποκεντρωμένης Διοίκησης (Ελεγκτή Νομιμότητας).</w:t>
      </w:r>
    </w:p>
    <w:p w:rsidR="00400D9D" w:rsidRPr="00433EB9" w:rsidRDefault="00400D9D" w:rsidP="00400D9D">
      <w:pPr>
        <w:spacing w:line="360" w:lineRule="auto"/>
        <w:jc w:val="both"/>
        <w:rPr>
          <w:rFonts w:ascii="Arial" w:hAnsi="Arial" w:cs="Arial"/>
        </w:rPr>
      </w:pPr>
      <w:r w:rsidRPr="00433EB9">
        <w:rPr>
          <w:rFonts w:ascii="Arial" w:hAnsi="Arial" w:cs="Arial"/>
          <w:i/>
          <w:iCs/>
          <w:color w:val="000000"/>
          <w:sz w:val="22"/>
          <w:szCs w:val="22"/>
        </w:rPr>
        <w:t xml:space="preserve">5. Συνοπτική κατάσταση του απολογισμού ή και ο ισολογισμός μετά των  αποτελεσμάτων χρήσης και του πιστοποιητικού ελέγχου του Ορκωτού Ελεγκτή Λογιστή δημοσιεύονται, μετά την έγκρισή τους από το δημοτικό συμβούλιο, στο διαδίκτυο (ΔΙΑΥΓΕΙΑ), σε μία τουλάχιστον ημερήσια ή εβδομαδιαία τοπική εφημερίδα ή, εάν τέτοια δεν υπάρχει, σε εφημερίδα, η οποία εκδίδεται στα όρια του νομού που εδρεύει ο Δήμος. </w:t>
      </w:r>
    </w:p>
    <w:p w:rsidR="00400D9D" w:rsidRPr="00433EB9" w:rsidRDefault="00400D9D" w:rsidP="00400D9D">
      <w:pPr>
        <w:spacing w:line="360" w:lineRule="auto"/>
        <w:jc w:val="both"/>
        <w:rPr>
          <w:rFonts w:ascii="Arial" w:hAnsi="Arial" w:cs="Arial"/>
          <w:i/>
          <w:iCs/>
          <w:color w:val="000000"/>
          <w:sz w:val="22"/>
          <w:szCs w:val="22"/>
        </w:rPr>
      </w:pPr>
    </w:p>
    <w:p w:rsidR="00400D9D" w:rsidRPr="00433EB9" w:rsidRDefault="00400D9D" w:rsidP="00400D9D">
      <w:pPr>
        <w:spacing w:line="360" w:lineRule="auto"/>
        <w:jc w:val="center"/>
        <w:rPr>
          <w:rFonts w:ascii="Arial" w:hAnsi="Arial" w:cs="Arial"/>
        </w:rPr>
      </w:pPr>
      <w:r w:rsidRPr="00433EB9">
        <w:rPr>
          <w:rFonts w:ascii="Arial" w:hAnsi="Arial" w:cs="Arial"/>
          <w:b/>
          <w:i/>
          <w:iCs/>
          <w:color w:val="000000"/>
          <w:sz w:val="22"/>
          <w:szCs w:val="22"/>
        </w:rPr>
        <w:t>Κατόπιν των ανωτέρω σας διαβιβάζουμε</w:t>
      </w:r>
    </w:p>
    <w:p w:rsidR="00400D9D" w:rsidRPr="00433EB9" w:rsidRDefault="00400D9D" w:rsidP="00400D9D">
      <w:pPr>
        <w:spacing w:line="360" w:lineRule="auto"/>
        <w:jc w:val="both"/>
        <w:rPr>
          <w:rFonts w:ascii="Arial" w:hAnsi="Arial" w:cs="Arial"/>
          <w:b/>
          <w:i/>
          <w:iCs/>
          <w:color w:val="000000"/>
          <w:sz w:val="22"/>
          <w:szCs w:val="22"/>
        </w:rPr>
      </w:pPr>
    </w:p>
    <w:p w:rsidR="00400D9D" w:rsidRPr="00400D9D" w:rsidRDefault="00400D9D" w:rsidP="00400D9D">
      <w:pPr>
        <w:pStyle w:val="a8"/>
        <w:numPr>
          <w:ilvl w:val="0"/>
          <w:numId w:val="7"/>
        </w:numPr>
        <w:suppressAutoHyphens/>
        <w:spacing w:line="360" w:lineRule="auto"/>
        <w:jc w:val="both"/>
        <w:rPr>
          <w:rFonts w:ascii="Arial" w:hAnsi="Arial" w:cs="Arial"/>
        </w:rPr>
      </w:pPr>
      <w:r w:rsidRPr="00400D9D">
        <w:rPr>
          <w:rFonts w:ascii="Arial" w:hAnsi="Arial" w:cs="Arial"/>
          <w:i/>
          <w:iCs/>
          <w:color w:val="000000"/>
          <w:sz w:val="22"/>
          <w:szCs w:val="22"/>
        </w:rPr>
        <w:t xml:space="preserve">Την απόφαση   </w:t>
      </w:r>
      <w:r>
        <w:rPr>
          <w:rFonts w:ascii="Arial" w:hAnsi="Arial" w:cs="Arial"/>
          <w:i/>
          <w:iCs/>
          <w:color w:val="000000"/>
          <w:sz w:val="22"/>
          <w:szCs w:val="22"/>
        </w:rPr>
        <w:t>249/2020</w:t>
      </w:r>
      <w:r w:rsidRPr="00400D9D">
        <w:rPr>
          <w:rFonts w:ascii="Arial" w:hAnsi="Arial" w:cs="Arial"/>
          <w:i/>
          <w:iCs/>
          <w:color w:val="000000"/>
          <w:sz w:val="22"/>
          <w:szCs w:val="22"/>
        </w:rPr>
        <w:t xml:space="preserve"> της Οικονομικής Επιτροπής που αποτελεί και την έκθεσή της προς το Δημοτικό Συμβούλιο για τον απολογισμό και ισολογισμό του 201</w:t>
      </w:r>
      <w:r>
        <w:rPr>
          <w:rFonts w:ascii="Arial" w:hAnsi="Arial" w:cs="Arial"/>
          <w:i/>
          <w:iCs/>
          <w:color w:val="000000"/>
          <w:sz w:val="22"/>
          <w:szCs w:val="22"/>
        </w:rPr>
        <w:t>9</w:t>
      </w:r>
      <w:r w:rsidRPr="00400D9D">
        <w:rPr>
          <w:rFonts w:ascii="Arial" w:hAnsi="Arial" w:cs="Arial"/>
          <w:i/>
          <w:iCs/>
          <w:color w:val="000000"/>
          <w:sz w:val="22"/>
          <w:szCs w:val="22"/>
        </w:rPr>
        <w:t>.</w:t>
      </w:r>
    </w:p>
    <w:p w:rsidR="00400D9D" w:rsidRPr="00400D9D" w:rsidRDefault="00400D9D" w:rsidP="00400D9D">
      <w:pPr>
        <w:pStyle w:val="a8"/>
        <w:numPr>
          <w:ilvl w:val="0"/>
          <w:numId w:val="7"/>
        </w:numPr>
        <w:suppressAutoHyphens/>
        <w:spacing w:line="360" w:lineRule="auto"/>
        <w:jc w:val="both"/>
        <w:rPr>
          <w:rFonts w:ascii="Arial" w:hAnsi="Arial" w:cs="Arial"/>
        </w:rPr>
      </w:pPr>
      <w:r w:rsidRPr="00400D9D">
        <w:rPr>
          <w:rFonts w:ascii="Arial" w:hAnsi="Arial" w:cs="Arial"/>
          <w:i/>
          <w:iCs/>
          <w:color w:val="000000"/>
          <w:sz w:val="22"/>
          <w:szCs w:val="22"/>
        </w:rPr>
        <w:t>Τον πίνακα διαχείρισης οικονομικού έτους 201</w:t>
      </w:r>
      <w:r>
        <w:rPr>
          <w:rFonts w:ascii="Arial" w:hAnsi="Arial" w:cs="Arial"/>
          <w:i/>
          <w:iCs/>
          <w:color w:val="000000"/>
          <w:sz w:val="22"/>
          <w:szCs w:val="22"/>
        </w:rPr>
        <w:t>9</w:t>
      </w:r>
      <w:r w:rsidRPr="00400D9D">
        <w:rPr>
          <w:rFonts w:ascii="Arial" w:hAnsi="Arial" w:cs="Arial"/>
          <w:i/>
          <w:iCs/>
          <w:color w:val="000000"/>
          <w:sz w:val="22"/>
          <w:szCs w:val="22"/>
        </w:rPr>
        <w:t xml:space="preserve"> (απολογιστικός πίνακας 201</w:t>
      </w:r>
      <w:r>
        <w:rPr>
          <w:rFonts w:ascii="Arial" w:hAnsi="Arial" w:cs="Arial"/>
          <w:i/>
          <w:iCs/>
          <w:color w:val="000000"/>
          <w:sz w:val="22"/>
          <w:szCs w:val="22"/>
        </w:rPr>
        <w:t>9</w:t>
      </w:r>
      <w:r w:rsidRPr="00400D9D">
        <w:rPr>
          <w:rFonts w:ascii="Arial" w:hAnsi="Arial" w:cs="Arial"/>
          <w:i/>
          <w:iCs/>
          <w:color w:val="000000"/>
          <w:sz w:val="22"/>
          <w:szCs w:val="22"/>
        </w:rPr>
        <w:t>, ημερολόγια εσόδων, εξόδων)</w:t>
      </w:r>
    </w:p>
    <w:p w:rsidR="00400D9D" w:rsidRPr="00400D9D" w:rsidRDefault="00400D9D" w:rsidP="00400D9D">
      <w:pPr>
        <w:pStyle w:val="a8"/>
        <w:numPr>
          <w:ilvl w:val="0"/>
          <w:numId w:val="7"/>
        </w:numPr>
        <w:suppressAutoHyphens/>
        <w:spacing w:line="360" w:lineRule="auto"/>
        <w:jc w:val="both"/>
        <w:rPr>
          <w:rFonts w:ascii="Arial" w:hAnsi="Arial" w:cs="Arial"/>
        </w:rPr>
      </w:pPr>
      <w:r w:rsidRPr="00400D9D">
        <w:rPr>
          <w:rFonts w:ascii="Arial" w:hAnsi="Arial" w:cs="Arial"/>
          <w:i/>
          <w:iCs/>
          <w:color w:val="000000"/>
          <w:sz w:val="22"/>
          <w:szCs w:val="22"/>
        </w:rPr>
        <w:t>Τον Ισολογισμό και τα αποτελέσματα χρήσης οικονομικού έτους 201</w:t>
      </w:r>
      <w:r>
        <w:rPr>
          <w:rFonts w:ascii="Arial" w:hAnsi="Arial" w:cs="Arial"/>
          <w:i/>
          <w:iCs/>
          <w:color w:val="000000"/>
          <w:sz w:val="22"/>
          <w:szCs w:val="22"/>
        </w:rPr>
        <w:t>9</w:t>
      </w:r>
      <w:r w:rsidRPr="00400D9D">
        <w:rPr>
          <w:rFonts w:ascii="Arial" w:hAnsi="Arial" w:cs="Arial"/>
          <w:i/>
          <w:iCs/>
          <w:color w:val="000000"/>
          <w:sz w:val="22"/>
          <w:szCs w:val="22"/>
        </w:rPr>
        <w:t xml:space="preserve"> μετά του πιστοποιητικού ελέγχου</w:t>
      </w:r>
    </w:p>
    <w:p w:rsidR="00400D9D" w:rsidRPr="00400D9D" w:rsidRDefault="00400D9D" w:rsidP="00400D9D">
      <w:pPr>
        <w:pStyle w:val="a8"/>
        <w:numPr>
          <w:ilvl w:val="0"/>
          <w:numId w:val="7"/>
        </w:numPr>
        <w:suppressAutoHyphens/>
        <w:spacing w:line="360" w:lineRule="auto"/>
        <w:jc w:val="both"/>
        <w:rPr>
          <w:rFonts w:ascii="Arial" w:hAnsi="Arial" w:cs="Arial"/>
        </w:rPr>
      </w:pPr>
      <w:r w:rsidRPr="00400D9D">
        <w:rPr>
          <w:rFonts w:ascii="Arial" w:hAnsi="Arial" w:cs="Arial"/>
          <w:i/>
          <w:iCs/>
          <w:color w:val="000000"/>
          <w:sz w:val="22"/>
          <w:szCs w:val="22"/>
        </w:rPr>
        <w:t>Την έκθεση ελέγχου του ορκωτού ελεγκτή-λογιστή κ. Αναγνώστου Ευθύμιου</w:t>
      </w:r>
    </w:p>
    <w:p w:rsidR="00400D9D" w:rsidRPr="00400D9D" w:rsidRDefault="00400D9D" w:rsidP="00400D9D">
      <w:pPr>
        <w:pStyle w:val="a8"/>
        <w:numPr>
          <w:ilvl w:val="0"/>
          <w:numId w:val="7"/>
        </w:numPr>
        <w:suppressAutoHyphens/>
        <w:spacing w:line="360" w:lineRule="auto"/>
        <w:jc w:val="both"/>
        <w:rPr>
          <w:rFonts w:ascii="Arial" w:hAnsi="Arial" w:cs="Arial"/>
        </w:rPr>
      </w:pPr>
      <w:r w:rsidRPr="00400D9D">
        <w:rPr>
          <w:rFonts w:ascii="Arial" w:hAnsi="Arial" w:cs="Arial"/>
          <w:i/>
          <w:iCs/>
          <w:color w:val="000000"/>
          <w:sz w:val="22"/>
          <w:szCs w:val="22"/>
        </w:rPr>
        <w:t>Την κατάσταση του λογαριασμού Γενικής Εκμετάλλευσης 201</w:t>
      </w:r>
      <w:r w:rsidR="006C744A">
        <w:rPr>
          <w:rFonts w:ascii="Arial" w:hAnsi="Arial" w:cs="Arial"/>
          <w:i/>
          <w:iCs/>
          <w:color w:val="000000"/>
          <w:sz w:val="22"/>
          <w:szCs w:val="22"/>
        </w:rPr>
        <w:t>9</w:t>
      </w:r>
    </w:p>
    <w:p w:rsidR="00400D9D" w:rsidRPr="00400D9D" w:rsidRDefault="00400D9D" w:rsidP="00400D9D">
      <w:pPr>
        <w:pStyle w:val="a8"/>
        <w:numPr>
          <w:ilvl w:val="0"/>
          <w:numId w:val="7"/>
        </w:numPr>
        <w:suppressAutoHyphens/>
        <w:spacing w:line="360" w:lineRule="auto"/>
        <w:jc w:val="both"/>
        <w:rPr>
          <w:rFonts w:ascii="Arial" w:hAnsi="Arial" w:cs="Arial"/>
        </w:rPr>
      </w:pPr>
      <w:r w:rsidRPr="00400D9D">
        <w:rPr>
          <w:rFonts w:ascii="Arial" w:hAnsi="Arial" w:cs="Arial"/>
          <w:i/>
          <w:iCs/>
          <w:color w:val="000000"/>
          <w:sz w:val="22"/>
          <w:szCs w:val="22"/>
        </w:rPr>
        <w:t>Το προσάρτημα του ισολογισμού οικονομικού έτους 201</w:t>
      </w:r>
      <w:r w:rsidR="006C744A">
        <w:rPr>
          <w:rFonts w:ascii="Arial" w:hAnsi="Arial" w:cs="Arial"/>
          <w:i/>
          <w:iCs/>
          <w:color w:val="000000"/>
          <w:sz w:val="22"/>
          <w:szCs w:val="22"/>
        </w:rPr>
        <w:t>9</w:t>
      </w:r>
    </w:p>
    <w:p w:rsidR="00400D9D" w:rsidRPr="00400D9D" w:rsidRDefault="00400D9D" w:rsidP="00400D9D">
      <w:pPr>
        <w:pStyle w:val="a8"/>
        <w:numPr>
          <w:ilvl w:val="0"/>
          <w:numId w:val="7"/>
        </w:numPr>
        <w:suppressAutoHyphens/>
        <w:spacing w:line="360" w:lineRule="auto"/>
        <w:jc w:val="both"/>
        <w:rPr>
          <w:rFonts w:ascii="Arial" w:hAnsi="Arial" w:cs="Arial"/>
        </w:rPr>
      </w:pPr>
      <w:r w:rsidRPr="00400D9D">
        <w:rPr>
          <w:rFonts w:ascii="Arial" w:hAnsi="Arial" w:cs="Arial"/>
          <w:i/>
          <w:iCs/>
          <w:color w:val="000000"/>
          <w:sz w:val="22"/>
          <w:szCs w:val="22"/>
        </w:rPr>
        <w:t>Πίνακα μεταβολών παγίων και εξόδων πολυετούς αποσβέσεως στη χρήση 201</w:t>
      </w:r>
      <w:r w:rsidR="006C744A">
        <w:rPr>
          <w:rFonts w:ascii="Arial" w:hAnsi="Arial" w:cs="Arial"/>
          <w:i/>
          <w:iCs/>
          <w:color w:val="000000"/>
          <w:sz w:val="22"/>
          <w:szCs w:val="22"/>
        </w:rPr>
        <w:t>9</w:t>
      </w:r>
    </w:p>
    <w:p w:rsidR="006C744A" w:rsidRPr="006C744A" w:rsidRDefault="006C744A" w:rsidP="00400D9D">
      <w:pPr>
        <w:pStyle w:val="a8"/>
        <w:numPr>
          <w:ilvl w:val="0"/>
          <w:numId w:val="7"/>
        </w:numPr>
        <w:suppressAutoHyphens/>
        <w:spacing w:line="360" w:lineRule="auto"/>
        <w:jc w:val="both"/>
        <w:rPr>
          <w:rFonts w:ascii="Arial" w:hAnsi="Arial" w:cs="Arial"/>
        </w:rPr>
      </w:pPr>
      <w:r>
        <w:rPr>
          <w:rFonts w:ascii="Arial" w:hAnsi="Arial" w:cs="Arial"/>
          <w:i/>
          <w:iCs/>
          <w:color w:val="000000"/>
          <w:sz w:val="22"/>
          <w:szCs w:val="22"/>
        </w:rPr>
        <w:t xml:space="preserve">Φύλο μερισμού δαπανών 2019 </w:t>
      </w:r>
    </w:p>
    <w:p w:rsidR="00400D9D" w:rsidRPr="00400D9D" w:rsidRDefault="006C744A" w:rsidP="00400D9D">
      <w:pPr>
        <w:pStyle w:val="a8"/>
        <w:numPr>
          <w:ilvl w:val="0"/>
          <w:numId w:val="7"/>
        </w:numPr>
        <w:suppressAutoHyphens/>
        <w:spacing w:line="360" w:lineRule="auto"/>
        <w:jc w:val="both"/>
        <w:rPr>
          <w:rFonts w:ascii="Arial" w:hAnsi="Arial" w:cs="Arial"/>
        </w:rPr>
      </w:pPr>
      <w:r>
        <w:rPr>
          <w:rFonts w:ascii="Arial" w:hAnsi="Arial" w:cs="Arial"/>
          <w:i/>
          <w:iCs/>
          <w:color w:val="000000"/>
          <w:sz w:val="22"/>
          <w:szCs w:val="22"/>
        </w:rPr>
        <w:t xml:space="preserve">Παράρτημα – Χρηματοοικονομικοί Δείκτες Ισολογισμού Δήμου </w:t>
      </w:r>
      <w:proofErr w:type="spellStart"/>
      <w:r>
        <w:rPr>
          <w:rFonts w:ascii="Arial" w:hAnsi="Arial" w:cs="Arial"/>
          <w:i/>
          <w:iCs/>
          <w:color w:val="000000"/>
          <w:sz w:val="22"/>
          <w:szCs w:val="22"/>
        </w:rPr>
        <w:t>Λεβαδέων</w:t>
      </w:r>
      <w:proofErr w:type="spellEnd"/>
      <w:r>
        <w:rPr>
          <w:rFonts w:ascii="Arial" w:hAnsi="Arial" w:cs="Arial"/>
          <w:i/>
          <w:iCs/>
          <w:color w:val="000000"/>
          <w:sz w:val="22"/>
          <w:szCs w:val="22"/>
        </w:rPr>
        <w:t xml:space="preserve"> χρήσεων 2011-2019 </w:t>
      </w:r>
      <w:r w:rsidR="00400D9D" w:rsidRPr="00400D9D">
        <w:rPr>
          <w:rFonts w:ascii="Arial" w:hAnsi="Arial" w:cs="Arial"/>
          <w:i/>
          <w:iCs/>
          <w:color w:val="000000"/>
          <w:sz w:val="22"/>
          <w:szCs w:val="22"/>
        </w:rPr>
        <w:t xml:space="preserve"> και </w:t>
      </w:r>
    </w:p>
    <w:p w:rsidR="00400D9D" w:rsidRPr="00433EB9" w:rsidRDefault="00400D9D" w:rsidP="00400D9D">
      <w:pPr>
        <w:spacing w:line="360" w:lineRule="auto"/>
        <w:ind w:left="720"/>
        <w:jc w:val="both"/>
        <w:rPr>
          <w:rFonts w:ascii="Arial" w:hAnsi="Arial" w:cs="Arial"/>
          <w:i/>
          <w:iCs/>
          <w:color w:val="000000"/>
          <w:sz w:val="22"/>
          <w:szCs w:val="22"/>
        </w:rPr>
      </w:pPr>
    </w:p>
    <w:p w:rsidR="00400D9D" w:rsidRPr="00433EB9" w:rsidRDefault="00400D9D" w:rsidP="00400D9D">
      <w:pPr>
        <w:spacing w:line="360" w:lineRule="auto"/>
        <w:jc w:val="center"/>
        <w:rPr>
          <w:rFonts w:ascii="Arial" w:hAnsi="Arial" w:cs="Arial"/>
        </w:rPr>
      </w:pPr>
      <w:r w:rsidRPr="00433EB9">
        <w:rPr>
          <w:rFonts w:ascii="Arial" w:hAnsi="Arial" w:cs="Arial"/>
          <w:b/>
          <w:i/>
          <w:iCs/>
          <w:color w:val="000000"/>
          <w:sz w:val="22"/>
          <w:szCs w:val="22"/>
        </w:rPr>
        <w:lastRenderedPageBreak/>
        <w:t>Προτείνουμε στο Δημοτικό Συμβούλιο</w:t>
      </w:r>
    </w:p>
    <w:p w:rsidR="00400D9D" w:rsidRPr="00433EB9" w:rsidRDefault="00400D9D" w:rsidP="00400D9D">
      <w:pPr>
        <w:spacing w:line="360" w:lineRule="auto"/>
        <w:jc w:val="both"/>
        <w:rPr>
          <w:rFonts w:ascii="Arial" w:hAnsi="Arial" w:cs="Arial"/>
          <w:b/>
          <w:i/>
          <w:iCs/>
          <w:color w:val="000000"/>
          <w:sz w:val="22"/>
          <w:szCs w:val="22"/>
        </w:rPr>
      </w:pPr>
    </w:p>
    <w:p w:rsidR="00400D9D" w:rsidRPr="00433EB9" w:rsidRDefault="00400D9D" w:rsidP="00400D9D">
      <w:pPr>
        <w:spacing w:line="360" w:lineRule="auto"/>
        <w:jc w:val="both"/>
        <w:rPr>
          <w:rFonts w:ascii="Arial" w:hAnsi="Arial" w:cs="Arial"/>
        </w:rPr>
      </w:pPr>
      <w:r w:rsidRPr="00433EB9">
        <w:rPr>
          <w:rFonts w:ascii="Arial" w:hAnsi="Arial" w:cs="Arial"/>
          <w:i/>
          <w:iCs/>
          <w:color w:val="000000"/>
          <w:sz w:val="22"/>
          <w:szCs w:val="22"/>
        </w:rPr>
        <w:t xml:space="preserve">Την έγκριση του απολογισμού-ισολογισμού του Δήμου </w:t>
      </w:r>
      <w:proofErr w:type="spellStart"/>
      <w:r w:rsidRPr="00433EB9">
        <w:rPr>
          <w:rFonts w:ascii="Arial" w:hAnsi="Arial" w:cs="Arial"/>
          <w:i/>
          <w:iCs/>
          <w:color w:val="000000"/>
          <w:sz w:val="22"/>
          <w:szCs w:val="22"/>
        </w:rPr>
        <w:t>Λεβαδέων</w:t>
      </w:r>
      <w:proofErr w:type="spellEnd"/>
      <w:r w:rsidRPr="00433EB9">
        <w:rPr>
          <w:rFonts w:ascii="Arial" w:hAnsi="Arial" w:cs="Arial"/>
          <w:i/>
          <w:iCs/>
          <w:color w:val="000000"/>
          <w:sz w:val="22"/>
          <w:szCs w:val="22"/>
        </w:rPr>
        <w:t xml:space="preserve"> οικονομικού έτους 201</w:t>
      </w:r>
      <w:r w:rsidR="006C744A">
        <w:rPr>
          <w:rFonts w:ascii="Arial" w:hAnsi="Arial" w:cs="Arial"/>
          <w:i/>
          <w:iCs/>
          <w:color w:val="000000"/>
          <w:sz w:val="22"/>
          <w:szCs w:val="22"/>
        </w:rPr>
        <w:t>9</w:t>
      </w:r>
      <w:r w:rsidRPr="00433EB9">
        <w:rPr>
          <w:rFonts w:ascii="Arial" w:hAnsi="Arial" w:cs="Arial"/>
          <w:i/>
          <w:iCs/>
          <w:color w:val="000000"/>
          <w:sz w:val="22"/>
          <w:szCs w:val="22"/>
        </w:rPr>
        <w:t xml:space="preserve"> σύμφωνα με τις διατάξεις του άρθρου 163 του Ν. 3463/2006 (Δ.Κ.Κ.)</w:t>
      </w:r>
    </w:p>
    <w:p w:rsidR="00CE514E" w:rsidRDefault="006C744A" w:rsidP="000C7F51">
      <w:pPr>
        <w:pStyle w:val="a8"/>
        <w:numPr>
          <w:ilvl w:val="0"/>
          <w:numId w:val="8"/>
        </w:numPr>
        <w:spacing w:line="360" w:lineRule="auto"/>
        <w:ind w:left="714" w:hanging="357"/>
        <w:jc w:val="both"/>
        <w:rPr>
          <w:rFonts w:ascii="Arial" w:hAnsi="Arial" w:cs="Arial"/>
          <w:iCs/>
          <w:sz w:val="22"/>
          <w:szCs w:val="22"/>
        </w:rPr>
      </w:pPr>
      <w:r>
        <w:rPr>
          <w:rFonts w:ascii="Arial" w:hAnsi="Arial" w:cs="Arial"/>
          <w:iCs/>
          <w:sz w:val="22"/>
          <w:szCs w:val="22"/>
        </w:rPr>
        <w:t xml:space="preserve">Ακολούθως το λόγο έλαβε ο δημοτικός σύμβουλος </w:t>
      </w:r>
      <w:r w:rsidR="005F207C">
        <w:rPr>
          <w:rFonts w:ascii="Arial" w:hAnsi="Arial" w:cs="Arial"/>
          <w:iCs/>
          <w:sz w:val="22"/>
          <w:szCs w:val="22"/>
        </w:rPr>
        <w:t>της «ΔΥΝΑΜΙΚΗΣ ΑΥΤΟΔΙΟΙΚΗΤΙΚΗΣ ΣΥΝΕΡΓΑΣΙΑ</w:t>
      </w:r>
      <w:r w:rsidR="00C42ED9">
        <w:rPr>
          <w:rFonts w:ascii="Arial" w:hAnsi="Arial" w:cs="Arial"/>
          <w:iCs/>
          <w:sz w:val="22"/>
          <w:szCs w:val="22"/>
        </w:rPr>
        <w:t>Σ</w:t>
      </w:r>
      <w:r w:rsidR="005F207C">
        <w:rPr>
          <w:rFonts w:ascii="Arial" w:hAnsi="Arial" w:cs="Arial"/>
          <w:iCs/>
          <w:sz w:val="22"/>
          <w:szCs w:val="22"/>
        </w:rPr>
        <w:t xml:space="preserve">»  </w:t>
      </w:r>
      <w:r>
        <w:rPr>
          <w:rFonts w:ascii="Arial" w:hAnsi="Arial" w:cs="Arial"/>
          <w:iCs/>
          <w:sz w:val="22"/>
          <w:szCs w:val="22"/>
        </w:rPr>
        <w:t xml:space="preserve">κ. </w:t>
      </w:r>
      <w:proofErr w:type="spellStart"/>
      <w:r>
        <w:rPr>
          <w:rFonts w:ascii="Arial" w:hAnsi="Arial" w:cs="Arial"/>
          <w:iCs/>
          <w:sz w:val="22"/>
          <w:szCs w:val="22"/>
        </w:rPr>
        <w:t>Τόλιας</w:t>
      </w:r>
      <w:proofErr w:type="spellEnd"/>
      <w:r w:rsidR="005F207C">
        <w:rPr>
          <w:rFonts w:ascii="Arial" w:hAnsi="Arial" w:cs="Arial"/>
          <w:iCs/>
          <w:sz w:val="22"/>
          <w:szCs w:val="22"/>
        </w:rPr>
        <w:t xml:space="preserve"> ,</w:t>
      </w:r>
      <w:r>
        <w:rPr>
          <w:rFonts w:ascii="Arial" w:hAnsi="Arial" w:cs="Arial"/>
          <w:iCs/>
          <w:sz w:val="22"/>
          <w:szCs w:val="22"/>
        </w:rPr>
        <w:t xml:space="preserve"> ο οποίος έκανε έναν απολογισμό της προηγούμενης </w:t>
      </w:r>
      <w:r w:rsidR="000C7F51">
        <w:rPr>
          <w:rFonts w:ascii="Arial" w:hAnsi="Arial" w:cs="Arial"/>
          <w:iCs/>
          <w:sz w:val="22"/>
          <w:szCs w:val="22"/>
        </w:rPr>
        <w:t>δ</w:t>
      </w:r>
      <w:r>
        <w:rPr>
          <w:rFonts w:ascii="Arial" w:hAnsi="Arial" w:cs="Arial"/>
          <w:iCs/>
          <w:sz w:val="22"/>
          <w:szCs w:val="22"/>
        </w:rPr>
        <w:t xml:space="preserve">ημοτικής </w:t>
      </w:r>
      <w:r w:rsidR="000C7F51">
        <w:rPr>
          <w:rFonts w:ascii="Arial" w:hAnsi="Arial" w:cs="Arial"/>
          <w:iCs/>
          <w:sz w:val="22"/>
          <w:szCs w:val="22"/>
        </w:rPr>
        <w:t>α</w:t>
      </w:r>
      <w:r>
        <w:rPr>
          <w:rFonts w:ascii="Arial" w:hAnsi="Arial" w:cs="Arial"/>
          <w:iCs/>
          <w:sz w:val="22"/>
          <w:szCs w:val="22"/>
        </w:rPr>
        <w:t>ρχής για το διάστημα από Ιανουάριο έως και Αύγουστο του έτους 2019</w:t>
      </w:r>
      <w:r w:rsidR="00C42ED9">
        <w:rPr>
          <w:rFonts w:ascii="Arial" w:hAnsi="Arial" w:cs="Arial"/>
          <w:iCs/>
          <w:sz w:val="22"/>
          <w:szCs w:val="22"/>
        </w:rPr>
        <w:t>,</w:t>
      </w:r>
      <w:r>
        <w:rPr>
          <w:rFonts w:ascii="Arial" w:hAnsi="Arial" w:cs="Arial"/>
          <w:iCs/>
          <w:sz w:val="22"/>
          <w:szCs w:val="22"/>
        </w:rPr>
        <w:t xml:space="preserve"> λέγοντας ότι έγινε χρηστή διοίκηση στα οικονομικά του Δήμου μειώνοντας τα </w:t>
      </w:r>
      <w:proofErr w:type="spellStart"/>
      <w:r>
        <w:rPr>
          <w:rFonts w:ascii="Arial" w:hAnsi="Arial" w:cs="Arial"/>
          <w:iCs/>
          <w:sz w:val="22"/>
          <w:szCs w:val="22"/>
        </w:rPr>
        <w:t>τοκοχρεωλύσια</w:t>
      </w:r>
      <w:proofErr w:type="spellEnd"/>
      <w:r>
        <w:rPr>
          <w:rFonts w:ascii="Arial" w:hAnsi="Arial" w:cs="Arial"/>
          <w:iCs/>
          <w:sz w:val="22"/>
          <w:szCs w:val="22"/>
        </w:rPr>
        <w:t xml:space="preserve"> που επιβάρυναν το Δήμο αλλά και διεκδικώντας επενδύσεις για έργα που υλοποιούνται τώρα από </w:t>
      </w:r>
      <w:r w:rsidR="000C7F51">
        <w:rPr>
          <w:rFonts w:ascii="Arial" w:hAnsi="Arial" w:cs="Arial"/>
          <w:iCs/>
          <w:sz w:val="22"/>
          <w:szCs w:val="22"/>
        </w:rPr>
        <w:t>την παρούσα δημοτική αρχή .</w:t>
      </w:r>
      <w:r>
        <w:rPr>
          <w:rFonts w:ascii="Arial" w:hAnsi="Arial" w:cs="Arial"/>
          <w:iCs/>
          <w:sz w:val="22"/>
          <w:szCs w:val="22"/>
        </w:rPr>
        <w:t xml:space="preserve"> </w:t>
      </w:r>
    </w:p>
    <w:p w:rsidR="000C7F51" w:rsidRPr="000C7F51" w:rsidRDefault="000C7F51" w:rsidP="000C7F51">
      <w:pPr>
        <w:spacing w:line="360" w:lineRule="auto"/>
        <w:jc w:val="both"/>
        <w:rPr>
          <w:rFonts w:ascii="Arial" w:hAnsi="Arial" w:cs="Arial"/>
          <w:iCs/>
          <w:sz w:val="22"/>
          <w:szCs w:val="22"/>
        </w:rPr>
      </w:pPr>
    </w:p>
    <w:p w:rsidR="007F6AB6" w:rsidRPr="007F6AB6" w:rsidRDefault="006C744A" w:rsidP="005F207C">
      <w:pPr>
        <w:pStyle w:val="Default"/>
        <w:spacing w:line="360" w:lineRule="auto"/>
        <w:ind w:left="709"/>
        <w:rPr>
          <w:lang w:val="el-GR"/>
        </w:rPr>
      </w:pPr>
      <w:r w:rsidRPr="007F6AB6">
        <w:rPr>
          <w:sz w:val="22"/>
          <w:szCs w:val="22"/>
          <w:shd w:val="clear" w:color="auto" w:fill="FFFFFF"/>
          <w:lang w:val="el-GR"/>
        </w:rPr>
        <w:t>- Ο δημοτικός σύμβουλος</w:t>
      </w:r>
      <w:r w:rsidR="005F207C">
        <w:rPr>
          <w:sz w:val="22"/>
          <w:szCs w:val="22"/>
          <w:shd w:val="clear" w:color="auto" w:fill="FFFFFF"/>
          <w:lang w:val="el-GR"/>
        </w:rPr>
        <w:t xml:space="preserve"> της «ΛΑΪΚΗΣ ΣΥΣΠΕΙΡΩΣΗΣ ΛΙΒΑΔΕΙΑΣ» </w:t>
      </w:r>
      <w:r w:rsidRPr="007F6AB6">
        <w:rPr>
          <w:sz w:val="22"/>
          <w:szCs w:val="22"/>
          <w:shd w:val="clear" w:color="auto" w:fill="FFFFFF"/>
          <w:lang w:val="el-GR"/>
        </w:rPr>
        <w:t xml:space="preserve"> κ. </w:t>
      </w:r>
      <w:proofErr w:type="spellStart"/>
      <w:r w:rsidRPr="007F6AB6">
        <w:rPr>
          <w:sz w:val="22"/>
          <w:szCs w:val="22"/>
          <w:shd w:val="clear" w:color="auto" w:fill="FFFFFF"/>
          <w:lang w:val="el-GR"/>
        </w:rPr>
        <w:t>Μπράλιος</w:t>
      </w:r>
      <w:proofErr w:type="spellEnd"/>
      <w:r w:rsidRPr="007F6AB6">
        <w:rPr>
          <w:sz w:val="22"/>
          <w:szCs w:val="22"/>
          <w:shd w:val="clear" w:color="auto" w:fill="FFFFFF"/>
          <w:lang w:val="el-GR"/>
        </w:rPr>
        <w:t xml:space="preserve"> Νικόλαος δήλωσε ότι η παράταξή του θα καταψηφίσει </w:t>
      </w:r>
      <w:r w:rsidR="007F6AB6" w:rsidRPr="007F6AB6">
        <w:rPr>
          <w:sz w:val="22"/>
          <w:szCs w:val="22"/>
          <w:shd w:val="clear" w:color="auto" w:fill="FFFFFF"/>
          <w:lang w:val="el-GR"/>
        </w:rPr>
        <w:t xml:space="preserve">το θέμα , όχι για την ορθότητα σύνταξης των οικονομικών στοιχείων του απολογισμού – ισολογισμού </w:t>
      </w:r>
      <w:r w:rsidR="007F6AB6">
        <w:rPr>
          <w:sz w:val="22"/>
          <w:szCs w:val="22"/>
          <w:shd w:val="clear" w:color="auto" w:fill="FFFFFF"/>
          <w:lang w:val="el-GR"/>
        </w:rPr>
        <w:t>,</w:t>
      </w:r>
      <w:r w:rsidR="007F6AB6" w:rsidRPr="007F6AB6">
        <w:rPr>
          <w:sz w:val="22"/>
          <w:szCs w:val="22"/>
          <w:shd w:val="clear" w:color="auto" w:fill="FFFFFF"/>
          <w:lang w:val="el-GR"/>
        </w:rPr>
        <w:t xml:space="preserve">αλλά για την πολιτική που εφαρμόζεται </w:t>
      </w:r>
      <w:r w:rsidR="00C42ED9">
        <w:rPr>
          <w:sz w:val="22"/>
          <w:szCs w:val="22"/>
          <w:shd w:val="clear" w:color="auto" w:fill="FFFFFF"/>
          <w:lang w:val="el-GR"/>
        </w:rPr>
        <w:t xml:space="preserve">η οποία </w:t>
      </w:r>
      <w:r w:rsidR="007F6AB6" w:rsidRPr="007F6AB6">
        <w:rPr>
          <w:sz w:val="22"/>
          <w:szCs w:val="22"/>
          <w:shd w:val="clear" w:color="auto" w:fill="FFFFFF"/>
          <w:lang w:val="el-GR"/>
        </w:rPr>
        <w:t xml:space="preserve"> είναι </w:t>
      </w:r>
      <w:r w:rsidR="00C42ED9">
        <w:rPr>
          <w:sz w:val="22"/>
          <w:szCs w:val="22"/>
          <w:shd w:val="clear" w:color="auto" w:fill="FFFFFF"/>
          <w:lang w:val="el-GR"/>
        </w:rPr>
        <w:t xml:space="preserve">εις </w:t>
      </w:r>
      <w:r w:rsidR="007F6AB6" w:rsidRPr="007F6AB6">
        <w:rPr>
          <w:sz w:val="22"/>
          <w:szCs w:val="22"/>
          <w:shd w:val="clear" w:color="auto" w:fill="FFFFFF"/>
          <w:lang w:val="el-GR"/>
        </w:rPr>
        <w:t xml:space="preserve">βάρος των πολιτών </w:t>
      </w:r>
      <w:r w:rsidR="007F6AB6">
        <w:rPr>
          <w:sz w:val="22"/>
          <w:szCs w:val="22"/>
          <w:lang w:val="el-GR"/>
        </w:rPr>
        <w:t xml:space="preserve"> </w:t>
      </w:r>
      <w:r w:rsidR="005F207C">
        <w:rPr>
          <w:sz w:val="22"/>
          <w:szCs w:val="22"/>
          <w:lang w:val="el-GR"/>
        </w:rPr>
        <w:t>.</w:t>
      </w:r>
    </w:p>
    <w:p w:rsidR="006C744A" w:rsidRPr="00B1172A" w:rsidRDefault="007F6AB6" w:rsidP="006C744A">
      <w:pPr>
        <w:pStyle w:val="a8"/>
        <w:numPr>
          <w:ilvl w:val="0"/>
          <w:numId w:val="8"/>
        </w:numPr>
        <w:spacing w:before="278" w:after="280" w:line="360" w:lineRule="auto"/>
        <w:ind w:right="-278"/>
      </w:pPr>
      <w:r>
        <w:rPr>
          <w:rFonts w:ascii="Arial" w:hAnsi="Arial" w:cs="Arial"/>
          <w:color w:val="000000"/>
          <w:sz w:val="22"/>
          <w:szCs w:val="22"/>
          <w:shd w:val="clear" w:color="auto" w:fill="FFFFFF"/>
        </w:rPr>
        <w:t xml:space="preserve"> </w:t>
      </w:r>
      <w:r w:rsidR="005F207C">
        <w:rPr>
          <w:rFonts w:ascii="Arial" w:hAnsi="Arial" w:cs="Arial"/>
          <w:color w:val="000000"/>
          <w:sz w:val="22"/>
          <w:szCs w:val="22"/>
          <w:shd w:val="clear" w:color="auto" w:fill="FFFFFF"/>
        </w:rPr>
        <w:t xml:space="preserve">Τέλος ο δημοτικός σύμβουλος κ. </w:t>
      </w:r>
      <w:proofErr w:type="spellStart"/>
      <w:r w:rsidR="005F207C">
        <w:rPr>
          <w:rFonts w:ascii="Arial" w:hAnsi="Arial" w:cs="Arial"/>
          <w:color w:val="000000"/>
          <w:sz w:val="22"/>
          <w:szCs w:val="22"/>
          <w:shd w:val="clear" w:color="auto" w:fill="FFFFFF"/>
        </w:rPr>
        <w:t>Καραμάνης</w:t>
      </w:r>
      <w:proofErr w:type="spellEnd"/>
      <w:r w:rsidR="005F207C">
        <w:rPr>
          <w:rFonts w:ascii="Arial" w:hAnsi="Arial" w:cs="Arial"/>
          <w:color w:val="000000"/>
          <w:sz w:val="22"/>
          <w:szCs w:val="22"/>
          <w:shd w:val="clear" w:color="auto" w:fill="FFFFFF"/>
        </w:rPr>
        <w:t xml:space="preserve">  Δημήτριος επικεφαλής  της παράταξης «ΑΛΛΑΖΟΥΜΕ ΣΕΛΙΔΑ»  </w:t>
      </w:r>
      <w:r w:rsidR="00B823A0">
        <w:rPr>
          <w:rFonts w:ascii="Arial" w:hAnsi="Arial" w:cs="Arial"/>
          <w:color w:val="000000"/>
          <w:sz w:val="22"/>
          <w:szCs w:val="22"/>
          <w:shd w:val="clear" w:color="auto" w:fill="FFFFFF"/>
        </w:rPr>
        <w:t xml:space="preserve">είπε ότι η αύξηση της </w:t>
      </w:r>
      <w:proofErr w:type="spellStart"/>
      <w:r w:rsidR="00B823A0">
        <w:rPr>
          <w:rFonts w:ascii="Arial" w:hAnsi="Arial" w:cs="Arial"/>
          <w:color w:val="000000"/>
          <w:sz w:val="22"/>
          <w:szCs w:val="22"/>
          <w:shd w:val="clear" w:color="auto" w:fill="FFFFFF"/>
        </w:rPr>
        <w:t>εσπραξιμότητας</w:t>
      </w:r>
      <w:proofErr w:type="spellEnd"/>
      <w:r w:rsidR="00B823A0">
        <w:rPr>
          <w:rFonts w:ascii="Arial" w:hAnsi="Arial" w:cs="Arial"/>
          <w:color w:val="000000"/>
          <w:sz w:val="22"/>
          <w:szCs w:val="22"/>
          <w:shd w:val="clear" w:color="auto" w:fill="FFFFFF"/>
        </w:rPr>
        <w:t xml:space="preserve"> των εσόδων  του Δήμου δεν πρέπει να είναι επιλογή από την δημοτική αρχή</w:t>
      </w:r>
      <w:r w:rsidR="00C42ED9">
        <w:rPr>
          <w:rFonts w:ascii="Arial" w:hAnsi="Arial" w:cs="Arial"/>
          <w:color w:val="000000"/>
          <w:sz w:val="22"/>
          <w:szCs w:val="22"/>
          <w:shd w:val="clear" w:color="auto" w:fill="FFFFFF"/>
        </w:rPr>
        <w:t xml:space="preserve">, </w:t>
      </w:r>
      <w:r w:rsidR="00B823A0">
        <w:rPr>
          <w:rFonts w:ascii="Arial" w:hAnsi="Arial" w:cs="Arial"/>
          <w:color w:val="000000"/>
          <w:sz w:val="22"/>
          <w:szCs w:val="22"/>
          <w:shd w:val="clear" w:color="auto" w:fill="FFFFFF"/>
        </w:rPr>
        <w:t xml:space="preserve"> αλλά η αντιμετώπιση της κακής νοοτροπίας των δημοτών να μην πληρώνουν τις υποχρεώσεις τους </w:t>
      </w:r>
      <w:r>
        <w:rPr>
          <w:rFonts w:ascii="Arial" w:hAnsi="Arial" w:cs="Arial"/>
          <w:color w:val="000000"/>
          <w:sz w:val="22"/>
          <w:szCs w:val="22"/>
          <w:shd w:val="clear" w:color="auto" w:fill="FFFFFF"/>
        </w:rPr>
        <w:t xml:space="preserve">. </w:t>
      </w:r>
      <w:r w:rsidR="00B823A0">
        <w:rPr>
          <w:rFonts w:ascii="Arial" w:hAnsi="Arial" w:cs="Arial"/>
          <w:color w:val="000000"/>
          <w:sz w:val="22"/>
          <w:szCs w:val="22"/>
          <w:shd w:val="clear" w:color="auto" w:fill="FFFFFF"/>
        </w:rPr>
        <w:t xml:space="preserve">Ζήτησε την διεκδίκηση και αξιοποίηση προγραμμάτων χρηματοδότησης από την κεντρική εξουσία καθώς και την ιεράρχηση προτεραιοτήτων </w:t>
      </w:r>
      <w:r>
        <w:rPr>
          <w:rFonts w:ascii="Arial" w:hAnsi="Arial" w:cs="Arial"/>
          <w:color w:val="000000"/>
          <w:sz w:val="22"/>
          <w:szCs w:val="22"/>
          <w:shd w:val="clear" w:color="auto" w:fill="FFFFFF"/>
        </w:rPr>
        <w:t xml:space="preserve"> </w:t>
      </w:r>
      <w:r w:rsidR="00B1172A">
        <w:rPr>
          <w:rFonts w:ascii="Arial" w:hAnsi="Arial" w:cs="Arial"/>
          <w:color w:val="000000"/>
          <w:sz w:val="22"/>
          <w:szCs w:val="22"/>
          <w:shd w:val="clear" w:color="auto" w:fill="FFFFFF"/>
        </w:rPr>
        <w:t>χρηματοδότησης έργων που γίνονται από ιδίους πόρους.</w:t>
      </w:r>
    </w:p>
    <w:p w:rsidR="00B1172A" w:rsidRDefault="00B1172A" w:rsidP="006C744A">
      <w:pPr>
        <w:pStyle w:val="a8"/>
        <w:numPr>
          <w:ilvl w:val="0"/>
          <w:numId w:val="8"/>
        </w:numPr>
        <w:spacing w:before="278" w:after="280" w:line="360" w:lineRule="auto"/>
        <w:ind w:right="-278"/>
      </w:pPr>
      <w:r>
        <w:rPr>
          <w:rFonts w:ascii="Arial" w:hAnsi="Arial" w:cs="Arial"/>
          <w:color w:val="000000"/>
          <w:sz w:val="22"/>
          <w:szCs w:val="22"/>
          <w:shd w:val="clear" w:color="auto" w:fill="FFFFFF"/>
        </w:rPr>
        <w:t xml:space="preserve">Απαντώντας ο κ. Δήμαρχος δήλωσε ότι η δημοτική αρχή παλεύει και θα εξακολουθεί να παλεύει για τη βελτίωση της καθημερινότητας των πολιτών της πόλης . Η περίοδος που διανύουμε είναι δύσκολη και επιβαρύνεται από την πανδημία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-19 και των μέτρων που έχουν επιβληθεί</w:t>
      </w:r>
      <w:r w:rsidR="005957B5">
        <w:rPr>
          <w:rFonts w:ascii="Arial" w:hAnsi="Arial" w:cs="Arial"/>
          <w:sz w:val="22"/>
          <w:szCs w:val="22"/>
        </w:rPr>
        <w:t>,</w:t>
      </w:r>
      <w:r>
        <w:rPr>
          <w:rFonts w:ascii="Arial" w:hAnsi="Arial" w:cs="Arial"/>
          <w:sz w:val="22"/>
          <w:szCs w:val="22"/>
        </w:rPr>
        <w:t xml:space="preserve"> όπως η μη πραγματοποίηση της ετήσιας εμποροπανήγυρης </w:t>
      </w:r>
      <w:r w:rsidR="005957B5">
        <w:rPr>
          <w:rFonts w:ascii="Arial" w:hAnsi="Arial" w:cs="Arial"/>
          <w:sz w:val="22"/>
          <w:szCs w:val="22"/>
        </w:rPr>
        <w:t>που έχει ως αποτέλεσμα την απώλεια είσπραξης εσόδων του Δήμου. Τέλος είπε ότι ελπίζει και εύχεται να συνδράμει στο μέτρο του δυνατού η κυβέρνηση τους Δήμους για την καλυτέρευση των πραγμάτων και της καθημερινότητας των πολιτών.</w:t>
      </w:r>
    </w:p>
    <w:p w:rsidR="00C16214" w:rsidRDefault="00C16214" w:rsidP="00C16214">
      <w:pPr>
        <w:jc w:val="both"/>
        <w:rPr>
          <w:rStyle w:val="ae"/>
          <w:rFonts w:ascii="Arial" w:eastAsia="Bookman Old Style" w:hAnsi="Arial" w:cs="Arial"/>
          <w:i w:val="0"/>
          <w:color w:val="000000"/>
          <w:kern w:val="1"/>
          <w:sz w:val="22"/>
          <w:szCs w:val="22"/>
          <w:shd w:val="clear" w:color="auto" w:fill="FFFFFF"/>
          <w:lang w:bidi="hi-IN"/>
        </w:rPr>
      </w:pPr>
      <w:r w:rsidRPr="00E30729">
        <w:rPr>
          <w:rStyle w:val="ae"/>
          <w:rFonts w:ascii="Arial" w:eastAsia="Bookman Old Style" w:hAnsi="Arial" w:cs="Arial"/>
          <w:i w:val="0"/>
          <w:color w:val="000000"/>
          <w:kern w:val="1"/>
          <w:sz w:val="22"/>
          <w:szCs w:val="22"/>
          <w:highlight w:val="white"/>
          <w:shd w:val="clear" w:color="auto" w:fill="FFFFFF"/>
          <w:lang w:bidi="hi-IN"/>
        </w:rPr>
        <w:t>Κατόπιν ο Πρόεδρος κάλεσε τα μέλη του Δημοτικού Συμβουλίου να ψηφίσουν.</w:t>
      </w:r>
    </w:p>
    <w:p w:rsidR="00C16214" w:rsidRPr="00E30729" w:rsidRDefault="00C16214" w:rsidP="00C16214">
      <w:pPr>
        <w:jc w:val="both"/>
        <w:rPr>
          <w:i/>
        </w:rPr>
      </w:pPr>
    </w:p>
    <w:p w:rsidR="00C16214" w:rsidRPr="00243F7B" w:rsidRDefault="00C16214" w:rsidP="00C16214">
      <w:pPr>
        <w:ind w:left="360"/>
        <w:jc w:val="both"/>
        <w:rPr>
          <w:rStyle w:val="ae"/>
          <w:i w:val="0"/>
          <w:iCs w:val="0"/>
        </w:rPr>
      </w:pPr>
    </w:p>
    <w:p w:rsidR="00C16214" w:rsidRPr="00E313AA" w:rsidRDefault="00C16214" w:rsidP="00C16214">
      <w:pPr>
        <w:jc w:val="both"/>
      </w:pPr>
      <w:r w:rsidRPr="00E313AA">
        <w:rPr>
          <w:rStyle w:val="ae"/>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E313AA">
        <w:rPr>
          <w:rStyle w:val="ae"/>
          <w:rFonts w:ascii="Arial" w:eastAsia="Bookman Old Style" w:hAnsi="Arial" w:cs="Arial"/>
          <w:i w:val="0"/>
          <w:color w:val="000000"/>
          <w:kern w:val="1"/>
          <w:sz w:val="22"/>
          <w:szCs w:val="22"/>
          <w:shd w:val="clear" w:color="auto" w:fill="FFFFFF"/>
          <w:lang w:bidi="hi-IN"/>
        </w:rPr>
        <w:t>κ.κ</w:t>
      </w:r>
      <w:proofErr w:type="spellEnd"/>
      <w:r w:rsidRPr="00E313AA">
        <w:rPr>
          <w:rStyle w:val="ae"/>
          <w:rFonts w:ascii="Arial" w:eastAsia="Bookman Old Style" w:hAnsi="Arial" w:cs="Arial"/>
          <w:i w:val="0"/>
          <w:color w:val="000000"/>
          <w:kern w:val="1"/>
          <w:sz w:val="22"/>
          <w:szCs w:val="22"/>
          <w:shd w:val="clear" w:color="auto" w:fill="FFFFFF"/>
          <w:lang w:bidi="hi-IN"/>
        </w:rPr>
        <w:t>. 1</w:t>
      </w:r>
      <w:r>
        <w:rPr>
          <w:rStyle w:val="ae"/>
          <w:rFonts w:ascii="Arial" w:eastAsia="Bookman Old Style" w:hAnsi="Arial" w:cs="Arial"/>
          <w:i w:val="0"/>
          <w:color w:val="000000"/>
          <w:kern w:val="1"/>
          <w:sz w:val="22"/>
          <w:szCs w:val="22"/>
          <w:shd w:val="clear" w:color="auto" w:fill="FFFFFF"/>
          <w:lang w:bidi="hi-IN"/>
        </w:rPr>
        <w:t xml:space="preserve"> </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Μητάς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Αλέξανδρος</w:t>
      </w:r>
      <w:r>
        <w:rPr>
          <w:rStyle w:val="ae"/>
          <w:rFonts w:ascii="Arial" w:eastAsia="Bookman Old Style" w:hAnsi="Arial" w:cs="Arial"/>
          <w:i w:val="0"/>
          <w:color w:val="000000"/>
          <w:kern w:val="1"/>
          <w:sz w:val="22"/>
          <w:szCs w:val="22"/>
          <w:shd w:val="clear" w:color="auto" w:fill="FFFFFF"/>
          <w:lang w:bidi="hi-IN"/>
        </w:rPr>
        <w:t xml:space="preserve"> 2</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Pr>
          <w:rStyle w:val="ae"/>
          <w:rFonts w:ascii="Arial" w:eastAsia="Bookman Old Style" w:hAnsi="Arial" w:cs="Arial"/>
          <w:i w:val="0"/>
          <w:color w:val="000000"/>
          <w:kern w:val="1"/>
          <w:sz w:val="22"/>
          <w:szCs w:val="22"/>
          <w:shd w:val="clear" w:color="auto" w:fill="FFFFFF"/>
          <w:lang w:bidi="hi-IN"/>
        </w:rPr>
        <w:t>Καλογρηάς</w:t>
      </w:r>
      <w:proofErr w:type="spellEnd"/>
      <w:r>
        <w:rPr>
          <w:rStyle w:val="ae"/>
          <w:rFonts w:ascii="Arial" w:eastAsia="Bookman Old Style" w:hAnsi="Arial" w:cs="Arial"/>
          <w:i w:val="0"/>
          <w:color w:val="000000"/>
          <w:kern w:val="1"/>
          <w:sz w:val="22"/>
          <w:szCs w:val="22"/>
          <w:shd w:val="clear" w:color="auto" w:fill="FFFFFF"/>
          <w:lang w:bidi="hi-IN"/>
        </w:rPr>
        <w:t xml:space="preserve"> Αθανάσιος 3)</w:t>
      </w:r>
      <w:proofErr w:type="spellStart"/>
      <w:r w:rsidRPr="00E313AA">
        <w:rPr>
          <w:rStyle w:val="ae"/>
          <w:rFonts w:ascii="Arial" w:eastAsia="Bookman Old Style" w:hAnsi="Arial" w:cs="Arial"/>
          <w:i w:val="0"/>
          <w:color w:val="000000"/>
          <w:kern w:val="1"/>
          <w:sz w:val="22"/>
          <w:szCs w:val="22"/>
          <w:shd w:val="clear" w:color="auto" w:fill="FFFFFF"/>
          <w:lang w:bidi="hi-IN"/>
        </w:rPr>
        <w:t>Τσεσμετζής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Εμμαν</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4</w:t>
      </w:r>
      <w:r w:rsidRPr="00E313AA">
        <w:rPr>
          <w:rStyle w:val="ae"/>
          <w:rFonts w:ascii="Arial" w:eastAsia="Bookman Old Style" w:hAnsi="Arial" w:cs="Arial"/>
          <w:i w:val="0"/>
          <w:color w:val="000000"/>
          <w:kern w:val="1"/>
          <w:sz w:val="22"/>
          <w:szCs w:val="22"/>
          <w:shd w:val="clear" w:color="auto" w:fill="FFFFFF"/>
          <w:lang w:bidi="hi-IN"/>
        </w:rPr>
        <w:t xml:space="preserve">) Δήμου </w:t>
      </w:r>
      <w:proofErr w:type="spellStart"/>
      <w:r w:rsidRPr="00E313AA">
        <w:rPr>
          <w:rStyle w:val="ae"/>
          <w:rFonts w:ascii="Arial" w:eastAsia="Bookman Old Style" w:hAnsi="Arial" w:cs="Arial"/>
          <w:i w:val="0"/>
          <w:color w:val="000000"/>
          <w:kern w:val="1"/>
          <w:sz w:val="22"/>
          <w:szCs w:val="22"/>
          <w:shd w:val="clear" w:color="auto" w:fill="FFFFFF"/>
          <w:lang w:bidi="hi-IN"/>
        </w:rPr>
        <w:t>Ιωάν</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5</w:t>
      </w:r>
      <w:r w:rsidRPr="00E313AA">
        <w:rPr>
          <w:rStyle w:val="ae"/>
          <w:rFonts w:ascii="Arial" w:eastAsia="Bookman Old Style" w:hAnsi="Arial" w:cs="Arial"/>
          <w:i w:val="0"/>
          <w:color w:val="000000"/>
          <w:kern w:val="1"/>
          <w:sz w:val="22"/>
          <w:szCs w:val="22"/>
          <w:shd w:val="clear" w:color="auto" w:fill="FFFFFF"/>
          <w:lang w:bidi="hi-IN"/>
        </w:rPr>
        <w:t xml:space="preserve">) Αποστόλου </w:t>
      </w:r>
      <w:proofErr w:type="spellStart"/>
      <w:r w:rsidRPr="00E313AA">
        <w:rPr>
          <w:rStyle w:val="ae"/>
          <w:rFonts w:ascii="Arial" w:eastAsia="Bookman Old Style" w:hAnsi="Arial" w:cs="Arial"/>
          <w:i w:val="0"/>
          <w:color w:val="000000"/>
          <w:kern w:val="1"/>
          <w:sz w:val="22"/>
          <w:szCs w:val="22"/>
          <w:shd w:val="clear" w:color="auto" w:fill="FFFFFF"/>
          <w:lang w:bidi="hi-IN"/>
        </w:rPr>
        <w:t>Ιωάν</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6</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Σάκκος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Μάριος </w:t>
      </w:r>
      <w:r>
        <w:rPr>
          <w:rStyle w:val="ae"/>
          <w:rFonts w:ascii="Arial" w:eastAsia="Bookman Old Style" w:hAnsi="Arial" w:cs="Arial"/>
          <w:i w:val="0"/>
          <w:color w:val="000000"/>
          <w:kern w:val="1"/>
          <w:sz w:val="22"/>
          <w:szCs w:val="22"/>
          <w:shd w:val="clear" w:color="auto" w:fill="FFFFFF"/>
          <w:lang w:bidi="hi-IN"/>
        </w:rPr>
        <w:t>7</w:t>
      </w:r>
      <w:r w:rsidRPr="00E313AA">
        <w:rPr>
          <w:rStyle w:val="ae"/>
          <w:rFonts w:ascii="Arial" w:eastAsia="Bookman Old Style" w:hAnsi="Arial" w:cs="Arial"/>
          <w:i w:val="0"/>
          <w:color w:val="000000"/>
          <w:kern w:val="1"/>
          <w:sz w:val="22"/>
          <w:szCs w:val="22"/>
          <w:shd w:val="clear" w:color="auto" w:fill="FFFFFF"/>
          <w:lang w:bidi="hi-IN"/>
        </w:rPr>
        <w:t>)</w:t>
      </w:r>
      <w:proofErr w:type="spellStart"/>
      <w:r w:rsidRPr="00E313AA">
        <w:rPr>
          <w:rStyle w:val="ae"/>
          <w:rFonts w:ascii="Arial" w:eastAsia="Bookman Old Style" w:hAnsi="Arial" w:cs="Arial"/>
          <w:i w:val="0"/>
          <w:color w:val="000000"/>
          <w:kern w:val="1"/>
          <w:sz w:val="22"/>
          <w:szCs w:val="22"/>
          <w:shd w:val="clear" w:color="auto" w:fill="FFFFFF"/>
          <w:lang w:bidi="hi-IN"/>
        </w:rPr>
        <w:t>Νταντούμη</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Ιωάν</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8</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Καράβα</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Βάλια</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9</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Μερτζάνης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Κων.</w:t>
      </w:r>
      <w:r>
        <w:rPr>
          <w:rStyle w:val="ae"/>
          <w:rFonts w:ascii="Arial" w:eastAsia="Bookman Old Style" w:hAnsi="Arial" w:cs="Arial"/>
          <w:i w:val="0"/>
          <w:color w:val="000000"/>
          <w:kern w:val="1"/>
          <w:sz w:val="22"/>
          <w:szCs w:val="22"/>
          <w:shd w:val="clear" w:color="auto" w:fill="FFFFFF"/>
          <w:lang w:bidi="hi-IN"/>
        </w:rPr>
        <w:t>10</w:t>
      </w:r>
      <w:r w:rsidRPr="00E313AA">
        <w:rPr>
          <w:rStyle w:val="ae"/>
          <w:rFonts w:ascii="Arial" w:eastAsia="Bookman Old Style" w:hAnsi="Arial" w:cs="Arial"/>
          <w:i w:val="0"/>
          <w:color w:val="000000"/>
          <w:kern w:val="1"/>
          <w:sz w:val="22"/>
          <w:szCs w:val="22"/>
          <w:shd w:val="clear" w:color="auto" w:fill="FFFFFF"/>
          <w:lang w:bidi="hi-IN"/>
        </w:rPr>
        <w:t>) Γιαννακόπουλος Βρ.1</w:t>
      </w:r>
      <w:r>
        <w:rPr>
          <w:rStyle w:val="ae"/>
          <w:rFonts w:ascii="Arial" w:eastAsia="Bookman Old Style" w:hAnsi="Arial" w:cs="Arial"/>
          <w:i w:val="0"/>
          <w:color w:val="000000"/>
          <w:kern w:val="1"/>
          <w:sz w:val="22"/>
          <w:szCs w:val="22"/>
          <w:shd w:val="clear" w:color="auto" w:fill="FFFFFF"/>
          <w:lang w:bidi="hi-IN"/>
        </w:rPr>
        <w:t>1</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Σαγιάννης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Μιχ</w:t>
      </w:r>
      <w:proofErr w:type="spellEnd"/>
      <w:r w:rsidRPr="00E313AA">
        <w:rPr>
          <w:rStyle w:val="ae"/>
          <w:rFonts w:ascii="Arial" w:eastAsia="Bookman Old Style" w:hAnsi="Arial" w:cs="Arial"/>
          <w:i w:val="0"/>
          <w:color w:val="000000"/>
          <w:kern w:val="1"/>
          <w:sz w:val="22"/>
          <w:szCs w:val="22"/>
          <w:shd w:val="clear" w:color="auto" w:fill="FFFFFF"/>
          <w:lang w:bidi="hi-IN"/>
        </w:rPr>
        <w:t>. 1</w:t>
      </w:r>
      <w:r>
        <w:rPr>
          <w:rStyle w:val="ae"/>
          <w:rFonts w:ascii="Arial" w:eastAsia="Bookman Old Style" w:hAnsi="Arial" w:cs="Arial"/>
          <w:i w:val="0"/>
          <w:color w:val="000000"/>
          <w:kern w:val="1"/>
          <w:sz w:val="22"/>
          <w:szCs w:val="22"/>
          <w:shd w:val="clear" w:color="auto" w:fill="FFFFFF"/>
          <w:lang w:bidi="hi-IN"/>
        </w:rPr>
        <w:t>2</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B1172A">
        <w:rPr>
          <w:rStyle w:val="ae"/>
          <w:rFonts w:ascii="Arial" w:eastAsia="Bookman Old Style" w:hAnsi="Arial" w:cs="Arial"/>
          <w:i w:val="0"/>
          <w:color w:val="000000"/>
          <w:kern w:val="1"/>
          <w:sz w:val="22"/>
          <w:szCs w:val="22"/>
          <w:shd w:val="clear" w:color="auto" w:fill="FFFFFF"/>
          <w:lang w:bidi="hi-IN"/>
        </w:rPr>
        <w:t>Πούλου</w:t>
      </w:r>
      <w:proofErr w:type="spellEnd"/>
      <w:r w:rsidR="00B1172A">
        <w:rPr>
          <w:rStyle w:val="ae"/>
          <w:rFonts w:ascii="Arial" w:eastAsia="Bookman Old Style" w:hAnsi="Arial" w:cs="Arial"/>
          <w:i w:val="0"/>
          <w:color w:val="000000"/>
          <w:kern w:val="1"/>
          <w:sz w:val="22"/>
          <w:szCs w:val="22"/>
          <w:shd w:val="clear" w:color="auto" w:fill="FFFFFF"/>
          <w:lang w:bidi="hi-IN"/>
        </w:rPr>
        <w:t xml:space="preserve"> Γιώτα 13)</w:t>
      </w:r>
      <w:proofErr w:type="spellStart"/>
      <w:r w:rsidRPr="00E313AA">
        <w:rPr>
          <w:rStyle w:val="ae"/>
          <w:rFonts w:ascii="Arial" w:eastAsia="Bookman Old Style" w:hAnsi="Arial" w:cs="Arial"/>
          <w:i w:val="0"/>
          <w:color w:val="000000"/>
          <w:kern w:val="1"/>
          <w:sz w:val="22"/>
          <w:szCs w:val="22"/>
          <w:shd w:val="clear" w:color="auto" w:fill="FFFFFF"/>
          <w:lang w:bidi="hi-IN"/>
        </w:rPr>
        <w:t>Καπλάνης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Κων. 1</w:t>
      </w:r>
      <w:r w:rsidR="00B1172A">
        <w:rPr>
          <w:rStyle w:val="ae"/>
          <w:rFonts w:ascii="Arial" w:eastAsia="Bookman Old Style" w:hAnsi="Arial" w:cs="Arial"/>
          <w:i w:val="0"/>
          <w:color w:val="000000"/>
          <w:kern w:val="1"/>
          <w:sz w:val="22"/>
          <w:szCs w:val="22"/>
          <w:shd w:val="clear" w:color="auto" w:fill="FFFFFF"/>
          <w:lang w:bidi="hi-IN"/>
        </w:rPr>
        <w:t>4</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Τζουβάρας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Νικ</w:t>
      </w:r>
      <w:proofErr w:type="spellEnd"/>
      <w:r w:rsidRPr="00E313AA">
        <w:rPr>
          <w:rStyle w:val="ae"/>
          <w:rFonts w:ascii="Arial" w:eastAsia="Bookman Old Style" w:hAnsi="Arial" w:cs="Arial"/>
          <w:i w:val="0"/>
          <w:color w:val="000000"/>
          <w:kern w:val="1"/>
          <w:sz w:val="22"/>
          <w:szCs w:val="22"/>
          <w:shd w:val="clear" w:color="auto" w:fill="FFFFFF"/>
          <w:lang w:bidi="hi-IN"/>
        </w:rPr>
        <w:t>. 1</w:t>
      </w:r>
      <w:r w:rsidR="00B1172A">
        <w:rPr>
          <w:rStyle w:val="ae"/>
          <w:rFonts w:ascii="Arial" w:eastAsia="Bookman Old Style" w:hAnsi="Arial" w:cs="Arial"/>
          <w:i w:val="0"/>
          <w:color w:val="000000"/>
          <w:kern w:val="1"/>
          <w:sz w:val="22"/>
          <w:szCs w:val="22"/>
          <w:shd w:val="clear" w:color="auto" w:fill="FFFFFF"/>
          <w:lang w:bidi="hi-IN"/>
        </w:rPr>
        <w:t>5</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Τόλιας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Δημήτριος .1</w:t>
      </w:r>
      <w:r w:rsidR="00B1172A">
        <w:rPr>
          <w:rStyle w:val="ae"/>
          <w:rFonts w:ascii="Arial" w:eastAsia="Bookman Old Style" w:hAnsi="Arial" w:cs="Arial"/>
          <w:i w:val="0"/>
          <w:color w:val="000000"/>
          <w:kern w:val="1"/>
          <w:sz w:val="22"/>
          <w:szCs w:val="22"/>
          <w:shd w:val="clear" w:color="auto" w:fill="FFFFFF"/>
          <w:lang w:bidi="hi-IN"/>
        </w:rPr>
        <w:t>6</w:t>
      </w:r>
      <w:r w:rsidRPr="00E313AA">
        <w:rPr>
          <w:rStyle w:val="ae"/>
          <w:rFonts w:ascii="Arial" w:eastAsia="Bookman Old Style" w:hAnsi="Arial" w:cs="Arial"/>
          <w:i w:val="0"/>
          <w:color w:val="000000"/>
          <w:kern w:val="1"/>
          <w:sz w:val="22"/>
          <w:szCs w:val="22"/>
          <w:shd w:val="clear" w:color="auto" w:fill="FFFFFF"/>
          <w:lang w:bidi="hi-IN"/>
        </w:rPr>
        <w:t>) Καραλής Χρ.</w:t>
      </w:r>
      <w:r w:rsidR="00B1172A">
        <w:rPr>
          <w:rStyle w:val="ae"/>
          <w:rFonts w:ascii="Arial" w:eastAsia="Bookman Old Style" w:hAnsi="Arial" w:cs="Arial"/>
          <w:i w:val="0"/>
          <w:color w:val="000000"/>
          <w:kern w:val="1"/>
          <w:sz w:val="22"/>
          <w:szCs w:val="22"/>
          <w:shd w:val="clear" w:color="auto" w:fill="FFFFFF"/>
          <w:lang w:bidi="hi-IN"/>
        </w:rPr>
        <w:t xml:space="preserve"> </w:t>
      </w:r>
      <w:r>
        <w:rPr>
          <w:rStyle w:val="ae"/>
          <w:rFonts w:ascii="Arial" w:eastAsia="Bookman Old Style" w:hAnsi="Arial" w:cs="Arial"/>
          <w:i w:val="0"/>
          <w:color w:val="000000"/>
          <w:kern w:val="1"/>
          <w:sz w:val="22"/>
          <w:szCs w:val="22"/>
          <w:shd w:val="clear" w:color="auto" w:fill="FFFFFF"/>
          <w:lang w:bidi="hi-IN"/>
        </w:rPr>
        <w:t xml:space="preserve"> 1</w:t>
      </w:r>
      <w:r w:rsidR="00B1172A">
        <w:rPr>
          <w:rStyle w:val="ae"/>
          <w:rFonts w:ascii="Arial" w:eastAsia="Bookman Old Style" w:hAnsi="Arial" w:cs="Arial"/>
          <w:i w:val="0"/>
          <w:color w:val="000000"/>
          <w:kern w:val="1"/>
          <w:sz w:val="22"/>
          <w:szCs w:val="22"/>
          <w:shd w:val="clear" w:color="auto" w:fill="FFFFFF"/>
          <w:lang w:bidi="hi-IN"/>
        </w:rPr>
        <w:t>7</w:t>
      </w:r>
      <w:r>
        <w:rPr>
          <w:rStyle w:val="ae"/>
          <w:rFonts w:ascii="Arial" w:eastAsia="Bookman Old Style" w:hAnsi="Arial" w:cs="Arial"/>
          <w:i w:val="0"/>
          <w:color w:val="000000"/>
          <w:kern w:val="1"/>
          <w:sz w:val="22"/>
          <w:szCs w:val="22"/>
          <w:shd w:val="clear" w:color="auto" w:fill="FFFFFF"/>
          <w:lang w:bidi="hi-IN"/>
        </w:rPr>
        <w:t>)</w:t>
      </w:r>
      <w:proofErr w:type="spellStart"/>
      <w:r w:rsidRPr="00E313AA">
        <w:rPr>
          <w:rStyle w:val="ae"/>
          <w:rFonts w:ascii="Arial" w:eastAsia="Bookman Old Style" w:hAnsi="Arial" w:cs="Arial"/>
          <w:i w:val="0"/>
          <w:color w:val="000000"/>
          <w:kern w:val="1"/>
          <w:sz w:val="22"/>
          <w:szCs w:val="22"/>
          <w:shd w:val="clear" w:color="auto" w:fill="FFFFFF"/>
          <w:lang w:bidi="hi-IN"/>
        </w:rPr>
        <w:t>Καραμάνης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Δημ</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sidR="00B1172A">
        <w:rPr>
          <w:rStyle w:val="ae"/>
          <w:rFonts w:ascii="Arial" w:eastAsia="Bookman Old Style" w:hAnsi="Arial" w:cs="Arial"/>
          <w:i w:val="0"/>
          <w:color w:val="000000"/>
          <w:kern w:val="1"/>
          <w:sz w:val="22"/>
          <w:szCs w:val="22"/>
          <w:shd w:val="clear" w:color="auto" w:fill="FFFFFF"/>
          <w:lang w:bidi="hi-IN"/>
        </w:rPr>
        <w:t>18</w:t>
      </w:r>
      <w:r>
        <w:rPr>
          <w:rStyle w:val="ae"/>
          <w:rFonts w:ascii="Arial" w:eastAsia="Bookman Old Style" w:hAnsi="Arial" w:cs="Arial"/>
          <w:i w:val="0"/>
          <w:color w:val="000000"/>
          <w:kern w:val="1"/>
          <w:sz w:val="22"/>
          <w:szCs w:val="22"/>
          <w:shd w:val="clear" w:color="auto" w:fill="FFFFFF"/>
          <w:lang w:bidi="hi-IN"/>
        </w:rPr>
        <w:t>)</w:t>
      </w:r>
      <w:r w:rsidRPr="00E313AA">
        <w:rPr>
          <w:rStyle w:val="ae"/>
          <w:rFonts w:ascii="Arial" w:eastAsia="Bookman Old Style" w:hAnsi="Arial" w:cs="Arial"/>
          <w:i w:val="0"/>
          <w:color w:val="000000"/>
          <w:kern w:val="1"/>
          <w:sz w:val="22"/>
          <w:szCs w:val="22"/>
          <w:shd w:val="clear" w:color="auto" w:fill="FFFFFF"/>
          <w:lang w:bidi="hi-IN"/>
        </w:rPr>
        <w:t xml:space="preserve">Κατής </w:t>
      </w:r>
      <w:proofErr w:type="spellStart"/>
      <w:r w:rsidRPr="00E313AA">
        <w:rPr>
          <w:rStyle w:val="ae"/>
          <w:rFonts w:ascii="Arial" w:eastAsia="Bookman Old Style" w:hAnsi="Arial" w:cs="Arial"/>
          <w:i w:val="0"/>
          <w:color w:val="000000"/>
          <w:kern w:val="1"/>
          <w:sz w:val="22"/>
          <w:szCs w:val="22"/>
          <w:shd w:val="clear" w:color="auto" w:fill="FFFFFF"/>
          <w:lang w:bidi="hi-IN"/>
        </w:rPr>
        <w:t>Χαρ</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p>
    <w:p w:rsidR="00C16214" w:rsidRPr="00E313AA" w:rsidRDefault="00C16214" w:rsidP="00C16214">
      <w:pPr>
        <w:jc w:val="both"/>
      </w:pPr>
    </w:p>
    <w:p w:rsidR="00C16214" w:rsidRPr="007A23A2" w:rsidRDefault="00C16214" w:rsidP="00C16214">
      <w:pPr>
        <w:widowControl w:val="0"/>
        <w:tabs>
          <w:tab w:val="center" w:pos="8460"/>
        </w:tabs>
        <w:suppressAutoHyphens/>
      </w:pPr>
      <w:r w:rsidRPr="00E313AA">
        <w:rPr>
          <w:rFonts w:ascii="Arial" w:hAnsi="Arial" w:cs="Arial"/>
          <w:sz w:val="22"/>
          <w:szCs w:val="22"/>
        </w:rPr>
        <w:t xml:space="preserve">ΚΑΤΑ  ψήφισαν οι δημοτικοί σύμβουλοι </w:t>
      </w:r>
      <w:proofErr w:type="spellStart"/>
      <w:r w:rsidRPr="00E313AA">
        <w:rPr>
          <w:rFonts w:ascii="Arial" w:hAnsi="Arial" w:cs="Arial"/>
          <w:sz w:val="22"/>
          <w:szCs w:val="22"/>
        </w:rPr>
        <w:t>κ.κ</w:t>
      </w:r>
      <w:proofErr w:type="spellEnd"/>
      <w:r w:rsidRPr="00E313AA">
        <w:rPr>
          <w:rFonts w:ascii="Arial" w:hAnsi="Arial" w:cs="Arial"/>
          <w:sz w:val="22"/>
          <w:szCs w:val="22"/>
        </w:rPr>
        <w:t xml:space="preserve">. 1) </w:t>
      </w:r>
      <w:proofErr w:type="spellStart"/>
      <w:r w:rsidR="00B1172A">
        <w:rPr>
          <w:rFonts w:ascii="Arial" w:hAnsi="Arial" w:cs="Arial"/>
          <w:sz w:val="22"/>
          <w:szCs w:val="22"/>
        </w:rPr>
        <w:t>Μπράλιος</w:t>
      </w:r>
      <w:proofErr w:type="spellEnd"/>
      <w:r w:rsidR="00B1172A">
        <w:rPr>
          <w:rFonts w:ascii="Arial" w:hAnsi="Arial" w:cs="Arial"/>
          <w:sz w:val="22"/>
          <w:szCs w:val="22"/>
        </w:rPr>
        <w:t xml:space="preserve"> Νικόλαος</w:t>
      </w:r>
      <w:r>
        <w:rPr>
          <w:rFonts w:ascii="Arial" w:hAnsi="Arial" w:cs="Arial"/>
          <w:sz w:val="22"/>
          <w:szCs w:val="22"/>
        </w:rPr>
        <w:t xml:space="preserve"> </w:t>
      </w:r>
      <w:r w:rsidRPr="00E313AA">
        <w:rPr>
          <w:rFonts w:ascii="Arial" w:hAnsi="Arial" w:cs="Arial"/>
          <w:sz w:val="22"/>
          <w:szCs w:val="22"/>
        </w:rPr>
        <w:t xml:space="preserve"> </w:t>
      </w:r>
      <w:r w:rsidR="00B1172A">
        <w:rPr>
          <w:rFonts w:ascii="Arial" w:hAnsi="Arial" w:cs="Arial"/>
          <w:sz w:val="22"/>
          <w:szCs w:val="22"/>
        </w:rPr>
        <w:t xml:space="preserve">  </w:t>
      </w:r>
      <w:r>
        <w:rPr>
          <w:rFonts w:ascii="Arial" w:hAnsi="Arial" w:cs="Arial"/>
          <w:sz w:val="22"/>
          <w:szCs w:val="22"/>
        </w:rPr>
        <w:t>2)</w:t>
      </w:r>
      <w:r w:rsidRPr="00E313AA">
        <w:rPr>
          <w:rFonts w:ascii="Arial" w:hAnsi="Arial" w:cs="Arial"/>
          <w:sz w:val="22"/>
          <w:szCs w:val="22"/>
        </w:rPr>
        <w:t xml:space="preserve"> </w:t>
      </w:r>
      <w:proofErr w:type="spellStart"/>
      <w:r w:rsidRPr="00E313AA">
        <w:rPr>
          <w:rFonts w:ascii="Arial" w:hAnsi="Arial" w:cs="Arial"/>
          <w:sz w:val="22"/>
          <w:szCs w:val="22"/>
        </w:rPr>
        <w:t>Τσιφής</w:t>
      </w:r>
      <w:proofErr w:type="spellEnd"/>
      <w:r w:rsidRPr="00E313AA">
        <w:rPr>
          <w:rFonts w:ascii="Arial" w:hAnsi="Arial" w:cs="Arial"/>
          <w:sz w:val="22"/>
          <w:szCs w:val="22"/>
        </w:rPr>
        <w:t xml:space="preserve"> Δημ</w:t>
      </w:r>
      <w:r>
        <w:rPr>
          <w:rFonts w:ascii="Arial" w:hAnsi="Arial" w:cs="Arial"/>
          <w:sz w:val="22"/>
          <w:szCs w:val="22"/>
        </w:rPr>
        <w:t xml:space="preserve">ήτριος </w:t>
      </w:r>
      <w:r w:rsidR="00B1172A">
        <w:rPr>
          <w:rFonts w:ascii="Arial" w:hAnsi="Arial" w:cs="Arial"/>
          <w:sz w:val="22"/>
          <w:szCs w:val="22"/>
        </w:rPr>
        <w:t xml:space="preserve"> 3) Αλεξίου Λουκάς.</w:t>
      </w:r>
    </w:p>
    <w:p w:rsidR="00C16214" w:rsidRDefault="00C16214" w:rsidP="003876A9">
      <w:pPr>
        <w:jc w:val="both"/>
        <w:rPr>
          <w:rFonts w:ascii="Arial" w:hAnsi="Arial" w:cs="Arial"/>
          <w:iCs/>
          <w:sz w:val="22"/>
          <w:szCs w:val="22"/>
        </w:rPr>
      </w:pPr>
    </w:p>
    <w:p w:rsidR="00052B9B" w:rsidRDefault="00052B9B" w:rsidP="00052B9B">
      <w:pPr>
        <w:pStyle w:val="western"/>
        <w:spacing w:before="113" w:after="113" w:line="276" w:lineRule="auto"/>
        <w:ind w:left="-142" w:right="-113"/>
        <w:rPr>
          <w:sz w:val="22"/>
          <w:szCs w:val="22"/>
        </w:rPr>
      </w:pPr>
      <w:r>
        <w:rPr>
          <w:sz w:val="22"/>
          <w:szCs w:val="22"/>
        </w:rPr>
        <w:t xml:space="preserve">Το Δημοτικό Συμβούλιο μετά διαλογική συζήτηση και αφού  έλαβε υπόψη του: </w:t>
      </w:r>
    </w:p>
    <w:p w:rsidR="00052B9B" w:rsidRPr="00EC6CB6" w:rsidRDefault="00052B9B" w:rsidP="00052B9B">
      <w:pPr>
        <w:pStyle w:val="a5"/>
        <w:widowControl w:val="0"/>
        <w:numPr>
          <w:ilvl w:val="0"/>
          <w:numId w:val="2"/>
        </w:numPr>
        <w:spacing w:before="4" w:after="4" w:line="360" w:lineRule="auto"/>
        <w:ind w:left="714" w:hanging="357"/>
        <w:jc w:val="both"/>
        <w:rPr>
          <w:rFonts w:cs="Arial"/>
          <w:color w:val="000000"/>
          <w:szCs w:val="22"/>
        </w:rPr>
      </w:pPr>
      <w:r w:rsidRPr="00EC6CB6">
        <w:rPr>
          <w:rFonts w:eastAsia="Arial" w:cs="Arial"/>
          <w:bCs/>
          <w:color w:val="000000"/>
          <w:kern w:val="1"/>
          <w:szCs w:val="22"/>
          <w:shd w:val="clear" w:color="auto" w:fill="FFFFFF"/>
        </w:rPr>
        <w:t xml:space="preserve"> </w:t>
      </w:r>
      <w:r w:rsidRPr="00EC6CB6">
        <w:rPr>
          <w:rFonts w:cs="Arial"/>
          <w:szCs w:val="22"/>
        </w:rPr>
        <w:t xml:space="preserve">Τις διατάξεις της παρ. 1 της υπ </w:t>
      </w:r>
      <w:proofErr w:type="spellStart"/>
      <w:r w:rsidRPr="00EC6CB6">
        <w:rPr>
          <w:rFonts w:cs="Arial"/>
          <w:szCs w:val="22"/>
        </w:rPr>
        <w:t>αριθμ</w:t>
      </w:r>
      <w:proofErr w:type="spellEnd"/>
      <w:r w:rsidRPr="00EC6CB6">
        <w:rPr>
          <w:rFonts w:cs="Arial"/>
          <w:szCs w:val="22"/>
        </w:rPr>
        <w:t xml:space="preserve">. 40/31-3-2020 εγκυκλίου του Υπουργείου Εσωτερικών </w:t>
      </w:r>
      <w:r w:rsidRPr="00EC6CB6">
        <w:rPr>
          <w:rFonts w:cs="Arial"/>
          <w:bCs/>
          <w:color w:val="000000"/>
          <w:szCs w:val="22"/>
        </w:rPr>
        <w:t>Περιεχομένου</w:t>
      </w:r>
      <w:r w:rsidRPr="00EC6CB6">
        <w:rPr>
          <w:rFonts w:cs="Arial"/>
          <w:color w:val="000000"/>
          <w:szCs w:val="22"/>
        </w:rPr>
        <w:t xml:space="preserve"> </w:t>
      </w:r>
      <w:r w:rsidRPr="00EC6CB6">
        <w:rPr>
          <w:rFonts w:cs="Arial"/>
          <w:bCs/>
          <w:color w:val="000000"/>
          <w:szCs w:val="22"/>
        </w:rPr>
        <w:t>(ΦΕΚ  6ΩΠΥ46ΜΤΛ6-50Ψ’):</w:t>
      </w:r>
      <w:r w:rsidRPr="00EC6CB6">
        <w:rPr>
          <w:rFonts w:cs="Arial"/>
          <w:color w:val="000000"/>
          <w:szCs w:val="22"/>
        </w:rPr>
        <w:t xml:space="preserve"> «Ενημέρωση για την εφαρμογή του κανονιστικού πλαισίου αντιμετώπισης</w:t>
      </w:r>
      <w:r w:rsidRPr="00EC6CB6">
        <w:rPr>
          <w:rFonts w:cs="Arial"/>
          <w:szCs w:val="22"/>
        </w:rPr>
        <w:t xml:space="preserve"> του  </w:t>
      </w:r>
      <w:proofErr w:type="spellStart"/>
      <w:r w:rsidRPr="00EC6CB6">
        <w:rPr>
          <w:rFonts w:cs="Arial"/>
          <w:szCs w:val="22"/>
        </w:rPr>
        <w:t>κορωνοϊού</w:t>
      </w:r>
      <w:proofErr w:type="spellEnd"/>
      <w:r w:rsidRPr="00EC6CB6">
        <w:rPr>
          <w:rFonts w:cs="Arial"/>
          <w:szCs w:val="22"/>
        </w:rPr>
        <w:t xml:space="preserve"> </w:t>
      </w:r>
      <w:r w:rsidRPr="00EC6CB6">
        <w:rPr>
          <w:rFonts w:cs="Arial"/>
          <w:szCs w:val="22"/>
          <w:lang w:val="en-US"/>
        </w:rPr>
        <w:t>COVID</w:t>
      </w:r>
      <w:r w:rsidRPr="00EC6CB6">
        <w:rPr>
          <w:rFonts w:cs="Arial"/>
          <w:szCs w:val="22"/>
        </w:rPr>
        <w:t>-19 , αναφορικά με την οργάνωση και λειτουργία των δήμων</w:t>
      </w:r>
      <w:r w:rsidRPr="00EC6CB6">
        <w:rPr>
          <w:rFonts w:cs="Arial"/>
          <w:color w:val="000000"/>
          <w:szCs w:val="22"/>
        </w:rPr>
        <w:t>».</w:t>
      </w:r>
    </w:p>
    <w:p w:rsidR="00052B9B" w:rsidRDefault="00052B9B" w:rsidP="00E45F30">
      <w:pPr>
        <w:pStyle w:val="a8"/>
        <w:widowControl w:val="0"/>
        <w:numPr>
          <w:ilvl w:val="0"/>
          <w:numId w:val="2"/>
        </w:numPr>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052B9B" w:rsidRDefault="00052B9B" w:rsidP="00E45F30">
      <w:pPr>
        <w:pStyle w:val="a8"/>
        <w:widowControl w:val="0"/>
        <w:numPr>
          <w:ilvl w:val="0"/>
          <w:numId w:val="2"/>
        </w:numPr>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5957B5" w:rsidRPr="009B2DB0" w:rsidRDefault="005957B5" w:rsidP="005957B5">
      <w:pPr>
        <w:pStyle w:val="a8"/>
        <w:numPr>
          <w:ilvl w:val="0"/>
          <w:numId w:val="3"/>
        </w:numPr>
        <w:suppressAutoHyphens/>
        <w:spacing w:before="6" w:after="6" w:line="360"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5957B5" w:rsidRPr="00D71DAD" w:rsidRDefault="005957B5" w:rsidP="005957B5">
      <w:pPr>
        <w:pStyle w:val="a8"/>
        <w:widowControl w:val="0"/>
        <w:numPr>
          <w:ilvl w:val="0"/>
          <w:numId w:val="3"/>
        </w:numPr>
        <w:jc w:val="both"/>
        <w:rPr>
          <w:rFonts w:ascii="Arial" w:hAnsi="Arial" w:cs="Arial"/>
          <w:sz w:val="22"/>
          <w:szCs w:val="22"/>
        </w:rPr>
      </w:pPr>
      <w:r w:rsidRPr="00D71DAD">
        <w:rPr>
          <w:rFonts w:ascii="Arial" w:hAnsi="Arial" w:cs="Arial"/>
          <w:sz w:val="22"/>
          <w:szCs w:val="22"/>
        </w:rPr>
        <w:t>Τη</w:t>
      </w:r>
      <w:r>
        <w:rPr>
          <w:rFonts w:ascii="Arial" w:hAnsi="Arial" w:cs="Arial"/>
          <w:sz w:val="22"/>
          <w:szCs w:val="22"/>
        </w:rPr>
        <w:t>ν</w:t>
      </w:r>
      <w:r w:rsidRPr="00D71DAD">
        <w:rPr>
          <w:rFonts w:ascii="Arial" w:hAnsi="Arial" w:cs="Arial"/>
          <w:sz w:val="22"/>
          <w:szCs w:val="22"/>
        </w:rPr>
        <w:t xml:space="preserve">  ψήφο όλων των μελών του Δημοτικού Συμβουλίου , όπως αυτή διατυπώθηκε και δηλώθηκε δια ζώσης στην τηλεδιάσκεψη </w:t>
      </w:r>
    </w:p>
    <w:p w:rsidR="005957B5" w:rsidRPr="005957B5" w:rsidRDefault="005957B5" w:rsidP="005957B5">
      <w:pPr>
        <w:pStyle w:val="Default"/>
        <w:numPr>
          <w:ilvl w:val="0"/>
          <w:numId w:val="3"/>
        </w:numPr>
        <w:spacing w:after="33" w:line="360" w:lineRule="auto"/>
        <w:rPr>
          <w:lang w:val="el-GR"/>
        </w:rPr>
      </w:pPr>
      <w:r w:rsidRPr="005957B5">
        <w:rPr>
          <w:sz w:val="22"/>
          <w:szCs w:val="22"/>
          <w:lang w:val="el-GR"/>
        </w:rPr>
        <w:t xml:space="preserve">Το υπ </w:t>
      </w:r>
      <w:proofErr w:type="spellStart"/>
      <w:r w:rsidRPr="005957B5">
        <w:rPr>
          <w:sz w:val="22"/>
          <w:szCs w:val="22"/>
          <w:lang w:val="el-GR"/>
        </w:rPr>
        <w:t>αριθμ</w:t>
      </w:r>
      <w:proofErr w:type="spellEnd"/>
      <w:r w:rsidRPr="005957B5">
        <w:rPr>
          <w:sz w:val="22"/>
          <w:szCs w:val="22"/>
          <w:lang w:val="el-GR"/>
        </w:rPr>
        <w:t xml:space="preserve"> </w:t>
      </w:r>
      <w:r>
        <w:rPr>
          <w:sz w:val="22"/>
          <w:szCs w:val="22"/>
          <w:lang w:val="el-GR"/>
        </w:rPr>
        <w:t>20755/16-10-2020</w:t>
      </w:r>
      <w:r w:rsidRPr="005957B5">
        <w:rPr>
          <w:sz w:val="22"/>
          <w:szCs w:val="22"/>
          <w:lang w:val="el-GR"/>
        </w:rPr>
        <w:t xml:space="preserve"> έγγραφο της Προέδρου της Οικονομικής Επιτροπής  που είχε διανεμηθεί </w:t>
      </w:r>
    </w:p>
    <w:p w:rsidR="005957B5" w:rsidRPr="005957B5" w:rsidRDefault="005957B5" w:rsidP="005957B5">
      <w:pPr>
        <w:pStyle w:val="Default"/>
        <w:numPr>
          <w:ilvl w:val="0"/>
          <w:numId w:val="3"/>
        </w:numPr>
        <w:spacing w:after="33" w:line="360" w:lineRule="auto"/>
      </w:pPr>
      <w:proofErr w:type="spellStart"/>
      <w:r w:rsidRPr="005957B5">
        <w:rPr>
          <w:sz w:val="22"/>
          <w:szCs w:val="22"/>
        </w:rPr>
        <w:t>Το</w:t>
      </w:r>
      <w:proofErr w:type="spellEnd"/>
      <w:r w:rsidRPr="005957B5">
        <w:rPr>
          <w:sz w:val="22"/>
          <w:szCs w:val="22"/>
        </w:rPr>
        <w:t xml:space="preserve"> </w:t>
      </w:r>
      <w:proofErr w:type="spellStart"/>
      <w:r w:rsidRPr="005957B5">
        <w:rPr>
          <w:sz w:val="22"/>
          <w:szCs w:val="22"/>
        </w:rPr>
        <w:t>άρθρο</w:t>
      </w:r>
      <w:proofErr w:type="spellEnd"/>
      <w:r w:rsidRPr="005957B5">
        <w:rPr>
          <w:sz w:val="22"/>
          <w:szCs w:val="22"/>
        </w:rPr>
        <w:t xml:space="preserve"> 163 </w:t>
      </w:r>
      <w:proofErr w:type="spellStart"/>
      <w:r w:rsidRPr="005957B5">
        <w:rPr>
          <w:sz w:val="22"/>
          <w:szCs w:val="22"/>
        </w:rPr>
        <w:t>του</w:t>
      </w:r>
      <w:proofErr w:type="spellEnd"/>
      <w:r w:rsidRPr="005957B5">
        <w:rPr>
          <w:sz w:val="22"/>
          <w:szCs w:val="22"/>
        </w:rPr>
        <w:t xml:space="preserve"> Ν. 3463/2006 </w:t>
      </w:r>
    </w:p>
    <w:p w:rsidR="005957B5" w:rsidRPr="005957B5" w:rsidRDefault="005957B5" w:rsidP="005957B5">
      <w:pPr>
        <w:pStyle w:val="Default"/>
        <w:numPr>
          <w:ilvl w:val="0"/>
          <w:numId w:val="3"/>
        </w:numPr>
        <w:spacing w:after="33" w:line="360" w:lineRule="auto"/>
      </w:pPr>
      <w:proofErr w:type="spellStart"/>
      <w:r w:rsidRPr="005957B5">
        <w:rPr>
          <w:sz w:val="22"/>
          <w:szCs w:val="22"/>
        </w:rPr>
        <w:t>Το</w:t>
      </w:r>
      <w:proofErr w:type="spellEnd"/>
      <w:r w:rsidRPr="005957B5">
        <w:rPr>
          <w:sz w:val="22"/>
          <w:szCs w:val="22"/>
        </w:rPr>
        <w:t xml:space="preserve"> Ν. 3548/2007 </w:t>
      </w:r>
      <w:proofErr w:type="spellStart"/>
      <w:r w:rsidRPr="005957B5">
        <w:rPr>
          <w:sz w:val="22"/>
          <w:szCs w:val="22"/>
        </w:rPr>
        <w:t>άρθρο</w:t>
      </w:r>
      <w:proofErr w:type="spellEnd"/>
      <w:r w:rsidRPr="005957B5">
        <w:rPr>
          <w:sz w:val="22"/>
          <w:szCs w:val="22"/>
        </w:rPr>
        <w:t xml:space="preserve"> 6 </w:t>
      </w:r>
      <w:proofErr w:type="spellStart"/>
      <w:r w:rsidRPr="005957B5">
        <w:rPr>
          <w:sz w:val="22"/>
          <w:szCs w:val="22"/>
        </w:rPr>
        <w:t>παρ</w:t>
      </w:r>
      <w:proofErr w:type="spellEnd"/>
      <w:r w:rsidRPr="005957B5">
        <w:rPr>
          <w:sz w:val="22"/>
          <w:szCs w:val="22"/>
        </w:rPr>
        <w:t xml:space="preserve">. 7 </w:t>
      </w:r>
    </w:p>
    <w:p w:rsidR="005957B5" w:rsidRPr="005957B5" w:rsidRDefault="005957B5" w:rsidP="005957B5">
      <w:pPr>
        <w:pStyle w:val="Default"/>
        <w:numPr>
          <w:ilvl w:val="0"/>
          <w:numId w:val="3"/>
        </w:numPr>
        <w:spacing w:after="33" w:line="360" w:lineRule="auto"/>
        <w:rPr>
          <w:lang w:val="el-GR"/>
        </w:rPr>
      </w:pPr>
      <w:r w:rsidRPr="005957B5">
        <w:rPr>
          <w:sz w:val="22"/>
          <w:szCs w:val="22"/>
          <w:lang w:val="el-GR"/>
        </w:rPr>
        <w:t xml:space="preserve">Το πιστοποιητικό ελέγχου και την έκθεση ελέγχου που υποβλήθηκαν στο Δημοτικό </w:t>
      </w:r>
    </w:p>
    <w:p w:rsidR="005957B5" w:rsidRPr="005957B5" w:rsidRDefault="005957B5" w:rsidP="005957B5">
      <w:pPr>
        <w:pStyle w:val="Default"/>
        <w:spacing w:after="33" w:line="360" w:lineRule="auto"/>
        <w:ind w:left="720"/>
        <w:rPr>
          <w:lang w:val="el-GR"/>
        </w:rPr>
      </w:pPr>
      <w:r w:rsidRPr="005957B5">
        <w:rPr>
          <w:rFonts w:eastAsia="Calibri"/>
          <w:sz w:val="22"/>
          <w:szCs w:val="22"/>
          <w:lang w:val="el-GR"/>
        </w:rPr>
        <w:t xml:space="preserve">   </w:t>
      </w:r>
      <w:r w:rsidRPr="005957B5">
        <w:rPr>
          <w:sz w:val="22"/>
          <w:szCs w:val="22"/>
          <w:lang w:val="el-GR"/>
        </w:rPr>
        <w:t>Συμβούλιο από τον ορκωτό ελεγκτή – λογιστή  που είχε διανεμηθεί</w:t>
      </w:r>
    </w:p>
    <w:p w:rsidR="005957B5" w:rsidRPr="005957B5" w:rsidRDefault="005957B5" w:rsidP="005957B5">
      <w:pPr>
        <w:pStyle w:val="Default"/>
        <w:numPr>
          <w:ilvl w:val="0"/>
          <w:numId w:val="3"/>
        </w:numPr>
        <w:spacing w:after="33" w:line="360" w:lineRule="auto"/>
        <w:rPr>
          <w:lang w:val="el-GR"/>
        </w:rPr>
      </w:pPr>
      <w:r w:rsidRPr="005957B5">
        <w:rPr>
          <w:sz w:val="22"/>
          <w:szCs w:val="22"/>
          <w:lang w:val="el-GR"/>
        </w:rPr>
        <w:t xml:space="preserve">Την </w:t>
      </w:r>
      <w:proofErr w:type="spellStart"/>
      <w:r w:rsidRPr="005957B5">
        <w:rPr>
          <w:sz w:val="22"/>
          <w:szCs w:val="22"/>
          <w:lang w:val="el-GR"/>
        </w:rPr>
        <w:t>αριθμ</w:t>
      </w:r>
      <w:proofErr w:type="spellEnd"/>
      <w:r w:rsidRPr="005957B5">
        <w:rPr>
          <w:sz w:val="22"/>
          <w:szCs w:val="22"/>
          <w:lang w:val="el-GR"/>
        </w:rPr>
        <w:t xml:space="preserve">. </w:t>
      </w:r>
      <w:r>
        <w:rPr>
          <w:sz w:val="22"/>
          <w:szCs w:val="22"/>
          <w:lang w:val="el-GR"/>
        </w:rPr>
        <w:t>249/2020</w:t>
      </w:r>
      <w:r w:rsidRPr="005957B5">
        <w:rPr>
          <w:sz w:val="22"/>
          <w:szCs w:val="22"/>
          <w:lang w:val="el-GR"/>
        </w:rPr>
        <w:t xml:space="preserve"> απόφαση της Οικονομικής Επιτροπής </w:t>
      </w:r>
      <w:r w:rsidRPr="005957B5">
        <w:rPr>
          <w:rStyle w:val="ae"/>
          <w:rFonts w:eastAsia="Arial"/>
          <w:iCs w:val="0"/>
          <w:kern w:val="1"/>
          <w:sz w:val="22"/>
          <w:szCs w:val="22"/>
          <w:highlight w:val="white"/>
          <w:shd w:val="clear" w:color="auto" w:fill="FFFFFF"/>
          <w:lang w:val="el-GR"/>
        </w:rPr>
        <w:t xml:space="preserve">(ΑΔΑ: </w:t>
      </w:r>
      <w:r>
        <w:rPr>
          <w:rStyle w:val="ae"/>
          <w:rFonts w:eastAsia="Arial"/>
          <w:iCs w:val="0"/>
          <w:kern w:val="1"/>
          <w:sz w:val="22"/>
          <w:szCs w:val="22"/>
          <w:highlight w:val="white"/>
          <w:shd w:val="clear" w:color="auto" w:fill="FFFFFF"/>
          <w:lang w:val="el-GR"/>
        </w:rPr>
        <w:t>6ΔΩΞ</w:t>
      </w:r>
      <w:r w:rsidRPr="005957B5">
        <w:rPr>
          <w:rStyle w:val="ae"/>
          <w:rFonts w:eastAsia="Arial"/>
          <w:iCs w:val="0"/>
          <w:kern w:val="1"/>
          <w:sz w:val="22"/>
          <w:szCs w:val="22"/>
          <w:highlight w:val="white"/>
          <w:shd w:val="clear" w:color="auto" w:fill="FFFFFF"/>
          <w:lang w:val="el-GR"/>
        </w:rPr>
        <w:t>ΩΛΗ-</w:t>
      </w:r>
      <w:r>
        <w:rPr>
          <w:rStyle w:val="ae"/>
          <w:rFonts w:eastAsia="Arial"/>
          <w:iCs w:val="0"/>
          <w:kern w:val="1"/>
          <w:sz w:val="22"/>
          <w:szCs w:val="22"/>
          <w:highlight w:val="white"/>
          <w:shd w:val="clear" w:color="auto" w:fill="FFFFFF"/>
          <w:lang w:val="el-GR"/>
        </w:rPr>
        <w:t>ΚΑΟ</w:t>
      </w:r>
      <w:r w:rsidRPr="005957B5">
        <w:rPr>
          <w:rStyle w:val="ae"/>
          <w:rFonts w:eastAsia="Arial"/>
          <w:iCs w:val="0"/>
          <w:kern w:val="1"/>
          <w:sz w:val="22"/>
          <w:szCs w:val="22"/>
          <w:highlight w:val="white"/>
          <w:shd w:val="clear" w:color="auto" w:fill="FFFFFF"/>
          <w:lang w:val="el-GR"/>
        </w:rPr>
        <w:t xml:space="preserve">) </w:t>
      </w:r>
      <w:r w:rsidRPr="005957B5">
        <w:rPr>
          <w:sz w:val="22"/>
          <w:szCs w:val="22"/>
          <w:lang w:val="el-GR"/>
        </w:rPr>
        <w:t xml:space="preserve"> για την υποβολή του </w:t>
      </w:r>
      <w:r w:rsidRPr="005957B5">
        <w:rPr>
          <w:rFonts w:eastAsia="Calibri"/>
          <w:sz w:val="22"/>
          <w:szCs w:val="22"/>
          <w:lang w:val="el-GR"/>
        </w:rPr>
        <w:t xml:space="preserve">   </w:t>
      </w:r>
      <w:r w:rsidRPr="005957B5">
        <w:rPr>
          <w:sz w:val="22"/>
          <w:szCs w:val="22"/>
          <w:lang w:val="el-GR"/>
        </w:rPr>
        <w:t>απολογισμού , ισολογισμού και αποτελεσμάτων χρήσης του οικ. Έτους 201</w:t>
      </w:r>
      <w:r>
        <w:rPr>
          <w:sz w:val="22"/>
          <w:szCs w:val="22"/>
          <w:lang w:val="el-GR"/>
        </w:rPr>
        <w:t>9</w:t>
      </w:r>
      <w:r w:rsidRPr="005957B5">
        <w:rPr>
          <w:sz w:val="22"/>
          <w:szCs w:val="22"/>
          <w:lang w:val="el-GR"/>
        </w:rPr>
        <w:t xml:space="preserve"> και τη σχετική </w:t>
      </w:r>
      <w:r w:rsidRPr="005957B5">
        <w:rPr>
          <w:rFonts w:eastAsia="Calibri"/>
          <w:sz w:val="22"/>
          <w:szCs w:val="22"/>
          <w:lang w:val="el-GR"/>
        </w:rPr>
        <w:t xml:space="preserve">  </w:t>
      </w:r>
      <w:r w:rsidRPr="005957B5">
        <w:rPr>
          <w:sz w:val="22"/>
          <w:szCs w:val="22"/>
          <w:lang w:val="el-GR"/>
        </w:rPr>
        <w:t xml:space="preserve">έκθεση της Οικονομικής Επιτροπής . </w:t>
      </w:r>
    </w:p>
    <w:p w:rsidR="005957B5" w:rsidRPr="005957B5" w:rsidRDefault="005957B5" w:rsidP="005957B5">
      <w:pPr>
        <w:pStyle w:val="Default"/>
        <w:numPr>
          <w:ilvl w:val="0"/>
          <w:numId w:val="3"/>
        </w:numPr>
        <w:spacing w:line="360" w:lineRule="auto"/>
        <w:rPr>
          <w:lang w:val="el-GR"/>
        </w:rPr>
      </w:pPr>
      <w:r w:rsidRPr="005957B5">
        <w:rPr>
          <w:sz w:val="22"/>
          <w:szCs w:val="22"/>
          <w:lang w:val="el-GR"/>
        </w:rPr>
        <w:t>Τον απολογισμό , ισολογισμό και τα αποτελέσματα χρήσης του οικ. έτους 201</w:t>
      </w:r>
      <w:r w:rsidR="004642CD">
        <w:rPr>
          <w:sz w:val="22"/>
          <w:szCs w:val="22"/>
          <w:lang w:val="el-GR"/>
        </w:rPr>
        <w:t>9</w:t>
      </w:r>
      <w:r w:rsidRPr="005957B5">
        <w:rPr>
          <w:sz w:val="22"/>
          <w:szCs w:val="22"/>
          <w:lang w:val="el-GR"/>
        </w:rPr>
        <w:t xml:space="preserve"> , τα οποία </w:t>
      </w:r>
      <w:r w:rsidRPr="005957B5">
        <w:rPr>
          <w:rFonts w:eastAsia="Calibri"/>
          <w:sz w:val="22"/>
          <w:szCs w:val="22"/>
          <w:lang w:val="el-GR"/>
        </w:rPr>
        <w:t xml:space="preserve"> </w:t>
      </w:r>
      <w:r>
        <w:rPr>
          <w:rFonts w:eastAsia="Calibri"/>
          <w:sz w:val="22"/>
          <w:szCs w:val="22"/>
          <w:lang w:val="el-GR"/>
        </w:rPr>
        <w:t xml:space="preserve">αποσταλεί μέσω </w:t>
      </w:r>
      <w:r>
        <w:rPr>
          <w:rFonts w:eastAsia="Calibri"/>
          <w:sz w:val="22"/>
          <w:szCs w:val="22"/>
        </w:rPr>
        <w:t>email</w:t>
      </w:r>
      <w:r w:rsidRPr="005957B5">
        <w:rPr>
          <w:rFonts w:eastAsia="Calibri"/>
          <w:sz w:val="22"/>
          <w:szCs w:val="22"/>
          <w:lang w:val="el-GR"/>
        </w:rPr>
        <w:t xml:space="preserve"> </w:t>
      </w:r>
      <w:r>
        <w:rPr>
          <w:rFonts w:eastAsia="Calibri"/>
          <w:sz w:val="22"/>
          <w:szCs w:val="22"/>
          <w:lang w:val="el-GR"/>
        </w:rPr>
        <w:t xml:space="preserve">στους δημοτικούς </w:t>
      </w:r>
      <w:proofErr w:type="spellStart"/>
      <w:r>
        <w:rPr>
          <w:rFonts w:eastAsia="Calibri"/>
          <w:sz w:val="22"/>
          <w:szCs w:val="22"/>
          <w:lang w:val="el-GR"/>
        </w:rPr>
        <w:t>συμβούλους</w:t>
      </w:r>
      <w:r w:rsidRPr="005957B5">
        <w:rPr>
          <w:sz w:val="22"/>
          <w:szCs w:val="22"/>
          <w:lang w:val="el-GR"/>
        </w:rPr>
        <w:t>ί</w:t>
      </w:r>
      <w:proofErr w:type="spellEnd"/>
      <w:r w:rsidRPr="005957B5">
        <w:rPr>
          <w:sz w:val="22"/>
          <w:szCs w:val="22"/>
          <w:lang w:val="el-GR"/>
        </w:rPr>
        <w:t xml:space="preserve">, </w:t>
      </w:r>
    </w:p>
    <w:p w:rsidR="00052B9B" w:rsidRPr="00052B9B" w:rsidRDefault="00052B9B" w:rsidP="00E45F30">
      <w:pPr>
        <w:pStyle w:val="a8"/>
        <w:numPr>
          <w:ilvl w:val="0"/>
          <w:numId w:val="3"/>
        </w:numPr>
        <w:tabs>
          <w:tab w:val="center" w:pos="8460"/>
        </w:tabs>
        <w:spacing w:before="113" w:after="113"/>
        <w:ind w:left="714" w:hanging="357"/>
        <w:jc w:val="both"/>
        <w:rPr>
          <w:rFonts w:ascii="Arial" w:hAnsi="Arial" w:cs="Arial"/>
          <w:sz w:val="22"/>
          <w:szCs w:val="22"/>
        </w:rPr>
      </w:pPr>
      <w:r w:rsidRPr="00052B9B">
        <w:rPr>
          <w:rStyle w:val="ae"/>
          <w:rFonts w:ascii="Arial" w:eastAsia="Arial" w:hAnsi="Arial" w:cs="Arial"/>
          <w:bCs/>
          <w:i w:val="0"/>
          <w:sz w:val="22"/>
          <w:szCs w:val="22"/>
        </w:rPr>
        <w:t>τις διατάξεις των άρθρων 65,67,238 του Ν.3852/10, όπως τροποποιήθηκαν με το άρθρο 72 και 74 του Ν. 4555/2018 και</w:t>
      </w:r>
      <w:r w:rsidRPr="00052B9B">
        <w:rPr>
          <w:rStyle w:val="ae"/>
          <w:rFonts w:ascii="Arial" w:eastAsia="Arial" w:hAnsi="Arial" w:cs="Arial"/>
          <w:bCs/>
          <w:sz w:val="22"/>
          <w:szCs w:val="22"/>
        </w:rPr>
        <w:t xml:space="preserve"> </w:t>
      </w:r>
      <w:r w:rsidRPr="00052B9B">
        <w:rPr>
          <w:rFonts w:ascii="Arial" w:hAnsi="Arial" w:cs="Arial"/>
          <w:bCs/>
          <w:sz w:val="22"/>
          <w:szCs w:val="22"/>
        </w:rPr>
        <w:t xml:space="preserve">την παρ. 9 του άρθρου 266 του ν. 3852/2010 όπως ισχύει </w:t>
      </w:r>
    </w:p>
    <w:p w:rsidR="00052B9B" w:rsidRPr="00D25A73" w:rsidRDefault="00344509" w:rsidP="00E45F30">
      <w:pPr>
        <w:pStyle w:val="a5"/>
        <w:widowControl w:val="0"/>
        <w:numPr>
          <w:ilvl w:val="0"/>
          <w:numId w:val="3"/>
        </w:numPr>
        <w:suppressAutoHyphens/>
        <w:spacing w:before="119" w:after="119"/>
        <w:jc w:val="both"/>
        <w:rPr>
          <w:rFonts w:cs="Arial"/>
          <w:szCs w:val="22"/>
        </w:rPr>
      </w:pPr>
      <w:r w:rsidRPr="00D25A73">
        <w:rPr>
          <w:rStyle w:val="ae"/>
          <w:rFonts w:eastAsia="Arial" w:cs="Arial"/>
          <w:bCs/>
          <w:szCs w:val="22"/>
        </w:rPr>
        <w:t xml:space="preserve"> </w:t>
      </w:r>
      <w:r w:rsidR="00052B9B" w:rsidRPr="00D25A73">
        <w:rPr>
          <w:rFonts w:cs="Arial"/>
          <w:color w:val="000000"/>
          <w:szCs w:val="22"/>
          <w:shd w:val="clear" w:color="auto" w:fill="FFFFFF"/>
        </w:rPr>
        <w:t>Την μεταξύ των μελών του συζήτηση σύμφωνα με τα πρακτικά.</w:t>
      </w:r>
    </w:p>
    <w:p w:rsidR="0075424E" w:rsidRPr="00C16214" w:rsidRDefault="00AB4CA0" w:rsidP="00AB4CA0">
      <w:pPr>
        <w:pStyle w:val="a5"/>
        <w:suppressAutoHyphens/>
        <w:ind w:left="360"/>
        <w:jc w:val="both"/>
        <w:rPr>
          <w:rFonts w:cs="Arial"/>
          <w:szCs w:val="22"/>
        </w:rPr>
      </w:pPr>
      <w:r>
        <w:rPr>
          <w:rFonts w:cs="Arial"/>
          <w:color w:val="000000"/>
          <w:szCs w:val="22"/>
          <w:shd w:val="clear" w:color="auto" w:fill="FFFFFF"/>
        </w:rPr>
        <w:t xml:space="preserve"> </w:t>
      </w:r>
    </w:p>
    <w:p w:rsidR="00C16214" w:rsidRDefault="00C16214" w:rsidP="00C16214">
      <w:pPr>
        <w:pStyle w:val="a5"/>
        <w:suppressAutoHyphens/>
        <w:jc w:val="both"/>
        <w:rPr>
          <w:rFonts w:cs="Arial"/>
          <w:color w:val="000000"/>
          <w:szCs w:val="22"/>
          <w:shd w:val="clear" w:color="auto" w:fill="FFFFFF"/>
        </w:rPr>
      </w:pPr>
    </w:p>
    <w:p w:rsidR="00C16214" w:rsidRPr="00E77FC0" w:rsidRDefault="00C16214" w:rsidP="00C16214">
      <w:pPr>
        <w:pStyle w:val="a5"/>
        <w:suppressAutoHyphens/>
        <w:jc w:val="both"/>
        <w:rPr>
          <w:rFonts w:cs="Arial"/>
          <w:szCs w:val="22"/>
        </w:rPr>
      </w:pPr>
    </w:p>
    <w:p w:rsidR="009222C6" w:rsidRDefault="00344509" w:rsidP="00E77FC0">
      <w:pPr>
        <w:pStyle w:val="a5"/>
        <w:widowControl w:val="0"/>
        <w:suppressAutoHyphens/>
        <w:spacing w:before="119" w:after="119" w:line="360" w:lineRule="auto"/>
        <w:ind w:left="360"/>
        <w:jc w:val="both"/>
        <w:rPr>
          <w:rFonts w:eastAsia="Arial" w:cs="Arial"/>
          <w:b/>
          <w:bCs/>
          <w:szCs w:val="22"/>
        </w:rPr>
      </w:pPr>
      <w:r>
        <w:rPr>
          <w:rFonts w:eastAsia="Arial" w:cs="Arial"/>
          <w:bCs/>
          <w:color w:val="000000"/>
          <w:kern w:val="1"/>
          <w:szCs w:val="22"/>
          <w:shd w:val="clear" w:color="auto" w:fill="FFFFFF"/>
        </w:rPr>
        <w:t xml:space="preserve"> </w:t>
      </w:r>
      <w:r w:rsidR="009222C6">
        <w:rPr>
          <w:rFonts w:ascii="Calibri" w:eastAsia="Calibri" w:hAnsi="Calibri" w:cs="Calibri"/>
          <w:b/>
          <w:bCs/>
          <w:szCs w:val="22"/>
        </w:rPr>
        <w:t xml:space="preserve">                                            </w:t>
      </w:r>
      <w:r w:rsidR="009222C6" w:rsidRPr="00111E78">
        <w:rPr>
          <w:rFonts w:eastAsia="Calibri" w:cs="Arial"/>
          <w:b/>
          <w:bCs/>
          <w:szCs w:val="22"/>
        </w:rPr>
        <w:t xml:space="preserve"> </w:t>
      </w:r>
      <w:r w:rsidR="009222C6" w:rsidRPr="00111E78">
        <w:rPr>
          <w:rFonts w:eastAsia="Arial" w:cs="Arial"/>
          <w:b/>
          <w:bCs/>
          <w:szCs w:val="22"/>
        </w:rPr>
        <w:t xml:space="preserve">ΑΠΟΦΑΣΙΖΕΙ </w:t>
      </w:r>
      <w:r w:rsidR="00C16214">
        <w:rPr>
          <w:rFonts w:eastAsia="Arial" w:cs="Arial"/>
          <w:b/>
          <w:bCs/>
          <w:szCs w:val="22"/>
        </w:rPr>
        <w:t>ΚΑΤΑ ΠΛΕΙΟΨΗΦΙΑ</w:t>
      </w:r>
    </w:p>
    <w:p w:rsidR="00D25A73" w:rsidRDefault="00842D7A" w:rsidP="00D25A73">
      <w:pPr>
        <w:shd w:val="clear" w:color="auto" w:fill="FFFFFF"/>
        <w:tabs>
          <w:tab w:val="left" w:pos="6237"/>
          <w:tab w:val="left" w:pos="8275"/>
        </w:tabs>
        <w:snapToGrid w:val="0"/>
        <w:spacing w:before="280" w:line="276" w:lineRule="auto"/>
        <w:ind w:right="-278"/>
        <w:textAlignment w:val="baseline"/>
        <w:rPr>
          <w:rFonts w:ascii="Arial" w:eastAsia="Arial" w:hAnsi="Arial" w:cs="Arial"/>
          <w:color w:val="000000"/>
          <w:kern w:val="1"/>
          <w:sz w:val="22"/>
          <w:szCs w:val="22"/>
          <w:shd w:val="clear" w:color="auto" w:fill="FFFFFF"/>
        </w:rPr>
      </w:pPr>
      <w:r w:rsidRPr="00842D7A">
        <w:rPr>
          <w:rFonts w:ascii="Arial" w:eastAsia="SimSun" w:hAnsi="Arial" w:cs="Arial"/>
          <w:b/>
          <w:color w:val="00000A"/>
          <w:kern w:val="1"/>
          <w:sz w:val="24"/>
          <w:szCs w:val="24"/>
          <w:highlight w:val="white"/>
          <w:shd w:val="clear" w:color="auto" w:fill="FFFFFF"/>
          <w:lang w:eastAsia="zh-CN" w:bidi="hi-IN"/>
        </w:rPr>
        <w:lastRenderedPageBreak/>
        <w:t>Ι)</w:t>
      </w:r>
      <w:r w:rsidR="00D25A73" w:rsidRPr="00D25A73">
        <w:rPr>
          <w:rFonts w:ascii="Arial" w:eastAsia="SimSun" w:hAnsi="Arial" w:cs="Arial"/>
          <w:b/>
          <w:kern w:val="1"/>
          <w:sz w:val="22"/>
          <w:szCs w:val="22"/>
          <w:highlight w:val="white"/>
          <w:shd w:val="clear" w:color="auto" w:fill="FFFFFF"/>
          <w:lang w:eastAsia="zh-CN" w:bidi="hi-IN"/>
        </w:rPr>
        <w:t xml:space="preserve"> </w:t>
      </w:r>
      <w:r w:rsidR="00D25A73" w:rsidRPr="00D25A73">
        <w:rPr>
          <w:rFonts w:ascii="Arial" w:eastAsia="SimSun" w:hAnsi="Arial" w:cs="Arial"/>
          <w:kern w:val="1"/>
          <w:sz w:val="22"/>
          <w:szCs w:val="22"/>
          <w:highlight w:val="white"/>
          <w:shd w:val="clear" w:color="auto" w:fill="FFFFFF"/>
          <w:lang w:eastAsia="zh-CN" w:bidi="hi-IN"/>
        </w:rPr>
        <w:t xml:space="preserve">Την έγκριση του Απολογισμού , Ισολογισμού και των αποτελεσμάτων χρήσεως του έτους 2018 του Δήμου </w:t>
      </w:r>
      <w:proofErr w:type="spellStart"/>
      <w:r w:rsidR="00D25A73" w:rsidRPr="00D25A73">
        <w:rPr>
          <w:rFonts w:ascii="Arial" w:eastAsia="SimSun" w:hAnsi="Arial" w:cs="Arial"/>
          <w:kern w:val="1"/>
          <w:sz w:val="22"/>
          <w:szCs w:val="22"/>
          <w:highlight w:val="white"/>
          <w:shd w:val="clear" w:color="auto" w:fill="FFFFFF"/>
          <w:lang w:eastAsia="zh-CN" w:bidi="hi-IN"/>
        </w:rPr>
        <w:t>Λεβαδέων</w:t>
      </w:r>
      <w:proofErr w:type="spellEnd"/>
      <w:r w:rsidR="00D25A73" w:rsidRPr="00D25A73">
        <w:rPr>
          <w:rFonts w:ascii="Arial" w:eastAsia="SimSun" w:hAnsi="Arial" w:cs="Arial"/>
          <w:kern w:val="1"/>
          <w:sz w:val="22"/>
          <w:szCs w:val="22"/>
          <w:highlight w:val="white"/>
          <w:shd w:val="clear" w:color="auto" w:fill="FFFFFF"/>
          <w:lang w:eastAsia="zh-CN" w:bidi="hi-IN"/>
        </w:rPr>
        <w:t xml:space="preserve"> , ό</w:t>
      </w:r>
      <w:r w:rsidR="00D25A73" w:rsidRPr="00D25A73">
        <w:rPr>
          <w:rFonts w:ascii="Arial" w:eastAsia="Arial" w:hAnsi="Arial" w:cs="Arial"/>
          <w:color w:val="000000"/>
          <w:kern w:val="1"/>
          <w:sz w:val="22"/>
          <w:szCs w:val="22"/>
          <w:highlight w:val="white"/>
          <w:shd w:val="clear" w:color="auto" w:fill="FFFFFF"/>
        </w:rPr>
        <w:t>πως εμφανίζονται παρακάτω:</w:t>
      </w:r>
    </w:p>
    <w:p w:rsidR="00E2699F" w:rsidRDefault="004642CD" w:rsidP="00D25A73">
      <w:pPr>
        <w:shd w:val="clear" w:color="auto" w:fill="FFFFFF"/>
        <w:tabs>
          <w:tab w:val="left" w:pos="6237"/>
          <w:tab w:val="left" w:pos="8275"/>
        </w:tabs>
        <w:snapToGrid w:val="0"/>
        <w:spacing w:before="280" w:line="276" w:lineRule="auto"/>
        <w:ind w:right="-278"/>
        <w:textAlignment w:val="baseline"/>
        <w:rPr>
          <w:rFonts w:ascii="Arial" w:eastAsia="Arial" w:hAnsi="Arial" w:cs="Arial"/>
          <w:color w:val="000000"/>
          <w:kern w:val="1"/>
          <w:sz w:val="22"/>
          <w:szCs w:val="22"/>
          <w:shd w:val="clear" w:color="auto" w:fill="FFFFFF"/>
        </w:rPr>
      </w:pPr>
      <w:r>
        <w:rPr>
          <w:rFonts w:ascii="Arial" w:eastAsia="Arial" w:hAnsi="Arial" w:cs="Arial"/>
          <w:color w:val="000000"/>
          <w:kern w:val="1"/>
          <w:sz w:val="22"/>
          <w:szCs w:val="22"/>
          <w:shd w:val="clear" w:color="auto" w:fill="FFFFFF"/>
        </w:rPr>
        <w:t xml:space="preserve">Τα έσοδα και τα έξοδα της διαχείρισης του οικονομικού έτους 2019 ανήλθαν </w:t>
      </w:r>
    </w:p>
    <w:p w:rsidR="004642CD" w:rsidRPr="00842D7A" w:rsidRDefault="004642CD" w:rsidP="00D25A73">
      <w:pPr>
        <w:shd w:val="clear" w:color="auto" w:fill="FFFFFF"/>
        <w:tabs>
          <w:tab w:val="left" w:pos="6237"/>
          <w:tab w:val="left" w:pos="8275"/>
        </w:tabs>
        <w:snapToGrid w:val="0"/>
        <w:spacing w:before="280" w:line="276" w:lineRule="auto"/>
        <w:ind w:right="-278"/>
        <w:textAlignment w:val="baseline"/>
        <w:rPr>
          <w:rFonts w:ascii="Arial" w:eastAsia="Arial" w:hAnsi="Arial" w:cs="Arial"/>
          <w:color w:val="000000"/>
          <w:kern w:val="1"/>
          <w:sz w:val="22"/>
          <w:szCs w:val="22"/>
          <w:shd w:val="clear" w:color="auto" w:fill="FFFFFF"/>
        </w:rPr>
      </w:pPr>
    </w:p>
    <w:p w:rsidR="00D413B3" w:rsidRPr="00E2699F" w:rsidRDefault="00D413B3" w:rsidP="00D413B3">
      <w:pPr>
        <w:jc w:val="both"/>
        <w:rPr>
          <w:rFonts w:ascii="Arial" w:hAnsi="Arial" w:cs="Arial"/>
          <w:sz w:val="22"/>
          <w:szCs w:val="22"/>
        </w:rPr>
      </w:pPr>
      <w:r w:rsidRPr="00E2699F">
        <w:rPr>
          <w:rFonts w:ascii="Arial" w:hAnsi="Arial" w:cs="Arial"/>
          <w:b/>
          <w:sz w:val="22"/>
          <w:szCs w:val="22"/>
        </w:rPr>
        <w:t>Α. Χρηματικό Υπόλοιπο Προηγούμενης Χρήσης 201</w:t>
      </w:r>
      <w:r w:rsidR="004642CD">
        <w:rPr>
          <w:rFonts w:ascii="Arial" w:hAnsi="Arial" w:cs="Arial"/>
          <w:b/>
          <w:sz w:val="22"/>
          <w:szCs w:val="22"/>
        </w:rPr>
        <w:t>8</w:t>
      </w:r>
    </w:p>
    <w:p w:rsidR="00D413B3" w:rsidRPr="008B3E65" w:rsidRDefault="00D413B3" w:rsidP="00D413B3">
      <w:pPr>
        <w:ind w:left="360"/>
        <w:jc w:val="both"/>
        <w:rPr>
          <w:rFonts w:ascii="Arial" w:hAnsi="Arial" w:cs="Arial"/>
          <w:b/>
        </w:rPr>
      </w:pPr>
    </w:p>
    <w:tbl>
      <w:tblPr>
        <w:tblW w:w="8380"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tblPr>
      <w:tblGrid>
        <w:gridCol w:w="6395"/>
        <w:gridCol w:w="1985"/>
      </w:tblGrid>
      <w:tr w:rsidR="00D413B3" w:rsidRPr="008B3E65" w:rsidTr="00337C3F">
        <w:trPr>
          <w:trHeight w:val="472"/>
        </w:trPr>
        <w:tc>
          <w:tcPr>
            <w:tcW w:w="6395" w:type="dxa"/>
            <w:tcBorders>
              <w:top w:val="single" w:sz="4" w:space="0" w:color="00000A"/>
              <w:left w:val="single" w:sz="4" w:space="0" w:color="00000A"/>
              <w:bottom w:val="single" w:sz="4" w:space="0" w:color="00000A"/>
              <w:right w:val="single" w:sz="4" w:space="0" w:color="00000A"/>
            </w:tcBorders>
            <w:shd w:val="clear" w:color="000000" w:fill="D9D9D9"/>
            <w:tcMar>
              <w:left w:w="83" w:type="dxa"/>
            </w:tcMar>
            <w:vAlign w:val="center"/>
          </w:tcPr>
          <w:p w:rsidR="00D413B3" w:rsidRPr="008B3E65" w:rsidRDefault="00D413B3" w:rsidP="00337C3F">
            <w:pPr>
              <w:jc w:val="center"/>
              <w:rPr>
                <w:rFonts w:ascii="Calibri" w:hAnsi="Calibri" w:cs="Calibri"/>
                <w:b/>
                <w:bCs/>
                <w:color w:val="000000"/>
              </w:rPr>
            </w:pPr>
            <w:r w:rsidRPr="008B3E65">
              <w:rPr>
                <w:rFonts w:ascii="Calibri" w:hAnsi="Calibri" w:cs="Calibri"/>
                <w:b/>
                <w:bCs/>
                <w:color w:val="000000"/>
              </w:rPr>
              <w:t>Είδος Λογαριασμού</w:t>
            </w:r>
          </w:p>
        </w:tc>
        <w:tc>
          <w:tcPr>
            <w:tcW w:w="1985" w:type="dxa"/>
            <w:tcBorders>
              <w:top w:val="single" w:sz="4" w:space="0" w:color="00000A"/>
              <w:left w:val="single" w:sz="4" w:space="0" w:color="00000A"/>
              <w:bottom w:val="single" w:sz="4" w:space="0" w:color="00000A"/>
              <w:right w:val="single" w:sz="4" w:space="0" w:color="00000A"/>
            </w:tcBorders>
            <w:shd w:val="clear" w:color="000000" w:fill="D9D9D9"/>
            <w:vAlign w:val="center"/>
          </w:tcPr>
          <w:p w:rsidR="00D413B3" w:rsidRPr="008B3E65" w:rsidRDefault="00D413B3" w:rsidP="00337C3F">
            <w:pPr>
              <w:jc w:val="center"/>
              <w:rPr>
                <w:rFonts w:ascii="Calibri" w:hAnsi="Calibri" w:cs="Calibri"/>
                <w:b/>
                <w:bCs/>
                <w:color w:val="000000"/>
              </w:rPr>
            </w:pPr>
            <w:r w:rsidRPr="008B3E65">
              <w:rPr>
                <w:rFonts w:ascii="Calibri" w:hAnsi="Calibri" w:cs="Calibri"/>
                <w:b/>
                <w:bCs/>
                <w:color w:val="000000"/>
              </w:rPr>
              <w:t>Χρηματικό    Υπόλοιπο</w:t>
            </w:r>
          </w:p>
        </w:tc>
      </w:tr>
      <w:tr w:rsidR="00D413B3" w:rsidRPr="008B3E65" w:rsidTr="00337C3F">
        <w:trPr>
          <w:trHeight w:val="558"/>
        </w:trPr>
        <w:tc>
          <w:tcPr>
            <w:tcW w:w="63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413B3" w:rsidRPr="008B3E65" w:rsidRDefault="00D413B3" w:rsidP="00337C3F">
            <w:pPr>
              <w:rPr>
                <w:rFonts w:ascii="Calibri" w:hAnsi="Calibri" w:cs="Calibri"/>
                <w:color w:val="000000"/>
              </w:rPr>
            </w:pPr>
            <w:r w:rsidRPr="008B3E65">
              <w:rPr>
                <w:rFonts w:ascii="Calibri" w:hAnsi="Calibri" w:cs="Calibri"/>
                <w:bCs/>
                <w:color w:val="000000"/>
              </w:rPr>
              <w:t xml:space="preserve">Τακτικά </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413B3" w:rsidRPr="008B3E65" w:rsidRDefault="00D413B3" w:rsidP="00337C3F">
            <w:pPr>
              <w:jc w:val="right"/>
            </w:pPr>
            <w:r w:rsidRPr="008B3E65">
              <w:rPr>
                <w:rFonts w:ascii="Calibri" w:hAnsi="Calibri" w:cs="Calibri"/>
              </w:rPr>
              <w:t>1.841.908,15</w:t>
            </w:r>
          </w:p>
        </w:tc>
      </w:tr>
      <w:tr w:rsidR="00D413B3" w:rsidRPr="008B3E65" w:rsidTr="00337C3F">
        <w:trPr>
          <w:trHeight w:val="694"/>
        </w:trPr>
        <w:tc>
          <w:tcPr>
            <w:tcW w:w="63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D413B3" w:rsidRPr="008B3E65" w:rsidRDefault="00D413B3" w:rsidP="00337C3F">
            <w:pPr>
              <w:rPr>
                <w:rFonts w:ascii="Calibri" w:hAnsi="Calibri" w:cs="Calibri"/>
                <w:color w:val="000000"/>
              </w:rPr>
            </w:pPr>
            <w:r w:rsidRPr="008B3E65">
              <w:rPr>
                <w:rFonts w:ascii="Calibri" w:hAnsi="Calibri" w:cs="Calibri"/>
                <w:bCs/>
                <w:color w:val="000000"/>
              </w:rPr>
              <w:t>Έκτακτα</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413B3" w:rsidRPr="008B3E65" w:rsidRDefault="00D413B3" w:rsidP="00337C3F">
            <w:pPr>
              <w:jc w:val="right"/>
            </w:pPr>
            <w:r w:rsidRPr="008B3E65">
              <w:rPr>
                <w:rFonts w:ascii="Calibri" w:hAnsi="Calibri" w:cs="Calibri"/>
              </w:rPr>
              <w:t>2.468.651,31</w:t>
            </w:r>
          </w:p>
        </w:tc>
      </w:tr>
      <w:tr w:rsidR="00D413B3" w:rsidRPr="008B3E65" w:rsidTr="00337C3F">
        <w:trPr>
          <w:trHeight w:val="556"/>
        </w:trPr>
        <w:tc>
          <w:tcPr>
            <w:tcW w:w="6395" w:type="dxa"/>
            <w:tcBorders>
              <w:top w:val="single" w:sz="4" w:space="0" w:color="00000A"/>
              <w:left w:val="single" w:sz="4" w:space="0" w:color="00000A"/>
              <w:bottom w:val="single" w:sz="4" w:space="0" w:color="00000A"/>
              <w:right w:val="single" w:sz="4" w:space="0" w:color="00000A"/>
            </w:tcBorders>
            <w:shd w:val="clear" w:color="000000" w:fill="E6E6E6"/>
            <w:tcMar>
              <w:left w:w="83" w:type="dxa"/>
            </w:tcMar>
            <w:vAlign w:val="center"/>
          </w:tcPr>
          <w:p w:rsidR="00D413B3" w:rsidRPr="008B3E65" w:rsidRDefault="00D413B3" w:rsidP="00337C3F">
            <w:pPr>
              <w:rPr>
                <w:rFonts w:ascii="Calibri" w:hAnsi="Calibri" w:cs="Calibri"/>
                <w:b/>
                <w:bCs/>
                <w:color w:val="000000"/>
              </w:rPr>
            </w:pPr>
            <w:r w:rsidRPr="008B3E65">
              <w:rPr>
                <w:rFonts w:ascii="Calibri" w:hAnsi="Calibri" w:cs="Calibri"/>
                <w:b/>
                <w:bCs/>
                <w:color w:val="000000"/>
              </w:rPr>
              <w:t>ΣΥΝΟΛΟ</w:t>
            </w:r>
          </w:p>
        </w:tc>
        <w:tc>
          <w:tcPr>
            <w:tcW w:w="1985" w:type="dxa"/>
            <w:tcBorders>
              <w:top w:val="single" w:sz="4" w:space="0" w:color="00000A"/>
              <w:left w:val="single" w:sz="4" w:space="0" w:color="00000A"/>
              <w:bottom w:val="single" w:sz="4" w:space="0" w:color="00000A"/>
              <w:right w:val="single" w:sz="4" w:space="0" w:color="00000A"/>
            </w:tcBorders>
            <w:shd w:val="clear" w:color="000000" w:fill="E6E6E6"/>
            <w:vAlign w:val="center"/>
          </w:tcPr>
          <w:p w:rsidR="00D413B3" w:rsidRPr="008B3E65" w:rsidRDefault="005D117A" w:rsidP="00337C3F">
            <w:pPr>
              <w:jc w:val="right"/>
              <w:rPr>
                <w:lang w:val="en-US"/>
              </w:rPr>
            </w:pPr>
            <w:r w:rsidRPr="008B3E65">
              <w:rPr>
                <w:rFonts w:ascii="Calibri" w:hAnsi="Calibri" w:cs="Calibri"/>
                <w:b/>
                <w:bCs/>
                <w:lang w:val="en-US"/>
              </w:rPr>
              <w:fldChar w:fldCharType="begin"/>
            </w:r>
            <w:r w:rsidR="00D413B3" w:rsidRPr="008B3E65">
              <w:rPr>
                <w:rFonts w:ascii="Calibri" w:hAnsi="Calibri" w:cs="Calibri"/>
                <w:b/>
                <w:bCs/>
                <w:lang w:val="en-US"/>
              </w:rPr>
              <w:instrText xml:space="preserve"> =SUM(ABOVE) </w:instrText>
            </w:r>
            <w:r w:rsidRPr="008B3E65">
              <w:rPr>
                <w:rFonts w:ascii="Calibri" w:hAnsi="Calibri" w:cs="Calibri"/>
                <w:b/>
                <w:bCs/>
                <w:lang w:val="en-US"/>
              </w:rPr>
              <w:fldChar w:fldCharType="separate"/>
            </w:r>
            <w:r w:rsidR="00D413B3" w:rsidRPr="008B3E65">
              <w:rPr>
                <w:rFonts w:ascii="Calibri" w:hAnsi="Calibri" w:cs="Calibri"/>
                <w:b/>
                <w:bCs/>
                <w:noProof/>
                <w:lang w:val="en-US"/>
              </w:rPr>
              <w:t>4.310.559,46</w:t>
            </w:r>
            <w:r w:rsidRPr="008B3E65">
              <w:rPr>
                <w:rFonts w:ascii="Calibri" w:hAnsi="Calibri" w:cs="Calibri"/>
                <w:b/>
                <w:bCs/>
                <w:lang w:val="en-US"/>
              </w:rPr>
              <w:fldChar w:fldCharType="end"/>
            </w:r>
          </w:p>
        </w:tc>
      </w:tr>
    </w:tbl>
    <w:p w:rsidR="00D413B3" w:rsidRPr="008B3E65" w:rsidRDefault="00D413B3" w:rsidP="00D413B3">
      <w:pPr>
        <w:jc w:val="both"/>
        <w:rPr>
          <w:rFonts w:ascii="Arial" w:hAnsi="Arial" w:cs="Arial"/>
          <w:b/>
        </w:rPr>
      </w:pPr>
    </w:p>
    <w:p w:rsidR="00E2699F" w:rsidRPr="00E2699F" w:rsidRDefault="00E2699F" w:rsidP="00E2699F">
      <w:pPr>
        <w:jc w:val="both"/>
        <w:rPr>
          <w:rFonts w:ascii="Arial" w:hAnsi="Arial" w:cs="Arial"/>
          <w:sz w:val="22"/>
          <w:szCs w:val="22"/>
        </w:rPr>
      </w:pPr>
      <w:r w:rsidRPr="00E2699F">
        <w:rPr>
          <w:rFonts w:ascii="Arial" w:hAnsi="Arial" w:cs="Arial"/>
          <w:b/>
          <w:sz w:val="22"/>
          <w:szCs w:val="22"/>
        </w:rPr>
        <w:t>Β. Έσοδα Οικονομικού Έτους 2019</w:t>
      </w:r>
    </w:p>
    <w:p w:rsidR="00E2699F" w:rsidRPr="008B3E65" w:rsidRDefault="00E2699F" w:rsidP="00E2699F">
      <w:pPr>
        <w:jc w:val="both"/>
        <w:rPr>
          <w:rFonts w:ascii="Calibri" w:hAnsi="Calibri" w:cs="Calibri"/>
          <w:b/>
        </w:rPr>
      </w:pPr>
    </w:p>
    <w:tbl>
      <w:tblPr>
        <w:tblW w:w="8020" w:type="dxa"/>
        <w:jc w:val="center"/>
        <w:tblBorders>
          <w:top w:val="single" w:sz="8" w:space="0" w:color="00000A"/>
          <w:left w:val="single" w:sz="8" w:space="0" w:color="00000A"/>
          <w:bottom w:val="single" w:sz="8" w:space="0" w:color="000001"/>
          <w:right w:val="single" w:sz="4" w:space="0" w:color="00000A"/>
          <w:insideH w:val="single" w:sz="8" w:space="0" w:color="000001"/>
          <w:insideV w:val="single" w:sz="4" w:space="0" w:color="00000A"/>
        </w:tblBorders>
        <w:tblCellMar>
          <w:top w:w="15" w:type="dxa"/>
          <w:left w:w="-10" w:type="dxa"/>
          <w:right w:w="15" w:type="dxa"/>
        </w:tblCellMar>
        <w:tblLook w:val="04A0"/>
      </w:tblPr>
      <w:tblGrid>
        <w:gridCol w:w="421"/>
        <w:gridCol w:w="2060"/>
        <w:gridCol w:w="1300"/>
        <w:gridCol w:w="1280"/>
        <w:gridCol w:w="1261"/>
        <w:gridCol w:w="820"/>
        <w:gridCol w:w="878"/>
      </w:tblGrid>
      <w:tr w:rsidR="00E2699F" w:rsidRPr="008B3E65" w:rsidTr="00337C3F">
        <w:trPr>
          <w:trHeight w:val="495"/>
          <w:jc w:val="center"/>
        </w:trPr>
        <w:tc>
          <w:tcPr>
            <w:tcW w:w="421" w:type="dxa"/>
            <w:vMerge w:val="restart"/>
            <w:tcBorders>
              <w:top w:val="single" w:sz="8" w:space="0" w:color="00000A"/>
              <w:left w:val="single" w:sz="8" w:space="0" w:color="00000A"/>
              <w:bottom w:val="single" w:sz="8" w:space="0" w:color="000001"/>
              <w:right w:val="single" w:sz="4" w:space="0" w:color="00000A"/>
            </w:tcBorders>
            <w:shd w:val="clear" w:color="000000" w:fill="D9D9D9"/>
            <w:tcMar>
              <w:left w:w="-10" w:type="dxa"/>
            </w:tcMar>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Κ.Α.</w:t>
            </w:r>
          </w:p>
        </w:tc>
        <w:tc>
          <w:tcPr>
            <w:tcW w:w="2060" w:type="dxa"/>
            <w:vMerge w:val="restart"/>
            <w:tcBorders>
              <w:top w:val="single" w:sz="8" w:space="0" w:color="00000A"/>
              <w:left w:val="single" w:sz="4" w:space="0" w:color="00000A"/>
              <w:bottom w:val="single" w:sz="8" w:space="0" w:color="000001"/>
              <w:right w:val="single" w:sz="4" w:space="0" w:color="00000A"/>
            </w:tcBorders>
            <w:shd w:val="clear" w:color="000000" w:fill="D9D9D9"/>
            <w:tcMar>
              <w:left w:w="5" w:type="dxa"/>
            </w:tcMar>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Περιγραφή</w:t>
            </w:r>
          </w:p>
        </w:tc>
        <w:tc>
          <w:tcPr>
            <w:tcW w:w="1300" w:type="dxa"/>
            <w:tcBorders>
              <w:top w:val="single" w:sz="8" w:space="0" w:color="00000A"/>
              <w:left w:val="single" w:sz="4" w:space="0" w:color="00000A"/>
              <w:bottom w:val="single" w:sz="4" w:space="0" w:color="00000A"/>
              <w:right w:val="single" w:sz="4" w:space="0" w:color="00000A"/>
            </w:tcBorders>
            <w:shd w:val="clear" w:color="000000" w:fill="D9D9D9"/>
            <w:tcMar>
              <w:left w:w="-10" w:type="dxa"/>
            </w:tcMar>
            <w:vAlign w:val="center"/>
          </w:tcPr>
          <w:p w:rsidR="00E2699F" w:rsidRPr="008B3E65" w:rsidRDefault="00E2699F" w:rsidP="00337C3F">
            <w:pPr>
              <w:jc w:val="center"/>
              <w:rPr>
                <w:lang w:val="en-US"/>
              </w:rPr>
            </w:pPr>
            <w:proofErr w:type="spellStart"/>
            <w:r w:rsidRPr="008B3E65">
              <w:rPr>
                <w:rFonts w:ascii="Calibri" w:hAnsi="Calibri" w:cs="Calibri"/>
                <w:b/>
                <w:bCs/>
                <w:sz w:val="18"/>
                <w:szCs w:val="18"/>
              </w:rPr>
              <w:t>Προυπ</w:t>
            </w:r>
            <w:proofErr w:type="spellEnd"/>
            <w:r w:rsidRPr="008B3E65">
              <w:rPr>
                <w:rFonts w:ascii="Calibri" w:hAnsi="Calibri" w:cs="Calibri"/>
                <w:b/>
                <w:bCs/>
                <w:sz w:val="18"/>
                <w:szCs w:val="18"/>
              </w:rPr>
              <w:t>/</w:t>
            </w:r>
            <w:proofErr w:type="spellStart"/>
            <w:r w:rsidRPr="008B3E65">
              <w:rPr>
                <w:rFonts w:ascii="Calibri" w:hAnsi="Calibri" w:cs="Calibri"/>
                <w:b/>
                <w:bCs/>
                <w:sz w:val="18"/>
                <w:szCs w:val="18"/>
              </w:rPr>
              <w:t>σμός</w:t>
            </w:r>
            <w:proofErr w:type="spellEnd"/>
            <w:r w:rsidRPr="008B3E65">
              <w:rPr>
                <w:rFonts w:ascii="Calibri" w:hAnsi="Calibri" w:cs="Calibri"/>
                <w:b/>
                <w:bCs/>
                <w:sz w:val="18"/>
                <w:szCs w:val="18"/>
              </w:rPr>
              <w:t xml:space="preserve"> 2019</w:t>
            </w:r>
          </w:p>
        </w:tc>
        <w:tc>
          <w:tcPr>
            <w:tcW w:w="1280" w:type="dxa"/>
            <w:tcBorders>
              <w:top w:val="single" w:sz="8" w:space="0" w:color="00000A"/>
              <w:left w:val="single" w:sz="4" w:space="0" w:color="00000A"/>
              <w:bottom w:val="single" w:sz="4" w:space="0" w:color="00000A"/>
              <w:right w:val="single" w:sz="4" w:space="0" w:color="00000A"/>
            </w:tcBorders>
            <w:shd w:val="clear" w:color="000000" w:fill="D9D9D9"/>
            <w:tcMar>
              <w:left w:w="-10" w:type="dxa"/>
            </w:tcMar>
            <w:vAlign w:val="center"/>
          </w:tcPr>
          <w:p w:rsidR="00E2699F" w:rsidRPr="008B3E65" w:rsidRDefault="00E2699F" w:rsidP="00337C3F">
            <w:pPr>
              <w:jc w:val="center"/>
              <w:rPr>
                <w:lang w:val="en-US"/>
              </w:rPr>
            </w:pPr>
            <w:r w:rsidRPr="008B3E65">
              <w:rPr>
                <w:rFonts w:ascii="Calibri" w:hAnsi="Calibri" w:cs="Calibri"/>
                <w:b/>
                <w:bCs/>
                <w:sz w:val="18"/>
                <w:szCs w:val="18"/>
              </w:rPr>
              <w:t>Βεβαιωθέντα 31/12/2019</w:t>
            </w:r>
          </w:p>
        </w:tc>
        <w:tc>
          <w:tcPr>
            <w:tcW w:w="1261" w:type="dxa"/>
            <w:tcBorders>
              <w:top w:val="single" w:sz="8" w:space="0" w:color="00000A"/>
              <w:left w:val="single" w:sz="4" w:space="0" w:color="00000A"/>
              <w:bottom w:val="single" w:sz="4" w:space="0" w:color="00000A"/>
              <w:right w:val="single" w:sz="4" w:space="0" w:color="00000A"/>
            </w:tcBorders>
            <w:shd w:val="clear" w:color="000000" w:fill="D9D9D9"/>
            <w:tcMar>
              <w:left w:w="-10" w:type="dxa"/>
            </w:tcMar>
            <w:vAlign w:val="center"/>
          </w:tcPr>
          <w:p w:rsidR="00E2699F" w:rsidRPr="008B3E65" w:rsidRDefault="00E2699F" w:rsidP="00337C3F">
            <w:pPr>
              <w:jc w:val="center"/>
              <w:rPr>
                <w:lang w:val="en-US"/>
              </w:rPr>
            </w:pPr>
            <w:r w:rsidRPr="008B3E65">
              <w:rPr>
                <w:rFonts w:ascii="Calibri" w:hAnsi="Calibri" w:cs="Calibri"/>
                <w:b/>
                <w:bCs/>
                <w:sz w:val="18"/>
                <w:szCs w:val="18"/>
              </w:rPr>
              <w:t>Εισπραχθέντα  31/12/2019</w:t>
            </w:r>
          </w:p>
        </w:tc>
        <w:tc>
          <w:tcPr>
            <w:tcW w:w="820" w:type="dxa"/>
            <w:tcBorders>
              <w:top w:val="single" w:sz="8" w:space="0" w:color="00000A"/>
              <w:left w:val="single" w:sz="4" w:space="0" w:color="00000A"/>
              <w:bottom w:val="single" w:sz="8" w:space="0" w:color="000001"/>
              <w:right w:val="single" w:sz="4" w:space="0" w:color="00000A"/>
            </w:tcBorders>
            <w:shd w:val="clear" w:color="000000" w:fill="D9D9D9"/>
            <w:tcMar>
              <w:left w:w="-10" w:type="dxa"/>
            </w:tcMar>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 xml:space="preserve">%  </w:t>
            </w:r>
          </w:p>
        </w:tc>
        <w:tc>
          <w:tcPr>
            <w:tcW w:w="878" w:type="dxa"/>
            <w:tcBorders>
              <w:top w:val="single" w:sz="8" w:space="0" w:color="00000A"/>
              <w:left w:val="single" w:sz="8" w:space="0" w:color="00000A"/>
              <w:bottom w:val="single" w:sz="8" w:space="0" w:color="000001"/>
              <w:right w:val="single" w:sz="8" w:space="0" w:color="00000A"/>
            </w:tcBorders>
            <w:shd w:val="clear" w:color="000000" w:fill="D9D9D9"/>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 xml:space="preserve">%  </w:t>
            </w:r>
          </w:p>
        </w:tc>
      </w:tr>
      <w:tr w:rsidR="00E2699F" w:rsidRPr="008B3E65" w:rsidTr="00337C3F">
        <w:trPr>
          <w:trHeight w:val="285"/>
          <w:jc w:val="center"/>
        </w:trPr>
        <w:tc>
          <w:tcPr>
            <w:tcW w:w="421" w:type="dxa"/>
            <w:vMerge/>
            <w:tcBorders>
              <w:top w:val="single" w:sz="8" w:space="0" w:color="00000A"/>
              <w:left w:val="single" w:sz="8" w:space="0" w:color="00000A"/>
              <w:bottom w:val="single" w:sz="8" w:space="0" w:color="000001"/>
              <w:right w:val="single" w:sz="4" w:space="0" w:color="00000A"/>
            </w:tcBorders>
            <w:shd w:val="clear" w:color="auto" w:fill="auto"/>
            <w:tcMar>
              <w:top w:w="0" w:type="dxa"/>
              <w:left w:w="-10" w:type="dxa"/>
              <w:right w:w="0" w:type="dxa"/>
            </w:tcMar>
            <w:vAlign w:val="center"/>
          </w:tcPr>
          <w:p w:rsidR="00E2699F" w:rsidRPr="008B3E65" w:rsidRDefault="00E2699F" w:rsidP="00337C3F">
            <w:pPr>
              <w:rPr>
                <w:rFonts w:ascii="Calibri" w:hAnsi="Calibri" w:cs="Calibri"/>
                <w:b/>
                <w:bCs/>
                <w:sz w:val="18"/>
                <w:szCs w:val="18"/>
              </w:rPr>
            </w:pPr>
          </w:p>
        </w:tc>
        <w:tc>
          <w:tcPr>
            <w:tcW w:w="2060" w:type="dxa"/>
            <w:vMerge/>
            <w:tcBorders>
              <w:top w:val="single" w:sz="8" w:space="0" w:color="00000A"/>
              <w:left w:val="single" w:sz="4" w:space="0" w:color="00000A"/>
              <w:bottom w:val="single" w:sz="8" w:space="0" w:color="000001"/>
              <w:right w:val="single" w:sz="4" w:space="0" w:color="00000A"/>
            </w:tcBorders>
            <w:shd w:val="clear" w:color="auto" w:fill="auto"/>
            <w:tcMar>
              <w:top w:w="0" w:type="dxa"/>
              <w:left w:w="-5" w:type="dxa"/>
              <w:right w:w="0" w:type="dxa"/>
            </w:tcMar>
            <w:vAlign w:val="center"/>
          </w:tcPr>
          <w:p w:rsidR="00E2699F" w:rsidRPr="008B3E65" w:rsidRDefault="00E2699F" w:rsidP="00337C3F">
            <w:pPr>
              <w:rPr>
                <w:rFonts w:ascii="Calibri" w:hAnsi="Calibri" w:cs="Calibri"/>
                <w:b/>
                <w:bCs/>
                <w:sz w:val="18"/>
                <w:szCs w:val="18"/>
              </w:rPr>
            </w:pPr>
          </w:p>
        </w:tc>
        <w:tc>
          <w:tcPr>
            <w:tcW w:w="1300" w:type="dxa"/>
            <w:tcBorders>
              <w:top w:val="single" w:sz="8" w:space="0" w:color="00000A"/>
              <w:left w:val="single" w:sz="4" w:space="0" w:color="00000A"/>
              <w:bottom w:val="single" w:sz="8" w:space="0" w:color="00000A"/>
              <w:right w:val="single" w:sz="4" w:space="0" w:color="00000A"/>
            </w:tcBorders>
            <w:shd w:val="clear" w:color="000000" w:fill="D9D9D9"/>
            <w:tcMar>
              <w:top w:w="0" w:type="dxa"/>
              <w:left w:w="5" w:type="dxa"/>
              <w:right w:w="0" w:type="dxa"/>
            </w:tcMar>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(1)</w:t>
            </w:r>
          </w:p>
        </w:tc>
        <w:tc>
          <w:tcPr>
            <w:tcW w:w="1280" w:type="dxa"/>
            <w:tcBorders>
              <w:top w:val="single" w:sz="8" w:space="0" w:color="00000A"/>
              <w:left w:val="single" w:sz="4" w:space="0" w:color="00000A"/>
              <w:bottom w:val="single" w:sz="8" w:space="0" w:color="00000A"/>
              <w:right w:val="single" w:sz="4" w:space="0" w:color="00000A"/>
            </w:tcBorders>
            <w:shd w:val="clear" w:color="000000" w:fill="D9D9D9"/>
            <w:tcMar>
              <w:top w:w="0" w:type="dxa"/>
              <w:right w:w="0" w:type="dxa"/>
            </w:tcMar>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(2)</w:t>
            </w:r>
          </w:p>
        </w:tc>
        <w:tc>
          <w:tcPr>
            <w:tcW w:w="1261" w:type="dxa"/>
            <w:tcBorders>
              <w:top w:val="single" w:sz="8" w:space="0" w:color="00000A"/>
              <w:left w:val="single" w:sz="4" w:space="0" w:color="00000A"/>
              <w:bottom w:val="single" w:sz="8" w:space="0" w:color="00000A"/>
              <w:right w:val="single" w:sz="4" w:space="0" w:color="00000A"/>
            </w:tcBorders>
            <w:shd w:val="clear" w:color="000000" w:fill="D9D9D9"/>
            <w:tcMar>
              <w:top w:w="0" w:type="dxa"/>
              <w:right w:w="0" w:type="dxa"/>
            </w:tcMar>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(3)</w:t>
            </w:r>
          </w:p>
        </w:tc>
        <w:tc>
          <w:tcPr>
            <w:tcW w:w="820" w:type="dxa"/>
            <w:tcBorders>
              <w:top w:val="single" w:sz="4" w:space="0" w:color="00000A"/>
              <w:left w:val="single" w:sz="4" w:space="0" w:color="00000A"/>
              <w:bottom w:val="single" w:sz="4" w:space="0" w:color="00000A"/>
              <w:right w:val="single" w:sz="4" w:space="0" w:color="00000A"/>
            </w:tcBorders>
            <w:shd w:val="clear" w:color="000000" w:fill="D9D9D9"/>
            <w:tcMar>
              <w:top w:w="0" w:type="dxa"/>
              <w:right w:w="0" w:type="dxa"/>
            </w:tcMar>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2/1</w:t>
            </w:r>
          </w:p>
        </w:tc>
        <w:tc>
          <w:tcPr>
            <w:tcW w:w="878" w:type="dxa"/>
            <w:tcBorders>
              <w:top w:val="single" w:sz="4" w:space="0" w:color="00000A"/>
              <w:left w:val="single" w:sz="8" w:space="0" w:color="00000A"/>
              <w:bottom w:val="single" w:sz="4" w:space="0" w:color="00000A"/>
              <w:right w:val="single" w:sz="8" w:space="0" w:color="00000A"/>
            </w:tcBorders>
            <w:shd w:val="clear" w:color="000000" w:fill="D9D9D9"/>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3/1</w:t>
            </w:r>
          </w:p>
        </w:tc>
      </w:tr>
      <w:tr w:rsidR="00E2699F" w:rsidRPr="008B3E65" w:rsidTr="00337C3F">
        <w:trPr>
          <w:trHeight w:val="300"/>
          <w:jc w:val="center"/>
        </w:trPr>
        <w:tc>
          <w:tcPr>
            <w:tcW w:w="421"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E2699F" w:rsidRPr="008B3E65" w:rsidRDefault="00E2699F" w:rsidP="00337C3F">
            <w:pPr>
              <w:jc w:val="center"/>
              <w:rPr>
                <w:rFonts w:ascii="Calibri" w:hAnsi="Calibri"/>
                <w:b/>
                <w:bCs/>
                <w:sz w:val="18"/>
                <w:szCs w:val="18"/>
              </w:rPr>
            </w:pPr>
            <w:bookmarkStart w:id="0" w:name="_Hlk522823526"/>
            <w:r w:rsidRPr="008B3E65">
              <w:rPr>
                <w:rFonts w:ascii="Calibri" w:hAnsi="Calibri" w:cs="Calibri"/>
                <w:b/>
                <w:bCs/>
                <w:sz w:val="18"/>
                <w:szCs w:val="18"/>
              </w:rPr>
              <w:t>0</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2699F" w:rsidRPr="008B3E65" w:rsidRDefault="00E2699F" w:rsidP="00337C3F">
            <w:pPr>
              <w:rPr>
                <w:rFonts w:ascii="Calibri" w:hAnsi="Calibri"/>
                <w:b/>
                <w:bCs/>
                <w:sz w:val="18"/>
                <w:szCs w:val="18"/>
              </w:rPr>
            </w:pPr>
            <w:r w:rsidRPr="008B3E65">
              <w:rPr>
                <w:rFonts w:ascii="Calibri" w:hAnsi="Calibri" w:cs="Calibri"/>
                <w:b/>
                <w:bCs/>
                <w:sz w:val="18"/>
                <w:szCs w:val="18"/>
              </w:rPr>
              <w:t xml:space="preserve">Τακτικά </w:t>
            </w:r>
            <w:proofErr w:type="spellStart"/>
            <w:r w:rsidRPr="008B3E65">
              <w:rPr>
                <w:rFonts w:ascii="Calibri" w:hAnsi="Calibri" w:cs="Calibri"/>
                <w:b/>
                <w:bCs/>
                <w:sz w:val="18"/>
                <w:szCs w:val="18"/>
              </w:rPr>
              <w:t>Εσοδα</w:t>
            </w:r>
            <w:proofErr w:type="spellEnd"/>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6.814.395,32</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8.286.117,04</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7.231.325,17</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121,60%</w:t>
            </w:r>
          </w:p>
        </w:tc>
        <w:tc>
          <w:tcPr>
            <w:tcW w:w="878" w:type="dxa"/>
            <w:tcBorders>
              <w:top w:val="single" w:sz="4" w:space="0" w:color="00000A"/>
              <w:left w:val="single" w:sz="8" w:space="0" w:color="00000A"/>
              <w:bottom w:val="single" w:sz="4" w:space="0" w:color="00000A"/>
              <w:right w:val="single" w:sz="8" w:space="0" w:color="00000A"/>
            </w:tcBorders>
            <w:shd w:val="clear" w:color="auto" w:fill="auto"/>
            <w:vAlign w:val="bottom"/>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106,12%</w:t>
            </w:r>
          </w:p>
        </w:tc>
      </w:tr>
      <w:tr w:rsidR="00E2699F" w:rsidRPr="008B3E65" w:rsidTr="00337C3F">
        <w:trPr>
          <w:trHeight w:val="315"/>
          <w:jc w:val="center"/>
        </w:trPr>
        <w:tc>
          <w:tcPr>
            <w:tcW w:w="421"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E2699F" w:rsidRPr="008B3E65" w:rsidRDefault="00E2699F" w:rsidP="00337C3F">
            <w:pPr>
              <w:jc w:val="center"/>
              <w:rPr>
                <w:rFonts w:ascii="Calibri" w:hAnsi="Calibri"/>
                <w:b/>
                <w:bCs/>
                <w:sz w:val="18"/>
                <w:szCs w:val="18"/>
              </w:rPr>
            </w:pPr>
            <w:r w:rsidRPr="008B3E65">
              <w:rPr>
                <w:rFonts w:ascii="Calibri" w:hAnsi="Calibri" w:cs="Calibri"/>
                <w:b/>
                <w:bCs/>
                <w:sz w:val="18"/>
                <w:szCs w:val="18"/>
              </w:rPr>
              <w:t>1</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2699F" w:rsidRPr="008B3E65" w:rsidRDefault="00E2699F" w:rsidP="00337C3F">
            <w:pPr>
              <w:rPr>
                <w:rFonts w:ascii="Calibri" w:hAnsi="Calibri"/>
                <w:b/>
                <w:bCs/>
                <w:sz w:val="18"/>
                <w:szCs w:val="18"/>
              </w:rPr>
            </w:pPr>
            <w:proofErr w:type="spellStart"/>
            <w:r w:rsidRPr="008B3E65">
              <w:rPr>
                <w:rFonts w:ascii="Calibri" w:hAnsi="Calibri" w:cs="Calibri"/>
                <w:b/>
                <w:bCs/>
                <w:sz w:val="18"/>
                <w:szCs w:val="18"/>
              </w:rPr>
              <w:t>Εκτακτα</w:t>
            </w:r>
            <w:proofErr w:type="spellEnd"/>
            <w:r w:rsidRPr="008B3E65">
              <w:rPr>
                <w:rFonts w:ascii="Calibri" w:hAnsi="Calibri" w:cs="Calibri"/>
                <w:b/>
                <w:bCs/>
                <w:sz w:val="18"/>
                <w:szCs w:val="18"/>
              </w:rPr>
              <w:t xml:space="preserve"> </w:t>
            </w:r>
            <w:proofErr w:type="spellStart"/>
            <w:r w:rsidRPr="008B3E65">
              <w:rPr>
                <w:rFonts w:ascii="Calibri" w:hAnsi="Calibri" w:cs="Calibri"/>
                <w:b/>
                <w:bCs/>
                <w:sz w:val="18"/>
                <w:szCs w:val="18"/>
              </w:rPr>
              <w:t>Εσοδα</w:t>
            </w:r>
            <w:proofErr w:type="spellEnd"/>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4.</w:t>
            </w:r>
            <w:r w:rsidRPr="008B3E65">
              <w:rPr>
                <w:rFonts w:ascii="Calibri" w:hAnsi="Calibri"/>
                <w:sz w:val="18"/>
                <w:szCs w:val="18"/>
                <w:lang w:val="en-US"/>
              </w:rPr>
              <w:t>9</w:t>
            </w:r>
            <w:r w:rsidRPr="008B3E65">
              <w:rPr>
                <w:rFonts w:ascii="Calibri" w:hAnsi="Calibri"/>
                <w:sz w:val="18"/>
                <w:szCs w:val="18"/>
              </w:rPr>
              <w:t>49.898,35</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2.334.132,34</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2.316.567,58</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47,16%</w:t>
            </w:r>
          </w:p>
        </w:tc>
        <w:tc>
          <w:tcPr>
            <w:tcW w:w="878" w:type="dxa"/>
            <w:tcBorders>
              <w:top w:val="single" w:sz="4" w:space="0" w:color="00000A"/>
              <w:left w:val="single" w:sz="8" w:space="0" w:color="00000A"/>
              <w:bottom w:val="single" w:sz="4" w:space="0" w:color="00000A"/>
              <w:right w:val="single" w:sz="8" w:space="0" w:color="00000A"/>
            </w:tcBorders>
            <w:shd w:val="clear" w:color="auto" w:fill="auto"/>
            <w:vAlign w:val="bottom"/>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54,51%</w:t>
            </w:r>
          </w:p>
        </w:tc>
      </w:tr>
      <w:tr w:rsidR="00E2699F" w:rsidRPr="008B3E65" w:rsidTr="00337C3F">
        <w:trPr>
          <w:trHeight w:val="285"/>
          <w:jc w:val="center"/>
        </w:trPr>
        <w:tc>
          <w:tcPr>
            <w:tcW w:w="421"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E2699F" w:rsidRPr="008B3E65" w:rsidRDefault="00E2699F" w:rsidP="00337C3F">
            <w:pPr>
              <w:jc w:val="center"/>
              <w:rPr>
                <w:rFonts w:ascii="Calibri" w:hAnsi="Calibri"/>
                <w:b/>
                <w:bCs/>
                <w:sz w:val="18"/>
                <w:szCs w:val="18"/>
              </w:rPr>
            </w:pPr>
            <w:r w:rsidRPr="008B3E65">
              <w:rPr>
                <w:rFonts w:ascii="Calibri" w:hAnsi="Calibri" w:cs="Calibri"/>
                <w:b/>
                <w:bCs/>
                <w:sz w:val="18"/>
                <w:szCs w:val="18"/>
              </w:rPr>
              <w:t>2</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2699F" w:rsidRPr="008B3E65" w:rsidRDefault="00E2699F" w:rsidP="00337C3F">
            <w:pPr>
              <w:rPr>
                <w:rFonts w:ascii="Calibri" w:hAnsi="Calibri"/>
                <w:b/>
                <w:bCs/>
                <w:sz w:val="18"/>
                <w:szCs w:val="18"/>
              </w:rPr>
            </w:pPr>
            <w:proofErr w:type="spellStart"/>
            <w:r w:rsidRPr="008B3E65">
              <w:rPr>
                <w:rFonts w:ascii="Calibri" w:hAnsi="Calibri" w:cs="Calibri"/>
                <w:b/>
                <w:bCs/>
                <w:sz w:val="18"/>
                <w:szCs w:val="18"/>
              </w:rPr>
              <w:t>Εσοδα</w:t>
            </w:r>
            <w:proofErr w:type="spellEnd"/>
            <w:r w:rsidRPr="008B3E65">
              <w:rPr>
                <w:rFonts w:ascii="Calibri" w:hAnsi="Calibri" w:cs="Calibri"/>
                <w:b/>
                <w:bCs/>
                <w:sz w:val="18"/>
                <w:szCs w:val="18"/>
              </w:rPr>
              <w:t xml:space="preserve"> Π.Ο.Ε.</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487.800,00</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755.459,66</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566.077,77</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154,87%</w:t>
            </w:r>
          </w:p>
        </w:tc>
        <w:tc>
          <w:tcPr>
            <w:tcW w:w="878" w:type="dxa"/>
            <w:tcBorders>
              <w:top w:val="single" w:sz="4" w:space="0" w:color="00000A"/>
              <w:left w:val="single" w:sz="8" w:space="0" w:color="00000A"/>
              <w:bottom w:val="single" w:sz="4" w:space="0" w:color="00000A"/>
              <w:right w:val="single" w:sz="8" w:space="0" w:color="00000A"/>
            </w:tcBorders>
            <w:shd w:val="clear" w:color="auto" w:fill="auto"/>
            <w:vAlign w:val="bottom"/>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116,05%</w:t>
            </w:r>
          </w:p>
        </w:tc>
      </w:tr>
      <w:tr w:rsidR="00E2699F" w:rsidRPr="008B3E65" w:rsidTr="00337C3F">
        <w:trPr>
          <w:trHeight w:val="300"/>
          <w:jc w:val="center"/>
        </w:trPr>
        <w:tc>
          <w:tcPr>
            <w:tcW w:w="421"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E2699F" w:rsidRPr="008B3E65" w:rsidRDefault="00E2699F" w:rsidP="00337C3F">
            <w:pPr>
              <w:jc w:val="center"/>
              <w:rPr>
                <w:rFonts w:ascii="Calibri" w:hAnsi="Calibri"/>
                <w:b/>
                <w:bCs/>
                <w:sz w:val="18"/>
                <w:szCs w:val="18"/>
              </w:rPr>
            </w:pPr>
            <w:r w:rsidRPr="008B3E65">
              <w:rPr>
                <w:rFonts w:ascii="Calibri" w:hAnsi="Calibri" w:cs="Calibri"/>
                <w:b/>
                <w:bCs/>
                <w:sz w:val="18"/>
                <w:szCs w:val="18"/>
              </w:rPr>
              <w:t>31</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2699F" w:rsidRPr="008B3E65" w:rsidRDefault="00E2699F" w:rsidP="00337C3F">
            <w:pPr>
              <w:rPr>
                <w:rFonts w:ascii="Calibri" w:hAnsi="Calibri"/>
                <w:b/>
                <w:bCs/>
                <w:sz w:val="18"/>
                <w:szCs w:val="18"/>
              </w:rPr>
            </w:pPr>
            <w:r w:rsidRPr="008B3E65">
              <w:rPr>
                <w:rFonts w:ascii="Calibri" w:hAnsi="Calibri" w:cs="Calibri"/>
                <w:b/>
                <w:bCs/>
                <w:sz w:val="18"/>
                <w:szCs w:val="18"/>
              </w:rPr>
              <w:t>Δάνεια</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868.000,00</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0,00</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0,00</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0,00%</w:t>
            </w:r>
          </w:p>
        </w:tc>
        <w:tc>
          <w:tcPr>
            <w:tcW w:w="878" w:type="dxa"/>
            <w:tcBorders>
              <w:top w:val="single" w:sz="4" w:space="0" w:color="00000A"/>
              <w:left w:val="single" w:sz="8" w:space="0" w:color="00000A"/>
              <w:bottom w:val="single" w:sz="4" w:space="0" w:color="00000A"/>
              <w:right w:val="single" w:sz="8" w:space="0" w:color="00000A"/>
            </w:tcBorders>
            <w:shd w:val="clear" w:color="auto" w:fill="auto"/>
            <w:vAlign w:val="bottom"/>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0,00%</w:t>
            </w:r>
          </w:p>
        </w:tc>
      </w:tr>
      <w:tr w:rsidR="00E2699F" w:rsidRPr="008B3E65" w:rsidTr="00337C3F">
        <w:trPr>
          <w:trHeight w:val="300"/>
          <w:jc w:val="center"/>
        </w:trPr>
        <w:tc>
          <w:tcPr>
            <w:tcW w:w="421"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E2699F" w:rsidRPr="008B3E65" w:rsidRDefault="00E2699F" w:rsidP="00337C3F">
            <w:pPr>
              <w:jc w:val="center"/>
              <w:rPr>
                <w:rFonts w:ascii="Calibri" w:hAnsi="Calibri"/>
                <w:b/>
                <w:bCs/>
                <w:sz w:val="18"/>
                <w:szCs w:val="18"/>
              </w:rPr>
            </w:pPr>
            <w:r w:rsidRPr="008B3E65">
              <w:rPr>
                <w:rFonts w:ascii="Calibri" w:hAnsi="Calibri" w:cs="Calibri"/>
                <w:b/>
                <w:bCs/>
                <w:sz w:val="18"/>
                <w:szCs w:val="18"/>
              </w:rPr>
              <w:t>32</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2699F" w:rsidRPr="008B3E65" w:rsidRDefault="00E2699F" w:rsidP="00337C3F">
            <w:pPr>
              <w:rPr>
                <w:rFonts w:ascii="Calibri" w:hAnsi="Calibri"/>
                <w:b/>
                <w:bCs/>
                <w:sz w:val="18"/>
                <w:szCs w:val="18"/>
              </w:rPr>
            </w:pPr>
            <w:r w:rsidRPr="008B3E65">
              <w:rPr>
                <w:rFonts w:ascii="Calibri" w:hAnsi="Calibri" w:cs="Calibri"/>
                <w:b/>
                <w:bCs/>
                <w:sz w:val="18"/>
                <w:szCs w:val="18"/>
              </w:rPr>
              <w:t>Εισπρακτέα Υπόλοιπα</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5.522.771,42</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5.204.572,46</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1.240.055,86</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94,24%</w:t>
            </w:r>
          </w:p>
        </w:tc>
        <w:tc>
          <w:tcPr>
            <w:tcW w:w="878" w:type="dxa"/>
            <w:tcBorders>
              <w:top w:val="single" w:sz="4" w:space="0" w:color="00000A"/>
              <w:left w:val="single" w:sz="8" w:space="0" w:color="00000A"/>
              <w:bottom w:val="single" w:sz="4" w:space="0" w:color="00000A"/>
              <w:right w:val="single" w:sz="8" w:space="0" w:color="00000A"/>
            </w:tcBorders>
            <w:shd w:val="clear" w:color="auto" w:fill="auto"/>
            <w:vAlign w:val="bottom"/>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22,45%</w:t>
            </w:r>
          </w:p>
        </w:tc>
      </w:tr>
      <w:tr w:rsidR="00E2699F" w:rsidRPr="008B3E65" w:rsidTr="00337C3F">
        <w:trPr>
          <w:trHeight w:val="345"/>
          <w:jc w:val="center"/>
        </w:trPr>
        <w:tc>
          <w:tcPr>
            <w:tcW w:w="421"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E2699F" w:rsidRPr="008B3E65" w:rsidRDefault="00E2699F" w:rsidP="00337C3F">
            <w:pPr>
              <w:jc w:val="center"/>
              <w:rPr>
                <w:rFonts w:ascii="Calibri" w:hAnsi="Calibri"/>
                <w:b/>
                <w:bCs/>
                <w:sz w:val="18"/>
                <w:szCs w:val="18"/>
              </w:rPr>
            </w:pPr>
            <w:r w:rsidRPr="008B3E65">
              <w:rPr>
                <w:rFonts w:ascii="Calibri" w:hAnsi="Calibri" w:cs="Calibri"/>
                <w:b/>
                <w:bCs/>
                <w:sz w:val="18"/>
                <w:szCs w:val="18"/>
              </w:rPr>
              <w:t>4</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2699F" w:rsidRPr="008B3E65" w:rsidRDefault="00E2699F" w:rsidP="00337C3F">
            <w:pPr>
              <w:rPr>
                <w:rFonts w:ascii="Calibri" w:hAnsi="Calibri"/>
                <w:b/>
                <w:bCs/>
                <w:sz w:val="18"/>
                <w:szCs w:val="18"/>
              </w:rPr>
            </w:pPr>
            <w:r w:rsidRPr="008B3E65">
              <w:rPr>
                <w:rFonts w:ascii="Calibri" w:hAnsi="Calibri" w:cs="Calibri"/>
                <w:b/>
                <w:bCs/>
                <w:sz w:val="18"/>
                <w:szCs w:val="18"/>
              </w:rPr>
              <w:t>Εισπράξεις υπέρ τρίτων</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3.141.300,00</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3.207.916,91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3.182.808,93</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102,12%</w:t>
            </w:r>
          </w:p>
        </w:tc>
        <w:tc>
          <w:tcPr>
            <w:tcW w:w="878" w:type="dxa"/>
            <w:tcBorders>
              <w:top w:val="single" w:sz="4" w:space="0" w:color="00000A"/>
              <w:left w:val="single" w:sz="8" w:space="0" w:color="00000A"/>
              <w:bottom w:val="single" w:sz="4" w:space="0" w:color="00000A"/>
              <w:right w:val="single" w:sz="8" w:space="0" w:color="00000A"/>
            </w:tcBorders>
            <w:shd w:val="clear" w:color="auto" w:fill="auto"/>
            <w:vAlign w:val="bottom"/>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101,32%</w:t>
            </w:r>
          </w:p>
        </w:tc>
      </w:tr>
      <w:tr w:rsidR="00E2699F" w:rsidRPr="008B3E65" w:rsidTr="00337C3F">
        <w:trPr>
          <w:trHeight w:val="315"/>
          <w:jc w:val="center"/>
        </w:trPr>
        <w:tc>
          <w:tcPr>
            <w:tcW w:w="421"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E2699F" w:rsidRPr="008B3E65" w:rsidRDefault="00E2699F" w:rsidP="00337C3F">
            <w:pPr>
              <w:jc w:val="center"/>
              <w:rPr>
                <w:rFonts w:ascii="Calibri" w:hAnsi="Calibri"/>
                <w:b/>
                <w:bCs/>
                <w:sz w:val="18"/>
                <w:szCs w:val="18"/>
              </w:rPr>
            </w:pPr>
            <w:r w:rsidRPr="008B3E65">
              <w:rPr>
                <w:rFonts w:ascii="Calibri" w:hAnsi="Calibri" w:cs="Calibri"/>
                <w:b/>
                <w:bCs/>
                <w:sz w:val="18"/>
                <w:szCs w:val="18"/>
              </w:rPr>
              <w:t>5</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2699F" w:rsidRPr="008B3E65" w:rsidRDefault="00E2699F" w:rsidP="00337C3F">
            <w:pPr>
              <w:rPr>
                <w:rFonts w:ascii="Calibri" w:hAnsi="Calibri"/>
                <w:b/>
                <w:bCs/>
                <w:sz w:val="18"/>
                <w:szCs w:val="18"/>
              </w:rPr>
            </w:pPr>
            <w:proofErr w:type="spellStart"/>
            <w:r w:rsidRPr="008B3E65">
              <w:rPr>
                <w:rFonts w:ascii="Calibri" w:hAnsi="Calibri" w:cs="Calibri"/>
                <w:b/>
                <w:bCs/>
                <w:sz w:val="18"/>
                <w:szCs w:val="18"/>
              </w:rPr>
              <w:t>Χρημ</w:t>
            </w:r>
            <w:proofErr w:type="spellEnd"/>
            <w:r w:rsidRPr="008B3E65">
              <w:rPr>
                <w:rFonts w:ascii="Calibri" w:hAnsi="Calibri" w:cs="Calibri"/>
                <w:b/>
                <w:bCs/>
                <w:sz w:val="18"/>
                <w:szCs w:val="18"/>
              </w:rPr>
              <w:t>. Υπόλοιπο</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3.420.342,16</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4.310.559,46</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sz w:val="18"/>
                <w:szCs w:val="18"/>
              </w:rPr>
              <w:t>4.310.559,46</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126,03%</w:t>
            </w:r>
          </w:p>
        </w:tc>
        <w:tc>
          <w:tcPr>
            <w:tcW w:w="878" w:type="dxa"/>
            <w:tcBorders>
              <w:top w:val="single" w:sz="4" w:space="0" w:color="00000A"/>
              <w:left w:val="single" w:sz="8" w:space="0" w:color="00000A"/>
              <w:bottom w:val="single" w:sz="4" w:space="0" w:color="00000A"/>
              <w:right w:val="single" w:sz="8" w:space="0" w:color="00000A"/>
            </w:tcBorders>
            <w:shd w:val="clear" w:color="auto" w:fill="auto"/>
            <w:vAlign w:val="bottom"/>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126,03%</w:t>
            </w:r>
          </w:p>
        </w:tc>
      </w:tr>
      <w:bookmarkEnd w:id="0"/>
      <w:tr w:rsidR="00E2699F" w:rsidRPr="008B3E65" w:rsidTr="00337C3F">
        <w:trPr>
          <w:trHeight w:val="360"/>
          <w:jc w:val="center"/>
        </w:trPr>
        <w:tc>
          <w:tcPr>
            <w:tcW w:w="421" w:type="dxa"/>
            <w:tcBorders>
              <w:top w:val="single" w:sz="8" w:space="0" w:color="00000A"/>
              <w:left w:val="single" w:sz="8" w:space="0" w:color="00000A"/>
              <w:bottom w:val="single" w:sz="8" w:space="0" w:color="00000A"/>
              <w:right w:val="single" w:sz="4" w:space="0" w:color="00000A"/>
            </w:tcBorders>
            <w:shd w:val="clear" w:color="000000" w:fill="D9D9D9"/>
            <w:tcMar>
              <w:left w:w="-10" w:type="dxa"/>
            </w:tcMar>
            <w:vAlign w:val="center"/>
          </w:tcPr>
          <w:p w:rsidR="00E2699F" w:rsidRPr="008B3E65" w:rsidRDefault="00E2699F" w:rsidP="00337C3F">
            <w:pPr>
              <w:jc w:val="center"/>
              <w:rPr>
                <w:rFonts w:ascii="Calibri" w:hAnsi="Calibri" w:cs="Calibri"/>
                <w:sz w:val="18"/>
                <w:szCs w:val="18"/>
              </w:rPr>
            </w:pPr>
            <w:r w:rsidRPr="008B3E65">
              <w:rPr>
                <w:rFonts w:ascii="Calibri" w:hAnsi="Calibri" w:cs="Calibri"/>
                <w:sz w:val="18"/>
                <w:szCs w:val="18"/>
              </w:rPr>
              <w:t> </w:t>
            </w:r>
          </w:p>
        </w:tc>
        <w:tc>
          <w:tcPr>
            <w:tcW w:w="2060" w:type="dxa"/>
            <w:tcBorders>
              <w:top w:val="single" w:sz="8" w:space="0" w:color="00000A"/>
              <w:left w:val="single" w:sz="4" w:space="0" w:color="00000A"/>
              <w:bottom w:val="single" w:sz="8" w:space="0" w:color="00000A"/>
              <w:right w:val="single" w:sz="4" w:space="0" w:color="00000A"/>
            </w:tcBorders>
            <w:shd w:val="clear" w:color="000000" w:fill="D9D9D9"/>
            <w:tcMar>
              <w:left w:w="5" w:type="dxa"/>
            </w:tcMar>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Σύνολα</w:t>
            </w:r>
          </w:p>
        </w:tc>
        <w:tc>
          <w:tcPr>
            <w:tcW w:w="1300" w:type="dxa"/>
            <w:tcBorders>
              <w:top w:val="single" w:sz="8" w:space="0" w:color="00000A"/>
              <w:left w:val="single" w:sz="4" w:space="0" w:color="00000A"/>
              <w:bottom w:val="single" w:sz="8" w:space="0" w:color="00000A"/>
              <w:right w:val="single" w:sz="4" w:space="0" w:color="00000A"/>
            </w:tcBorders>
            <w:shd w:val="clear" w:color="000000" w:fill="D9D9D9"/>
            <w:tcMar>
              <w:left w:w="-10" w:type="dxa"/>
            </w:tcMar>
            <w:vAlign w:val="bottom"/>
          </w:tcPr>
          <w:p w:rsidR="00E2699F" w:rsidRPr="008B3E65" w:rsidRDefault="005D117A" w:rsidP="00337C3F">
            <w:pPr>
              <w:jc w:val="right"/>
              <w:rPr>
                <w:rFonts w:ascii="Calibri" w:hAnsi="Calibri"/>
                <w:b/>
                <w:bCs/>
                <w:color w:val="000000"/>
                <w:sz w:val="18"/>
                <w:szCs w:val="18"/>
              </w:rPr>
            </w:pPr>
            <w:r w:rsidRPr="008B3E65">
              <w:rPr>
                <w:rFonts w:ascii="Calibri" w:hAnsi="Calibri"/>
                <w:b/>
                <w:bCs/>
                <w:noProof/>
                <w:color w:val="000000"/>
                <w:sz w:val="18"/>
                <w:szCs w:val="18"/>
              </w:rPr>
              <w:fldChar w:fldCharType="begin"/>
            </w:r>
            <w:r w:rsidR="00E2699F" w:rsidRPr="008B3E65">
              <w:rPr>
                <w:rFonts w:ascii="Calibri" w:hAnsi="Calibri"/>
                <w:b/>
                <w:bCs/>
                <w:noProof/>
                <w:color w:val="000000"/>
                <w:sz w:val="18"/>
                <w:szCs w:val="18"/>
              </w:rPr>
              <w:instrText xml:space="preserve"> =SUM(ABOVE) </w:instrText>
            </w:r>
            <w:r w:rsidRPr="008B3E65">
              <w:rPr>
                <w:rFonts w:ascii="Calibri" w:hAnsi="Calibri"/>
                <w:b/>
                <w:bCs/>
                <w:noProof/>
                <w:color w:val="000000"/>
                <w:sz w:val="18"/>
                <w:szCs w:val="18"/>
              </w:rPr>
              <w:fldChar w:fldCharType="separate"/>
            </w:r>
            <w:r w:rsidR="00E2699F" w:rsidRPr="008B3E65">
              <w:rPr>
                <w:rFonts w:ascii="Calibri" w:hAnsi="Calibri"/>
                <w:b/>
                <w:bCs/>
                <w:noProof/>
                <w:color w:val="000000"/>
                <w:sz w:val="18"/>
                <w:szCs w:val="18"/>
              </w:rPr>
              <w:t>25.204.507,25</w:t>
            </w:r>
            <w:r w:rsidRPr="008B3E65">
              <w:rPr>
                <w:rFonts w:ascii="Calibri" w:hAnsi="Calibri"/>
                <w:b/>
                <w:bCs/>
                <w:noProof/>
                <w:color w:val="000000"/>
                <w:sz w:val="18"/>
                <w:szCs w:val="18"/>
              </w:rPr>
              <w:fldChar w:fldCharType="end"/>
            </w:r>
          </w:p>
        </w:tc>
        <w:tc>
          <w:tcPr>
            <w:tcW w:w="1280" w:type="dxa"/>
            <w:tcBorders>
              <w:top w:val="single" w:sz="8" w:space="0" w:color="00000A"/>
              <w:left w:val="single" w:sz="4" w:space="0" w:color="00000A"/>
              <w:bottom w:val="single" w:sz="8" w:space="0" w:color="00000A"/>
              <w:right w:val="single" w:sz="4" w:space="0" w:color="00000A"/>
            </w:tcBorders>
            <w:shd w:val="clear" w:color="000000" w:fill="D9D9D9"/>
            <w:tcMar>
              <w:left w:w="-10" w:type="dxa"/>
            </w:tcMar>
            <w:vAlign w:val="bottom"/>
          </w:tcPr>
          <w:p w:rsidR="00E2699F" w:rsidRPr="008B3E65" w:rsidRDefault="005D117A" w:rsidP="00337C3F">
            <w:pPr>
              <w:jc w:val="right"/>
              <w:rPr>
                <w:rFonts w:ascii="Calibri" w:hAnsi="Calibri"/>
                <w:b/>
                <w:bCs/>
                <w:color w:val="000000"/>
                <w:sz w:val="18"/>
                <w:szCs w:val="18"/>
              </w:rPr>
            </w:pPr>
            <w:r w:rsidRPr="008B3E65">
              <w:rPr>
                <w:rFonts w:ascii="Calibri" w:hAnsi="Calibri"/>
                <w:b/>
                <w:bCs/>
                <w:noProof/>
                <w:color w:val="000000"/>
                <w:sz w:val="18"/>
                <w:szCs w:val="18"/>
              </w:rPr>
              <w:fldChar w:fldCharType="begin"/>
            </w:r>
            <w:r w:rsidR="00E2699F" w:rsidRPr="008B3E65">
              <w:rPr>
                <w:rFonts w:ascii="Calibri" w:hAnsi="Calibri"/>
                <w:b/>
                <w:bCs/>
                <w:noProof/>
                <w:color w:val="000000"/>
                <w:sz w:val="18"/>
                <w:szCs w:val="18"/>
              </w:rPr>
              <w:instrText xml:space="preserve"> =SUM(ABOVE) </w:instrText>
            </w:r>
            <w:r w:rsidRPr="008B3E65">
              <w:rPr>
                <w:rFonts w:ascii="Calibri" w:hAnsi="Calibri"/>
                <w:b/>
                <w:bCs/>
                <w:noProof/>
                <w:color w:val="000000"/>
                <w:sz w:val="18"/>
                <w:szCs w:val="18"/>
              </w:rPr>
              <w:fldChar w:fldCharType="separate"/>
            </w:r>
            <w:r w:rsidR="00E2699F" w:rsidRPr="008B3E65">
              <w:rPr>
                <w:rFonts w:ascii="Calibri" w:hAnsi="Calibri"/>
                <w:b/>
                <w:bCs/>
                <w:noProof/>
                <w:color w:val="000000"/>
                <w:sz w:val="18"/>
                <w:szCs w:val="18"/>
              </w:rPr>
              <w:t>24.098.757,87</w:t>
            </w:r>
            <w:r w:rsidRPr="008B3E65">
              <w:rPr>
                <w:rFonts w:ascii="Calibri" w:hAnsi="Calibri"/>
                <w:b/>
                <w:bCs/>
                <w:noProof/>
                <w:color w:val="000000"/>
                <w:sz w:val="18"/>
                <w:szCs w:val="18"/>
              </w:rPr>
              <w:fldChar w:fldCharType="end"/>
            </w:r>
          </w:p>
        </w:tc>
        <w:tc>
          <w:tcPr>
            <w:tcW w:w="1261" w:type="dxa"/>
            <w:tcBorders>
              <w:top w:val="single" w:sz="8" w:space="0" w:color="00000A"/>
              <w:left w:val="single" w:sz="4" w:space="0" w:color="00000A"/>
              <w:bottom w:val="single" w:sz="8" w:space="0" w:color="00000A"/>
              <w:right w:val="single" w:sz="4" w:space="0" w:color="00000A"/>
            </w:tcBorders>
            <w:shd w:val="clear" w:color="000000" w:fill="D9D9D9"/>
            <w:tcMar>
              <w:left w:w="-10" w:type="dxa"/>
            </w:tcMar>
            <w:vAlign w:val="bottom"/>
          </w:tcPr>
          <w:p w:rsidR="00E2699F" w:rsidRPr="008B3E65" w:rsidRDefault="005D117A" w:rsidP="00337C3F">
            <w:pPr>
              <w:jc w:val="right"/>
              <w:rPr>
                <w:rFonts w:ascii="Calibri" w:hAnsi="Calibri"/>
                <w:b/>
                <w:bCs/>
                <w:color w:val="000000"/>
                <w:sz w:val="18"/>
                <w:szCs w:val="18"/>
              </w:rPr>
            </w:pPr>
            <w:r w:rsidRPr="008B3E65">
              <w:rPr>
                <w:rFonts w:ascii="Calibri" w:hAnsi="Calibri"/>
                <w:b/>
                <w:bCs/>
                <w:noProof/>
                <w:color w:val="000000"/>
                <w:sz w:val="18"/>
                <w:szCs w:val="18"/>
              </w:rPr>
              <w:fldChar w:fldCharType="begin"/>
            </w:r>
            <w:r w:rsidR="00E2699F" w:rsidRPr="008B3E65">
              <w:rPr>
                <w:rFonts w:ascii="Calibri" w:hAnsi="Calibri"/>
                <w:b/>
                <w:bCs/>
                <w:noProof/>
                <w:color w:val="000000"/>
                <w:sz w:val="18"/>
                <w:szCs w:val="18"/>
              </w:rPr>
              <w:instrText xml:space="preserve"> =SUM(ABOVE) </w:instrText>
            </w:r>
            <w:r w:rsidRPr="008B3E65">
              <w:rPr>
                <w:rFonts w:ascii="Calibri" w:hAnsi="Calibri"/>
                <w:b/>
                <w:bCs/>
                <w:noProof/>
                <w:color w:val="000000"/>
                <w:sz w:val="18"/>
                <w:szCs w:val="18"/>
              </w:rPr>
              <w:fldChar w:fldCharType="separate"/>
            </w:r>
            <w:r w:rsidR="00E2699F" w:rsidRPr="008B3E65">
              <w:rPr>
                <w:rFonts w:ascii="Calibri" w:hAnsi="Calibri"/>
                <w:b/>
                <w:bCs/>
                <w:noProof/>
                <w:color w:val="000000"/>
                <w:sz w:val="18"/>
                <w:szCs w:val="18"/>
              </w:rPr>
              <w:t>18.847.394,77</w:t>
            </w:r>
            <w:r w:rsidRPr="008B3E65">
              <w:rPr>
                <w:rFonts w:ascii="Calibri" w:hAnsi="Calibri"/>
                <w:b/>
                <w:bCs/>
                <w:noProof/>
                <w:color w:val="000000"/>
                <w:sz w:val="18"/>
                <w:szCs w:val="18"/>
              </w:rPr>
              <w:fldChar w:fldCharType="end"/>
            </w:r>
          </w:p>
        </w:tc>
        <w:tc>
          <w:tcPr>
            <w:tcW w:w="820" w:type="dxa"/>
            <w:tcBorders>
              <w:top w:val="single" w:sz="8" w:space="0" w:color="00000A"/>
              <w:left w:val="single" w:sz="4" w:space="0" w:color="00000A"/>
              <w:bottom w:val="single" w:sz="8"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95,61%</w:t>
            </w:r>
          </w:p>
        </w:tc>
        <w:tc>
          <w:tcPr>
            <w:tcW w:w="878" w:type="dxa"/>
            <w:tcBorders>
              <w:top w:val="single" w:sz="8" w:space="0" w:color="00000A"/>
              <w:left w:val="single" w:sz="8" w:space="0" w:color="00000A"/>
              <w:bottom w:val="single" w:sz="8" w:space="0" w:color="00000A"/>
              <w:right w:val="single" w:sz="8" w:space="0" w:color="00000A"/>
            </w:tcBorders>
            <w:shd w:val="clear" w:color="auto" w:fill="auto"/>
            <w:vAlign w:val="bottom"/>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74,78%</w:t>
            </w:r>
          </w:p>
        </w:tc>
      </w:tr>
    </w:tbl>
    <w:p w:rsidR="00E2699F" w:rsidRPr="008B3E65" w:rsidRDefault="00E2699F" w:rsidP="00E2699F">
      <w:pPr>
        <w:jc w:val="both"/>
        <w:rPr>
          <w:rFonts w:ascii="Calibri" w:hAnsi="Calibri" w:cs="Calibri"/>
          <w:b/>
          <w:lang w:val="en-US"/>
        </w:rPr>
      </w:pPr>
    </w:p>
    <w:p w:rsidR="00E2699F" w:rsidRPr="008B3E65" w:rsidRDefault="00E2699F" w:rsidP="00E2699F">
      <w:pPr>
        <w:jc w:val="both"/>
        <w:rPr>
          <w:rFonts w:ascii="Calibri" w:hAnsi="Calibri" w:cs="Calibri"/>
          <w:b/>
          <w:lang w:val="en-US"/>
        </w:rPr>
      </w:pPr>
    </w:p>
    <w:p w:rsidR="00E2699F" w:rsidRPr="00E2699F" w:rsidRDefault="00E2699F" w:rsidP="00E2699F">
      <w:pPr>
        <w:jc w:val="both"/>
        <w:rPr>
          <w:rFonts w:ascii="Arial" w:hAnsi="Arial" w:cs="Arial"/>
          <w:sz w:val="22"/>
          <w:szCs w:val="22"/>
          <w:lang w:val="en-US"/>
        </w:rPr>
      </w:pPr>
      <w:r w:rsidRPr="00E2699F">
        <w:rPr>
          <w:rFonts w:ascii="Arial" w:hAnsi="Arial" w:cs="Arial"/>
          <w:b/>
          <w:sz w:val="22"/>
          <w:szCs w:val="22"/>
        </w:rPr>
        <w:t>Γ. Δαπάνες Οικονομικού Έτους 2019</w:t>
      </w:r>
    </w:p>
    <w:p w:rsidR="00E2699F" w:rsidRPr="00E2699F" w:rsidRDefault="00E2699F" w:rsidP="00E2699F">
      <w:pPr>
        <w:jc w:val="both"/>
        <w:rPr>
          <w:rFonts w:ascii="Arial" w:hAnsi="Arial" w:cs="Arial"/>
          <w:b/>
          <w:sz w:val="22"/>
          <w:szCs w:val="22"/>
          <w:lang w:val="en-US"/>
        </w:rPr>
      </w:pPr>
    </w:p>
    <w:tbl>
      <w:tblPr>
        <w:tblW w:w="8260" w:type="dxa"/>
        <w:jc w:val="center"/>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top w:w="15" w:type="dxa"/>
          <w:left w:w="-10" w:type="dxa"/>
          <w:right w:w="15" w:type="dxa"/>
        </w:tblCellMar>
        <w:tblLook w:val="04A0"/>
      </w:tblPr>
      <w:tblGrid>
        <w:gridCol w:w="499"/>
        <w:gridCol w:w="2281"/>
        <w:gridCol w:w="1280"/>
        <w:gridCol w:w="1262"/>
        <w:gridCol w:w="1220"/>
        <w:gridCol w:w="859"/>
        <w:gridCol w:w="859"/>
      </w:tblGrid>
      <w:tr w:rsidR="00E2699F" w:rsidRPr="008B3E65" w:rsidTr="00337C3F">
        <w:trPr>
          <w:trHeight w:val="525"/>
          <w:jc w:val="center"/>
        </w:trPr>
        <w:tc>
          <w:tcPr>
            <w:tcW w:w="499" w:type="dxa"/>
            <w:vMerge w:val="restart"/>
            <w:tcBorders>
              <w:top w:val="single" w:sz="8" w:space="0" w:color="00000A"/>
              <w:left w:val="single" w:sz="8" w:space="0" w:color="00000A"/>
              <w:bottom w:val="single" w:sz="4" w:space="0" w:color="00000A"/>
              <w:right w:val="single" w:sz="4" w:space="0" w:color="00000A"/>
            </w:tcBorders>
            <w:shd w:val="clear" w:color="000000" w:fill="D9D9D9"/>
            <w:tcMar>
              <w:left w:w="-10" w:type="dxa"/>
            </w:tcMar>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Κ.Α.</w:t>
            </w:r>
          </w:p>
        </w:tc>
        <w:tc>
          <w:tcPr>
            <w:tcW w:w="2281" w:type="dxa"/>
            <w:vMerge w:val="restart"/>
            <w:tcBorders>
              <w:top w:val="single" w:sz="8" w:space="0" w:color="00000A"/>
              <w:left w:val="single" w:sz="4" w:space="0" w:color="00000A"/>
              <w:bottom w:val="single" w:sz="4" w:space="0" w:color="00000A"/>
              <w:right w:val="single" w:sz="4" w:space="0" w:color="00000A"/>
            </w:tcBorders>
            <w:shd w:val="clear" w:color="000000" w:fill="D9D9D9"/>
            <w:tcMar>
              <w:left w:w="5" w:type="dxa"/>
            </w:tcMar>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Περιγραφή</w:t>
            </w:r>
          </w:p>
        </w:tc>
        <w:tc>
          <w:tcPr>
            <w:tcW w:w="1280" w:type="dxa"/>
            <w:tcBorders>
              <w:top w:val="single" w:sz="8" w:space="0" w:color="00000A"/>
              <w:left w:val="single" w:sz="4" w:space="0" w:color="00000A"/>
              <w:bottom w:val="single" w:sz="4" w:space="0" w:color="00000A"/>
              <w:right w:val="single" w:sz="4" w:space="0" w:color="00000A"/>
            </w:tcBorders>
            <w:shd w:val="clear" w:color="000000" w:fill="D9D9D9"/>
            <w:tcMar>
              <w:left w:w="-10" w:type="dxa"/>
            </w:tcMar>
            <w:vAlign w:val="center"/>
          </w:tcPr>
          <w:p w:rsidR="00E2699F" w:rsidRPr="008B3E65" w:rsidRDefault="00E2699F" w:rsidP="00337C3F">
            <w:pPr>
              <w:jc w:val="center"/>
            </w:pPr>
            <w:proofErr w:type="spellStart"/>
            <w:r w:rsidRPr="008B3E65">
              <w:rPr>
                <w:rFonts w:ascii="Calibri" w:hAnsi="Calibri" w:cs="Calibri"/>
                <w:b/>
                <w:bCs/>
                <w:sz w:val="18"/>
                <w:szCs w:val="18"/>
              </w:rPr>
              <w:t>Προυπ</w:t>
            </w:r>
            <w:proofErr w:type="spellEnd"/>
            <w:r w:rsidRPr="008B3E65">
              <w:rPr>
                <w:rFonts w:ascii="Calibri" w:hAnsi="Calibri" w:cs="Calibri"/>
                <w:b/>
                <w:bCs/>
                <w:sz w:val="18"/>
                <w:szCs w:val="18"/>
              </w:rPr>
              <w:t>/</w:t>
            </w:r>
            <w:proofErr w:type="spellStart"/>
            <w:r w:rsidRPr="008B3E65">
              <w:rPr>
                <w:rFonts w:ascii="Calibri" w:hAnsi="Calibri" w:cs="Calibri"/>
                <w:b/>
                <w:bCs/>
                <w:sz w:val="18"/>
                <w:szCs w:val="18"/>
              </w:rPr>
              <w:t>σμός</w:t>
            </w:r>
            <w:proofErr w:type="spellEnd"/>
            <w:r w:rsidRPr="008B3E65">
              <w:rPr>
                <w:rFonts w:ascii="Calibri" w:hAnsi="Calibri" w:cs="Calibri"/>
                <w:b/>
                <w:bCs/>
                <w:sz w:val="18"/>
                <w:szCs w:val="18"/>
              </w:rPr>
              <w:t xml:space="preserve"> 2019</w:t>
            </w:r>
          </w:p>
        </w:tc>
        <w:tc>
          <w:tcPr>
            <w:tcW w:w="1262" w:type="dxa"/>
            <w:tcBorders>
              <w:top w:val="single" w:sz="8" w:space="0" w:color="00000A"/>
              <w:left w:val="single" w:sz="4" w:space="0" w:color="00000A"/>
              <w:bottom w:val="single" w:sz="4" w:space="0" w:color="00000A"/>
              <w:right w:val="single" w:sz="4" w:space="0" w:color="00000A"/>
            </w:tcBorders>
            <w:shd w:val="clear" w:color="000000" w:fill="D9D9D9"/>
            <w:tcMar>
              <w:left w:w="-10" w:type="dxa"/>
            </w:tcMar>
            <w:vAlign w:val="center"/>
          </w:tcPr>
          <w:p w:rsidR="00E2699F" w:rsidRPr="008B3E65" w:rsidRDefault="00E2699F" w:rsidP="00337C3F">
            <w:pPr>
              <w:jc w:val="center"/>
            </w:pPr>
            <w:r w:rsidRPr="008B3E65">
              <w:rPr>
                <w:rFonts w:ascii="Calibri" w:hAnsi="Calibri" w:cs="Calibri"/>
                <w:b/>
                <w:bCs/>
                <w:sz w:val="18"/>
                <w:szCs w:val="18"/>
              </w:rPr>
              <w:t>Δαπάνες 31/12/2019</w:t>
            </w:r>
          </w:p>
        </w:tc>
        <w:tc>
          <w:tcPr>
            <w:tcW w:w="1220" w:type="dxa"/>
            <w:tcBorders>
              <w:top w:val="single" w:sz="8" w:space="0" w:color="00000A"/>
              <w:left w:val="single" w:sz="4" w:space="0" w:color="00000A"/>
              <w:bottom w:val="single" w:sz="4" w:space="0" w:color="00000A"/>
              <w:right w:val="single" w:sz="4" w:space="0" w:color="00000A"/>
            </w:tcBorders>
            <w:shd w:val="clear" w:color="000000" w:fill="D9D9D9"/>
            <w:tcMar>
              <w:left w:w="-10" w:type="dxa"/>
            </w:tcMar>
            <w:vAlign w:val="center"/>
          </w:tcPr>
          <w:p w:rsidR="00E2699F" w:rsidRPr="008B3E65" w:rsidRDefault="00E2699F" w:rsidP="00337C3F">
            <w:pPr>
              <w:jc w:val="center"/>
            </w:pPr>
            <w:proofErr w:type="spellStart"/>
            <w:r w:rsidRPr="008B3E65">
              <w:rPr>
                <w:rFonts w:ascii="Calibri" w:hAnsi="Calibri" w:cs="Calibri"/>
                <w:b/>
                <w:bCs/>
                <w:sz w:val="18"/>
                <w:szCs w:val="18"/>
              </w:rPr>
              <w:t>ΠΛηρωμές</w:t>
            </w:r>
            <w:proofErr w:type="spellEnd"/>
            <w:r w:rsidRPr="008B3E65">
              <w:rPr>
                <w:rFonts w:ascii="Calibri" w:hAnsi="Calibri" w:cs="Calibri"/>
                <w:b/>
                <w:bCs/>
                <w:sz w:val="18"/>
                <w:szCs w:val="18"/>
              </w:rPr>
              <w:t xml:space="preserve">  31/12/2019</w:t>
            </w:r>
          </w:p>
        </w:tc>
        <w:tc>
          <w:tcPr>
            <w:tcW w:w="859" w:type="dxa"/>
            <w:tcBorders>
              <w:top w:val="single" w:sz="8" w:space="0" w:color="00000A"/>
              <w:left w:val="single" w:sz="4" w:space="0" w:color="00000A"/>
              <w:bottom w:val="single" w:sz="4" w:space="0" w:color="00000A"/>
              <w:right w:val="single" w:sz="4" w:space="0" w:color="00000A"/>
            </w:tcBorders>
            <w:shd w:val="clear" w:color="000000" w:fill="D9D9D9"/>
            <w:tcMar>
              <w:left w:w="-10" w:type="dxa"/>
            </w:tcMar>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w:t>
            </w:r>
          </w:p>
        </w:tc>
        <w:tc>
          <w:tcPr>
            <w:tcW w:w="859" w:type="dxa"/>
            <w:tcBorders>
              <w:top w:val="single" w:sz="8" w:space="0" w:color="00000A"/>
              <w:left w:val="single" w:sz="8" w:space="0" w:color="00000A"/>
              <w:bottom w:val="single" w:sz="4" w:space="0" w:color="00000A"/>
              <w:right w:val="single" w:sz="8" w:space="0" w:color="00000A"/>
            </w:tcBorders>
            <w:shd w:val="clear" w:color="000000" w:fill="D9D9D9"/>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 xml:space="preserve">%  </w:t>
            </w:r>
          </w:p>
        </w:tc>
      </w:tr>
      <w:tr w:rsidR="00E2699F" w:rsidRPr="008B3E65" w:rsidTr="00337C3F">
        <w:trPr>
          <w:trHeight w:val="270"/>
          <w:jc w:val="center"/>
        </w:trPr>
        <w:tc>
          <w:tcPr>
            <w:tcW w:w="499"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 w:type="dxa"/>
              <w:right w:w="0" w:type="dxa"/>
            </w:tcMar>
            <w:vAlign w:val="center"/>
          </w:tcPr>
          <w:p w:rsidR="00E2699F" w:rsidRPr="008B3E65" w:rsidRDefault="00E2699F" w:rsidP="00337C3F">
            <w:pPr>
              <w:rPr>
                <w:rFonts w:ascii="Calibri" w:hAnsi="Calibri" w:cs="Calibri"/>
                <w:b/>
                <w:bCs/>
                <w:sz w:val="18"/>
                <w:szCs w:val="18"/>
              </w:rPr>
            </w:pPr>
          </w:p>
        </w:tc>
        <w:tc>
          <w:tcPr>
            <w:tcW w:w="2281" w:type="dxa"/>
            <w:vMerge/>
            <w:tcBorders>
              <w:top w:val="single" w:sz="8"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center"/>
          </w:tcPr>
          <w:p w:rsidR="00E2699F" w:rsidRPr="008B3E65" w:rsidRDefault="00E2699F" w:rsidP="00337C3F">
            <w:pPr>
              <w:rPr>
                <w:rFonts w:ascii="Calibri" w:hAnsi="Calibri" w:cs="Calibri"/>
                <w:b/>
                <w:bCs/>
                <w:sz w:val="18"/>
                <w:szCs w:val="18"/>
              </w:rPr>
            </w:pPr>
          </w:p>
        </w:tc>
        <w:tc>
          <w:tcPr>
            <w:tcW w:w="1280" w:type="dxa"/>
            <w:tcBorders>
              <w:top w:val="single" w:sz="4" w:space="0" w:color="00000A"/>
              <w:left w:val="single" w:sz="4" w:space="0" w:color="00000A"/>
              <w:bottom w:val="single" w:sz="4" w:space="0" w:color="00000A"/>
              <w:right w:val="single" w:sz="4" w:space="0" w:color="00000A"/>
            </w:tcBorders>
            <w:shd w:val="clear" w:color="000000" w:fill="D9D9D9"/>
            <w:tcMar>
              <w:top w:w="0" w:type="dxa"/>
              <w:left w:w="5" w:type="dxa"/>
              <w:right w:w="0" w:type="dxa"/>
            </w:tcMar>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(1)</w:t>
            </w:r>
          </w:p>
        </w:tc>
        <w:tc>
          <w:tcPr>
            <w:tcW w:w="1262" w:type="dxa"/>
            <w:tcBorders>
              <w:top w:val="single" w:sz="4" w:space="0" w:color="00000A"/>
              <w:left w:val="single" w:sz="4" w:space="0" w:color="00000A"/>
              <w:bottom w:val="single" w:sz="4" w:space="0" w:color="00000A"/>
              <w:right w:val="single" w:sz="4" w:space="0" w:color="00000A"/>
            </w:tcBorders>
            <w:shd w:val="clear" w:color="000000" w:fill="D9D9D9"/>
            <w:tcMar>
              <w:top w:w="0" w:type="dxa"/>
              <w:right w:w="0" w:type="dxa"/>
            </w:tcMar>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(2)</w:t>
            </w:r>
          </w:p>
        </w:tc>
        <w:tc>
          <w:tcPr>
            <w:tcW w:w="1220" w:type="dxa"/>
            <w:tcBorders>
              <w:top w:val="single" w:sz="4" w:space="0" w:color="00000A"/>
              <w:left w:val="single" w:sz="4" w:space="0" w:color="00000A"/>
              <w:bottom w:val="single" w:sz="4" w:space="0" w:color="00000A"/>
              <w:right w:val="single" w:sz="4" w:space="0" w:color="00000A"/>
            </w:tcBorders>
            <w:shd w:val="clear" w:color="000000" w:fill="D9D9D9"/>
            <w:tcMar>
              <w:top w:w="0" w:type="dxa"/>
              <w:right w:w="0" w:type="dxa"/>
            </w:tcMar>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(3)</w:t>
            </w:r>
          </w:p>
        </w:tc>
        <w:tc>
          <w:tcPr>
            <w:tcW w:w="859" w:type="dxa"/>
            <w:tcBorders>
              <w:top w:val="single" w:sz="4" w:space="0" w:color="00000A"/>
              <w:left w:val="single" w:sz="4" w:space="0" w:color="00000A"/>
              <w:bottom w:val="single" w:sz="4" w:space="0" w:color="00000A"/>
              <w:right w:val="single" w:sz="4" w:space="0" w:color="00000A"/>
            </w:tcBorders>
            <w:shd w:val="clear" w:color="000000" w:fill="D9D9D9"/>
            <w:tcMar>
              <w:top w:w="0" w:type="dxa"/>
              <w:right w:w="0" w:type="dxa"/>
            </w:tcMar>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2/1</w:t>
            </w:r>
          </w:p>
        </w:tc>
        <w:tc>
          <w:tcPr>
            <w:tcW w:w="859" w:type="dxa"/>
            <w:tcBorders>
              <w:top w:val="single" w:sz="4" w:space="0" w:color="00000A"/>
              <w:left w:val="single" w:sz="8" w:space="0" w:color="00000A"/>
              <w:bottom w:val="single" w:sz="4" w:space="0" w:color="00000A"/>
              <w:right w:val="single" w:sz="8" w:space="0" w:color="00000A"/>
            </w:tcBorders>
            <w:shd w:val="clear" w:color="000000" w:fill="D9D9D9"/>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3/1</w:t>
            </w:r>
          </w:p>
        </w:tc>
      </w:tr>
      <w:tr w:rsidR="00E2699F" w:rsidRPr="008B3E65" w:rsidTr="00337C3F">
        <w:trPr>
          <w:trHeight w:val="495"/>
          <w:jc w:val="center"/>
        </w:trPr>
        <w:tc>
          <w:tcPr>
            <w:tcW w:w="499"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E2699F" w:rsidRPr="008B3E65" w:rsidRDefault="00E2699F" w:rsidP="00337C3F">
            <w:pPr>
              <w:jc w:val="center"/>
              <w:rPr>
                <w:rFonts w:ascii="Calibri" w:hAnsi="Calibri" w:cs="Calibri"/>
                <w:sz w:val="18"/>
                <w:szCs w:val="18"/>
              </w:rPr>
            </w:pPr>
            <w:bookmarkStart w:id="1" w:name="_Hlk522824521"/>
            <w:r w:rsidRPr="008B3E65">
              <w:rPr>
                <w:rFonts w:ascii="Calibri" w:hAnsi="Calibri" w:cs="Calibri"/>
                <w:sz w:val="18"/>
                <w:szCs w:val="18"/>
              </w:rPr>
              <w:t>6.</w:t>
            </w: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2699F" w:rsidRPr="008B3E65" w:rsidRDefault="00E2699F" w:rsidP="00337C3F">
            <w:pPr>
              <w:ind w:left="57"/>
              <w:rPr>
                <w:rFonts w:ascii="Calibri" w:hAnsi="Calibri" w:cs="Calibri"/>
                <w:sz w:val="18"/>
                <w:szCs w:val="18"/>
              </w:rPr>
            </w:pPr>
            <w:proofErr w:type="spellStart"/>
            <w:r w:rsidRPr="008B3E65">
              <w:rPr>
                <w:rFonts w:ascii="Calibri" w:hAnsi="Calibri" w:cs="Calibri"/>
                <w:sz w:val="18"/>
                <w:szCs w:val="18"/>
              </w:rPr>
              <w:t>Εξοδα</w:t>
            </w:r>
            <w:proofErr w:type="spellEnd"/>
            <w:r w:rsidRPr="008B3E65">
              <w:rPr>
                <w:rFonts w:ascii="Calibri" w:hAnsi="Calibri" w:cs="Calibri"/>
                <w:sz w:val="18"/>
                <w:szCs w:val="18"/>
              </w:rPr>
              <w:t xml:space="preserve"> χρήσης</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cs="Calibri"/>
                <w:sz w:val="18"/>
                <w:szCs w:val="18"/>
              </w:rPr>
              <w:t>10.245.937,14</w:t>
            </w:r>
          </w:p>
        </w:tc>
        <w:tc>
          <w:tcPr>
            <w:tcW w:w="126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cs="Calibri"/>
                <w:sz w:val="18"/>
                <w:szCs w:val="18"/>
              </w:rPr>
              <w:t>9.706.884,09</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cs="Calibri"/>
                <w:sz w:val="18"/>
                <w:szCs w:val="18"/>
              </w:rPr>
              <w:t>9.706.884,09</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94,74%</w:t>
            </w:r>
          </w:p>
        </w:tc>
        <w:tc>
          <w:tcPr>
            <w:tcW w:w="859" w:type="dxa"/>
            <w:tcBorders>
              <w:top w:val="single" w:sz="4" w:space="0" w:color="00000A"/>
              <w:left w:val="single" w:sz="8" w:space="0" w:color="00000A"/>
              <w:bottom w:val="single" w:sz="4" w:space="0" w:color="00000A"/>
              <w:right w:val="single" w:sz="8" w:space="0" w:color="00000A"/>
            </w:tcBorders>
            <w:shd w:val="clear" w:color="auto" w:fill="auto"/>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94,74%</w:t>
            </w:r>
          </w:p>
        </w:tc>
      </w:tr>
      <w:tr w:rsidR="00E2699F" w:rsidRPr="008B3E65" w:rsidTr="00337C3F">
        <w:trPr>
          <w:trHeight w:val="405"/>
          <w:jc w:val="center"/>
        </w:trPr>
        <w:tc>
          <w:tcPr>
            <w:tcW w:w="499"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E2699F" w:rsidRPr="008B3E65" w:rsidRDefault="00E2699F" w:rsidP="00337C3F">
            <w:pPr>
              <w:jc w:val="center"/>
              <w:rPr>
                <w:rFonts w:ascii="Calibri" w:hAnsi="Calibri" w:cs="Calibri"/>
                <w:sz w:val="18"/>
                <w:szCs w:val="18"/>
              </w:rPr>
            </w:pPr>
            <w:r w:rsidRPr="008B3E65">
              <w:rPr>
                <w:rFonts w:ascii="Calibri" w:hAnsi="Calibri" w:cs="Calibri"/>
                <w:sz w:val="18"/>
                <w:szCs w:val="18"/>
              </w:rPr>
              <w:t>7.</w:t>
            </w: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2699F" w:rsidRPr="008B3E65" w:rsidRDefault="00E2699F" w:rsidP="00337C3F">
            <w:pPr>
              <w:ind w:left="57"/>
              <w:rPr>
                <w:rFonts w:ascii="Calibri" w:hAnsi="Calibri" w:cs="Calibri"/>
                <w:sz w:val="18"/>
                <w:szCs w:val="18"/>
              </w:rPr>
            </w:pPr>
            <w:r w:rsidRPr="008B3E65">
              <w:rPr>
                <w:rFonts w:ascii="Calibri" w:hAnsi="Calibri" w:cs="Calibri"/>
                <w:sz w:val="18"/>
                <w:szCs w:val="18"/>
              </w:rPr>
              <w:t>Επενδύσεις</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cs="Calibri"/>
                <w:sz w:val="18"/>
                <w:szCs w:val="18"/>
              </w:rPr>
              <w:t>7.727.845,08</w:t>
            </w:r>
          </w:p>
        </w:tc>
        <w:tc>
          <w:tcPr>
            <w:tcW w:w="126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cs="Calibri"/>
                <w:sz w:val="18"/>
                <w:szCs w:val="18"/>
              </w:rPr>
              <w:t>1.274.713,09</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cs="Calibri"/>
                <w:sz w:val="18"/>
                <w:szCs w:val="18"/>
              </w:rPr>
              <w:t>1.186.713,64</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16,50%</w:t>
            </w:r>
          </w:p>
        </w:tc>
        <w:tc>
          <w:tcPr>
            <w:tcW w:w="859" w:type="dxa"/>
            <w:tcBorders>
              <w:top w:val="single" w:sz="4" w:space="0" w:color="00000A"/>
              <w:left w:val="single" w:sz="8" w:space="0" w:color="00000A"/>
              <w:bottom w:val="single" w:sz="4" w:space="0" w:color="00000A"/>
              <w:right w:val="single" w:sz="8" w:space="0" w:color="00000A"/>
            </w:tcBorders>
            <w:shd w:val="clear" w:color="auto" w:fill="auto"/>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15,36%</w:t>
            </w:r>
          </w:p>
        </w:tc>
      </w:tr>
      <w:tr w:rsidR="00E2699F" w:rsidRPr="008B3E65" w:rsidTr="00337C3F">
        <w:trPr>
          <w:trHeight w:val="840"/>
          <w:jc w:val="center"/>
        </w:trPr>
        <w:tc>
          <w:tcPr>
            <w:tcW w:w="499"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E2699F" w:rsidRPr="008B3E65" w:rsidRDefault="00E2699F" w:rsidP="00337C3F">
            <w:pPr>
              <w:jc w:val="center"/>
              <w:rPr>
                <w:rFonts w:ascii="Calibri" w:hAnsi="Calibri" w:cs="Calibri"/>
                <w:sz w:val="18"/>
                <w:szCs w:val="18"/>
              </w:rPr>
            </w:pPr>
            <w:r w:rsidRPr="008B3E65">
              <w:rPr>
                <w:rFonts w:ascii="Calibri" w:hAnsi="Calibri" w:cs="Calibri"/>
                <w:sz w:val="18"/>
                <w:szCs w:val="18"/>
              </w:rPr>
              <w:t>8</w:t>
            </w: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2699F" w:rsidRPr="008B3E65" w:rsidRDefault="00E2699F" w:rsidP="00337C3F">
            <w:pPr>
              <w:ind w:left="57"/>
              <w:rPr>
                <w:rFonts w:ascii="Calibri" w:hAnsi="Calibri" w:cs="Calibri"/>
                <w:sz w:val="18"/>
                <w:szCs w:val="18"/>
              </w:rPr>
            </w:pPr>
            <w:r w:rsidRPr="008B3E65">
              <w:rPr>
                <w:rFonts w:ascii="Calibri" w:hAnsi="Calibri" w:cs="Calibri"/>
                <w:sz w:val="18"/>
                <w:szCs w:val="18"/>
              </w:rPr>
              <w:t>Πληρωμές ΠΟΕ - Αποδόσεις υπέρ τρίτων - Προβλέψεις</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cs="Calibri"/>
                <w:sz w:val="18"/>
                <w:szCs w:val="18"/>
              </w:rPr>
              <w:t>7.095.460,28</w:t>
            </w:r>
          </w:p>
        </w:tc>
        <w:tc>
          <w:tcPr>
            <w:tcW w:w="126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cs="Calibri"/>
                <w:sz w:val="18"/>
                <w:szCs w:val="18"/>
              </w:rPr>
              <w:t>3.373.718,78</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cs="Calibri"/>
                <w:sz w:val="18"/>
                <w:szCs w:val="18"/>
              </w:rPr>
              <w:t>3.346.718,78</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47,55%</w:t>
            </w:r>
          </w:p>
        </w:tc>
        <w:tc>
          <w:tcPr>
            <w:tcW w:w="859" w:type="dxa"/>
            <w:tcBorders>
              <w:top w:val="single" w:sz="4" w:space="0" w:color="00000A"/>
              <w:left w:val="single" w:sz="8" w:space="0" w:color="00000A"/>
              <w:bottom w:val="single" w:sz="4" w:space="0" w:color="00000A"/>
              <w:right w:val="single" w:sz="8" w:space="0" w:color="00000A"/>
            </w:tcBorders>
            <w:shd w:val="clear" w:color="auto" w:fill="auto"/>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47,17%</w:t>
            </w:r>
          </w:p>
        </w:tc>
      </w:tr>
      <w:tr w:rsidR="00E2699F" w:rsidRPr="008B3E65" w:rsidTr="00337C3F">
        <w:trPr>
          <w:trHeight w:val="480"/>
          <w:jc w:val="center"/>
        </w:trPr>
        <w:tc>
          <w:tcPr>
            <w:tcW w:w="499"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E2699F" w:rsidRPr="008B3E65" w:rsidRDefault="00E2699F" w:rsidP="00337C3F">
            <w:pPr>
              <w:jc w:val="center"/>
              <w:rPr>
                <w:rFonts w:ascii="Calibri" w:hAnsi="Calibri" w:cs="Calibri"/>
                <w:sz w:val="18"/>
                <w:szCs w:val="18"/>
              </w:rPr>
            </w:pPr>
            <w:r w:rsidRPr="008B3E65">
              <w:rPr>
                <w:rFonts w:ascii="Calibri" w:hAnsi="Calibri" w:cs="Calibri"/>
                <w:sz w:val="18"/>
                <w:szCs w:val="18"/>
              </w:rPr>
              <w:t>9.</w:t>
            </w: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2699F" w:rsidRPr="008B3E65" w:rsidRDefault="00E2699F" w:rsidP="00337C3F">
            <w:pPr>
              <w:ind w:left="57"/>
              <w:rPr>
                <w:rFonts w:ascii="Calibri" w:hAnsi="Calibri" w:cs="Calibri"/>
                <w:sz w:val="18"/>
                <w:szCs w:val="18"/>
              </w:rPr>
            </w:pPr>
            <w:r w:rsidRPr="008B3E65">
              <w:rPr>
                <w:rFonts w:ascii="Calibri" w:hAnsi="Calibri" w:cs="Calibri"/>
                <w:sz w:val="18"/>
                <w:szCs w:val="18"/>
              </w:rPr>
              <w:t>Αποθεματικό</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cs="Calibri"/>
                <w:sz w:val="18"/>
                <w:szCs w:val="18"/>
              </w:rPr>
              <w:t>135.264,75</w:t>
            </w:r>
          </w:p>
        </w:tc>
        <w:tc>
          <w:tcPr>
            <w:tcW w:w="126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cs="Calibri"/>
                <w:sz w:val="18"/>
                <w:szCs w:val="18"/>
              </w:rPr>
              <w:t>0</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sz w:val="18"/>
                <w:szCs w:val="18"/>
              </w:rPr>
            </w:pPr>
            <w:r w:rsidRPr="008B3E65">
              <w:rPr>
                <w:rFonts w:ascii="Calibri" w:hAnsi="Calibri" w:cs="Calibri"/>
                <w:sz w:val="18"/>
                <w:szCs w:val="18"/>
              </w:rPr>
              <w:t>0</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0,00%</w:t>
            </w:r>
          </w:p>
        </w:tc>
        <w:tc>
          <w:tcPr>
            <w:tcW w:w="859" w:type="dxa"/>
            <w:tcBorders>
              <w:top w:val="single" w:sz="4" w:space="0" w:color="00000A"/>
              <w:left w:val="single" w:sz="8" w:space="0" w:color="00000A"/>
              <w:bottom w:val="single" w:sz="4" w:space="0" w:color="00000A"/>
              <w:right w:val="single" w:sz="8" w:space="0" w:color="00000A"/>
            </w:tcBorders>
            <w:shd w:val="clear" w:color="auto" w:fill="auto"/>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0,00%</w:t>
            </w:r>
          </w:p>
        </w:tc>
      </w:tr>
      <w:tr w:rsidR="00E2699F" w:rsidRPr="008B3E65" w:rsidTr="00337C3F">
        <w:trPr>
          <w:trHeight w:val="480"/>
          <w:jc w:val="center"/>
        </w:trPr>
        <w:tc>
          <w:tcPr>
            <w:tcW w:w="499" w:type="dxa"/>
            <w:tcBorders>
              <w:top w:val="single" w:sz="8" w:space="0" w:color="00000A"/>
              <w:left w:val="single" w:sz="8" w:space="0" w:color="00000A"/>
              <w:bottom w:val="single" w:sz="8" w:space="0" w:color="00000A"/>
              <w:right w:val="single" w:sz="4" w:space="0" w:color="00000A"/>
            </w:tcBorders>
            <w:shd w:val="clear" w:color="000000" w:fill="D9D9D9"/>
            <w:tcMar>
              <w:left w:w="-10" w:type="dxa"/>
            </w:tcMar>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 </w:t>
            </w:r>
          </w:p>
        </w:tc>
        <w:tc>
          <w:tcPr>
            <w:tcW w:w="2281" w:type="dxa"/>
            <w:tcBorders>
              <w:top w:val="single" w:sz="8" w:space="0" w:color="00000A"/>
              <w:left w:val="single" w:sz="4" w:space="0" w:color="00000A"/>
              <w:bottom w:val="single" w:sz="8" w:space="0" w:color="00000A"/>
              <w:right w:val="single" w:sz="4" w:space="0" w:color="00000A"/>
            </w:tcBorders>
            <w:shd w:val="clear" w:color="000000" w:fill="D9D9D9"/>
            <w:tcMar>
              <w:left w:w="5" w:type="dxa"/>
            </w:tcMar>
            <w:vAlign w:val="center"/>
          </w:tcPr>
          <w:p w:rsidR="00E2699F" w:rsidRPr="008B3E65" w:rsidRDefault="00E2699F" w:rsidP="00337C3F">
            <w:pPr>
              <w:jc w:val="center"/>
              <w:rPr>
                <w:rFonts w:ascii="Calibri" w:hAnsi="Calibri" w:cs="Calibri"/>
                <w:b/>
                <w:bCs/>
                <w:sz w:val="18"/>
                <w:szCs w:val="18"/>
              </w:rPr>
            </w:pPr>
            <w:r w:rsidRPr="008B3E65">
              <w:rPr>
                <w:rFonts w:ascii="Calibri" w:hAnsi="Calibri" w:cs="Calibri"/>
                <w:b/>
                <w:bCs/>
                <w:sz w:val="18"/>
                <w:szCs w:val="18"/>
              </w:rPr>
              <w:t>Σύνολα</w:t>
            </w:r>
          </w:p>
        </w:tc>
        <w:tc>
          <w:tcPr>
            <w:tcW w:w="1280" w:type="dxa"/>
            <w:tcBorders>
              <w:top w:val="single" w:sz="8" w:space="0" w:color="00000A"/>
              <w:left w:val="single" w:sz="4" w:space="0" w:color="00000A"/>
              <w:bottom w:val="single" w:sz="8" w:space="0" w:color="00000A"/>
              <w:right w:val="single" w:sz="4" w:space="0" w:color="00000A"/>
            </w:tcBorders>
            <w:shd w:val="clear" w:color="000000" w:fill="D9D9D9"/>
            <w:tcMar>
              <w:left w:w="-10" w:type="dxa"/>
            </w:tcMar>
            <w:vAlign w:val="bottom"/>
          </w:tcPr>
          <w:p w:rsidR="00E2699F" w:rsidRPr="008B3E65" w:rsidRDefault="005D117A" w:rsidP="00337C3F">
            <w:pPr>
              <w:jc w:val="center"/>
              <w:rPr>
                <w:rFonts w:ascii="Calibri" w:hAnsi="Calibri"/>
                <w:b/>
                <w:bCs/>
                <w:sz w:val="18"/>
                <w:szCs w:val="18"/>
              </w:rPr>
            </w:pPr>
            <w:r w:rsidRPr="008B3E65">
              <w:rPr>
                <w:rFonts w:ascii="Calibri" w:hAnsi="Calibri" w:cs="Calibri"/>
                <w:b/>
                <w:bCs/>
                <w:sz w:val="18"/>
                <w:szCs w:val="18"/>
              </w:rPr>
              <w:fldChar w:fldCharType="begin"/>
            </w:r>
            <w:r w:rsidR="00E2699F" w:rsidRPr="008B3E65">
              <w:rPr>
                <w:rFonts w:ascii="Calibri" w:hAnsi="Calibri" w:cs="Calibri"/>
                <w:b/>
                <w:bCs/>
                <w:sz w:val="18"/>
                <w:szCs w:val="18"/>
              </w:rPr>
              <w:instrText xml:space="preserve"> =SUM(ABOVE) </w:instrText>
            </w:r>
            <w:r w:rsidRPr="008B3E65">
              <w:rPr>
                <w:rFonts w:ascii="Calibri" w:hAnsi="Calibri" w:cs="Calibri"/>
                <w:b/>
                <w:bCs/>
                <w:sz w:val="18"/>
                <w:szCs w:val="18"/>
              </w:rPr>
              <w:fldChar w:fldCharType="separate"/>
            </w:r>
            <w:r w:rsidR="00E2699F" w:rsidRPr="008B3E65">
              <w:rPr>
                <w:rFonts w:ascii="Calibri" w:hAnsi="Calibri" w:cs="Calibri"/>
                <w:b/>
                <w:bCs/>
                <w:noProof/>
                <w:sz w:val="18"/>
                <w:szCs w:val="18"/>
              </w:rPr>
              <w:t>25.204.507,25</w:t>
            </w:r>
            <w:r w:rsidRPr="008B3E65">
              <w:rPr>
                <w:rFonts w:ascii="Calibri" w:hAnsi="Calibri" w:cs="Calibri"/>
                <w:b/>
                <w:bCs/>
                <w:sz w:val="18"/>
                <w:szCs w:val="18"/>
              </w:rPr>
              <w:fldChar w:fldCharType="end"/>
            </w:r>
          </w:p>
        </w:tc>
        <w:tc>
          <w:tcPr>
            <w:tcW w:w="1262" w:type="dxa"/>
            <w:tcBorders>
              <w:top w:val="single" w:sz="8" w:space="0" w:color="00000A"/>
              <w:left w:val="single" w:sz="4" w:space="0" w:color="00000A"/>
              <w:bottom w:val="single" w:sz="8" w:space="0" w:color="00000A"/>
              <w:right w:val="single" w:sz="4" w:space="0" w:color="00000A"/>
            </w:tcBorders>
            <w:shd w:val="clear" w:color="000000" w:fill="D9D9D9"/>
            <w:tcMar>
              <w:left w:w="-10" w:type="dxa"/>
            </w:tcMar>
            <w:vAlign w:val="bottom"/>
          </w:tcPr>
          <w:p w:rsidR="00E2699F" w:rsidRPr="008B3E65" w:rsidRDefault="005D117A" w:rsidP="00337C3F">
            <w:pPr>
              <w:jc w:val="center"/>
              <w:rPr>
                <w:rFonts w:ascii="Calibri" w:hAnsi="Calibri"/>
                <w:b/>
                <w:bCs/>
                <w:sz w:val="18"/>
                <w:szCs w:val="18"/>
              </w:rPr>
            </w:pPr>
            <w:r w:rsidRPr="008B3E65">
              <w:rPr>
                <w:rFonts w:ascii="Calibri" w:hAnsi="Calibri" w:cs="Calibri"/>
                <w:b/>
                <w:bCs/>
                <w:sz w:val="18"/>
                <w:szCs w:val="18"/>
              </w:rPr>
              <w:fldChar w:fldCharType="begin"/>
            </w:r>
            <w:r w:rsidR="00E2699F" w:rsidRPr="008B3E65">
              <w:rPr>
                <w:rFonts w:ascii="Calibri" w:hAnsi="Calibri" w:cs="Calibri"/>
                <w:b/>
                <w:bCs/>
                <w:sz w:val="18"/>
                <w:szCs w:val="18"/>
              </w:rPr>
              <w:instrText xml:space="preserve"> =SUM(ABOVE) </w:instrText>
            </w:r>
            <w:r w:rsidRPr="008B3E65">
              <w:rPr>
                <w:rFonts w:ascii="Calibri" w:hAnsi="Calibri" w:cs="Calibri"/>
                <w:b/>
                <w:bCs/>
                <w:sz w:val="18"/>
                <w:szCs w:val="18"/>
              </w:rPr>
              <w:fldChar w:fldCharType="separate"/>
            </w:r>
            <w:r w:rsidR="00E2699F" w:rsidRPr="008B3E65">
              <w:rPr>
                <w:rFonts w:ascii="Calibri" w:hAnsi="Calibri" w:cs="Calibri"/>
                <w:b/>
                <w:bCs/>
                <w:noProof/>
                <w:sz w:val="18"/>
                <w:szCs w:val="18"/>
              </w:rPr>
              <w:t>14.355.315,96</w:t>
            </w:r>
            <w:r w:rsidRPr="008B3E65">
              <w:rPr>
                <w:rFonts w:ascii="Calibri" w:hAnsi="Calibri" w:cs="Calibri"/>
                <w:b/>
                <w:bCs/>
                <w:sz w:val="18"/>
                <w:szCs w:val="18"/>
              </w:rPr>
              <w:fldChar w:fldCharType="end"/>
            </w:r>
          </w:p>
        </w:tc>
        <w:tc>
          <w:tcPr>
            <w:tcW w:w="1220" w:type="dxa"/>
            <w:tcBorders>
              <w:top w:val="single" w:sz="8" w:space="0" w:color="00000A"/>
              <w:left w:val="single" w:sz="4" w:space="0" w:color="00000A"/>
              <w:bottom w:val="single" w:sz="8" w:space="0" w:color="00000A"/>
              <w:right w:val="single" w:sz="4" w:space="0" w:color="00000A"/>
            </w:tcBorders>
            <w:shd w:val="clear" w:color="000000" w:fill="D9D9D9"/>
            <w:tcMar>
              <w:left w:w="-10" w:type="dxa"/>
            </w:tcMar>
            <w:vAlign w:val="bottom"/>
          </w:tcPr>
          <w:p w:rsidR="00E2699F" w:rsidRPr="008B3E65" w:rsidRDefault="005D117A" w:rsidP="00337C3F">
            <w:pPr>
              <w:jc w:val="center"/>
              <w:rPr>
                <w:rFonts w:ascii="Calibri" w:hAnsi="Calibri"/>
                <w:b/>
                <w:bCs/>
                <w:sz w:val="18"/>
                <w:szCs w:val="18"/>
              </w:rPr>
            </w:pPr>
            <w:r w:rsidRPr="008B3E65">
              <w:rPr>
                <w:rFonts w:ascii="Calibri" w:hAnsi="Calibri"/>
                <w:b/>
                <w:bCs/>
                <w:sz w:val="18"/>
                <w:szCs w:val="18"/>
              </w:rPr>
              <w:fldChar w:fldCharType="begin"/>
            </w:r>
            <w:r w:rsidR="00E2699F" w:rsidRPr="008B3E65">
              <w:rPr>
                <w:rFonts w:ascii="Calibri" w:hAnsi="Calibri"/>
                <w:b/>
                <w:bCs/>
                <w:sz w:val="18"/>
                <w:szCs w:val="18"/>
              </w:rPr>
              <w:instrText xml:space="preserve"> =SUM(ABOVE) </w:instrText>
            </w:r>
            <w:r w:rsidRPr="008B3E65">
              <w:rPr>
                <w:rFonts w:ascii="Calibri" w:hAnsi="Calibri"/>
                <w:b/>
                <w:bCs/>
                <w:sz w:val="18"/>
                <w:szCs w:val="18"/>
              </w:rPr>
              <w:fldChar w:fldCharType="separate"/>
            </w:r>
            <w:r w:rsidR="00E2699F" w:rsidRPr="008B3E65">
              <w:rPr>
                <w:rFonts w:ascii="Calibri" w:hAnsi="Calibri"/>
                <w:b/>
                <w:bCs/>
                <w:noProof/>
                <w:sz w:val="18"/>
                <w:szCs w:val="18"/>
              </w:rPr>
              <w:t>14.240.316,51</w:t>
            </w:r>
            <w:r w:rsidRPr="008B3E65">
              <w:rPr>
                <w:rFonts w:ascii="Calibri" w:hAnsi="Calibri"/>
                <w:b/>
                <w:bCs/>
                <w:sz w:val="18"/>
                <w:szCs w:val="18"/>
              </w:rPr>
              <w:fldChar w:fldCharType="end"/>
            </w:r>
          </w:p>
        </w:tc>
        <w:tc>
          <w:tcPr>
            <w:tcW w:w="859" w:type="dxa"/>
            <w:tcBorders>
              <w:top w:val="single" w:sz="8" w:space="0" w:color="00000A"/>
              <w:left w:val="single" w:sz="4" w:space="0" w:color="00000A"/>
              <w:bottom w:val="single" w:sz="8" w:space="0" w:color="00000A"/>
              <w:right w:val="single" w:sz="4" w:space="0" w:color="00000A"/>
            </w:tcBorders>
            <w:shd w:val="clear" w:color="000000" w:fill="D9D9D9"/>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56,96%</w:t>
            </w:r>
          </w:p>
        </w:tc>
        <w:tc>
          <w:tcPr>
            <w:tcW w:w="859" w:type="dxa"/>
            <w:tcBorders>
              <w:top w:val="single" w:sz="8" w:space="0" w:color="00000A"/>
              <w:left w:val="single" w:sz="8" w:space="0" w:color="00000A"/>
              <w:bottom w:val="single" w:sz="8" w:space="0" w:color="00000A"/>
              <w:right w:val="single" w:sz="8" w:space="0" w:color="00000A"/>
            </w:tcBorders>
            <w:shd w:val="clear" w:color="000000" w:fill="D9D9D9"/>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56,50%</w:t>
            </w:r>
          </w:p>
        </w:tc>
      </w:tr>
      <w:bookmarkEnd w:id="1"/>
    </w:tbl>
    <w:p w:rsidR="00E2699F" w:rsidRPr="008B3E65" w:rsidRDefault="00E2699F" w:rsidP="00E2699F">
      <w:pPr>
        <w:jc w:val="both"/>
        <w:rPr>
          <w:rFonts w:ascii="Arial" w:hAnsi="Arial" w:cs="Arial"/>
          <w:b/>
        </w:rPr>
      </w:pPr>
    </w:p>
    <w:p w:rsidR="00E2699F" w:rsidRDefault="00E2699F" w:rsidP="00E2699F">
      <w:pPr>
        <w:jc w:val="both"/>
        <w:rPr>
          <w:rFonts w:ascii="Calibri" w:hAnsi="Calibri" w:cs="Calibri"/>
          <w:b/>
        </w:rPr>
      </w:pPr>
    </w:p>
    <w:p w:rsidR="00E2699F" w:rsidRDefault="00E2699F" w:rsidP="00E2699F">
      <w:pPr>
        <w:jc w:val="both"/>
        <w:rPr>
          <w:rFonts w:ascii="Calibri" w:hAnsi="Calibri" w:cs="Calibri"/>
          <w:b/>
        </w:rPr>
      </w:pPr>
    </w:p>
    <w:p w:rsidR="00E2699F" w:rsidRPr="008B3E65" w:rsidRDefault="00E2699F" w:rsidP="00E2699F">
      <w:pPr>
        <w:jc w:val="both"/>
        <w:rPr>
          <w:rFonts w:ascii="Calibri" w:hAnsi="Calibri" w:cs="Calibri"/>
          <w:b/>
        </w:rPr>
      </w:pPr>
    </w:p>
    <w:p w:rsidR="00E2699F" w:rsidRPr="00E2699F" w:rsidRDefault="00E2699F" w:rsidP="00E2699F">
      <w:pPr>
        <w:jc w:val="both"/>
        <w:rPr>
          <w:rFonts w:ascii="Arial" w:hAnsi="Arial" w:cs="Arial"/>
          <w:sz w:val="22"/>
          <w:szCs w:val="22"/>
        </w:rPr>
      </w:pPr>
      <w:r w:rsidRPr="00E2699F">
        <w:rPr>
          <w:rFonts w:ascii="Arial" w:hAnsi="Arial" w:cs="Arial"/>
          <w:b/>
          <w:sz w:val="22"/>
          <w:szCs w:val="22"/>
        </w:rPr>
        <w:t>Δ. Χρηματικό Υπόλοιπο Τέλους Χρήσης 2019</w:t>
      </w:r>
    </w:p>
    <w:p w:rsidR="00E2699F" w:rsidRPr="00E2699F" w:rsidRDefault="00E2699F" w:rsidP="00E2699F">
      <w:pPr>
        <w:jc w:val="both"/>
        <w:rPr>
          <w:rFonts w:ascii="Arial" w:hAnsi="Arial" w:cs="Arial"/>
          <w:b/>
          <w:sz w:val="22"/>
          <w:szCs w:val="22"/>
        </w:rPr>
      </w:pPr>
    </w:p>
    <w:tbl>
      <w:tblPr>
        <w:tblW w:w="8521" w:type="dxa"/>
        <w:jc w:val="center"/>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58" w:type="dxa"/>
        </w:tblCellMar>
        <w:tblLook w:val="0000"/>
      </w:tblPr>
      <w:tblGrid>
        <w:gridCol w:w="6537"/>
        <w:gridCol w:w="1984"/>
      </w:tblGrid>
      <w:tr w:rsidR="00E2699F" w:rsidRPr="008B3E65" w:rsidTr="00E2699F">
        <w:trPr>
          <w:trHeight w:val="408"/>
          <w:jc w:val="center"/>
        </w:trPr>
        <w:tc>
          <w:tcPr>
            <w:tcW w:w="6537" w:type="dxa"/>
            <w:tcBorders>
              <w:top w:val="single" w:sz="8" w:space="0" w:color="00000A"/>
              <w:left w:val="single" w:sz="8" w:space="0" w:color="00000A"/>
              <w:bottom w:val="single" w:sz="8" w:space="0" w:color="00000A"/>
              <w:right w:val="single" w:sz="8" w:space="0" w:color="000001"/>
            </w:tcBorders>
            <w:shd w:val="clear" w:color="auto" w:fill="E6E6E6"/>
            <w:tcMar>
              <w:left w:w="58" w:type="dxa"/>
            </w:tcMar>
            <w:vAlign w:val="center"/>
          </w:tcPr>
          <w:p w:rsidR="00E2699F" w:rsidRPr="008B3E65" w:rsidRDefault="00E2699F" w:rsidP="00337C3F">
            <w:pPr>
              <w:jc w:val="center"/>
              <w:rPr>
                <w:rFonts w:ascii="Calibri" w:hAnsi="Calibri" w:cs="Calibri"/>
                <w:b/>
                <w:bCs/>
              </w:rPr>
            </w:pPr>
            <w:r w:rsidRPr="008B3E65">
              <w:rPr>
                <w:rFonts w:ascii="Calibri" w:hAnsi="Calibri" w:cs="Calibri"/>
                <w:b/>
                <w:bCs/>
              </w:rPr>
              <w:t>Είδος Λογαριασμού</w:t>
            </w:r>
          </w:p>
        </w:tc>
        <w:tc>
          <w:tcPr>
            <w:tcW w:w="1984" w:type="dxa"/>
            <w:tcBorders>
              <w:top w:val="single" w:sz="12" w:space="0" w:color="00000A"/>
              <w:left w:val="single" w:sz="12" w:space="0" w:color="00000A"/>
              <w:bottom w:val="single" w:sz="8" w:space="0" w:color="00000A"/>
              <w:right w:val="single" w:sz="12" w:space="0" w:color="00000A"/>
            </w:tcBorders>
            <w:shd w:val="clear" w:color="auto" w:fill="E6E6E6"/>
            <w:tcMar>
              <w:left w:w="48" w:type="dxa"/>
            </w:tcMar>
            <w:vAlign w:val="center"/>
          </w:tcPr>
          <w:p w:rsidR="00E2699F" w:rsidRPr="008B3E65" w:rsidRDefault="00E2699F" w:rsidP="00337C3F">
            <w:pPr>
              <w:jc w:val="center"/>
              <w:rPr>
                <w:rFonts w:ascii="Calibri" w:hAnsi="Calibri" w:cs="Calibri"/>
                <w:b/>
                <w:bCs/>
              </w:rPr>
            </w:pPr>
            <w:r w:rsidRPr="008B3E65">
              <w:rPr>
                <w:rFonts w:ascii="Calibri" w:hAnsi="Calibri" w:cs="Calibri"/>
                <w:b/>
                <w:bCs/>
              </w:rPr>
              <w:t>Χρηματικό Υπόλοιπο</w:t>
            </w:r>
          </w:p>
        </w:tc>
      </w:tr>
      <w:tr w:rsidR="00E2699F" w:rsidRPr="008B3E65" w:rsidTr="00E2699F">
        <w:trPr>
          <w:trHeight w:val="398"/>
          <w:jc w:val="center"/>
        </w:trPr>
        <w:tc>
          <w:tcPr>
            <w:tcW w:w="6537" w:type="dxa"/>
            <w:tcBorders>
              <w:top w:val="single" w:sz="8" w:space="0" w:color="00000A"/>
              <w:left w:val="single" w:sz="8" w:space="0" w:color="00000A"/>
              <w:bottom w:val="single" w:sz="8" w:space="0" w:color="00000A"/>
              <w:right w:val="single" w:sz="8" w:space="0" w:color="000001"/>
            </w:tcBorders>
            <w:shd w:val="clear" w:color="auto" w:fill="auto"/>
            <w:tcMar>
              <w:left w:w="58" w:type="dxa"/>
            </w:tcMar>
            <w:vAlign w:val="center"/>
          </w:tcPr>
          <w:p w:rsidR="00E2699F" w:rsidRPr="008B3E65" w:rsidRDefault="00E2699F" w:rsidP="00337C3F">
            <w:pPr>
              <w:rPr>
                <w:rFonts w:ascii="Calibri" w:hAnsi="Calibri" w:cs="Calibri"/>
              </w:rPr>
            </w:pPr>
            <w:r w:rsidRPr="008B3E65">
              <w:rPr>
                <w:rFonts w:ascii="Calibri" w:hAnsi="Calibri" w:cs="Calibri"/>
              </w:rPr>
              <w:t>Τακτικά</w:t>
            </w:r>
          </w:p>
        </w:tc>
        <w:tc>
          <w:tcPr>
            <w:tcW w:w="1984" w:type="dxa"/>
            <w:tcBorders>
              <w:top w:val="single" w:sz="8" w:space="0" w:color="00000A"/>
              <w:left w:val="single" w:sz="12" w:space="0" w:color="00000A"/>
              <w:bottom w:val="single" w:sz="8" w:space="0" w:color="00000A"/>
              <w:right w:val="single" w:sz="12" w:space="0" w:color="00000A"/>
            </w:tcBorders>
            <w:shd w:val="clear" w:color="auto" w:fill="auto"/>
            <w:tcMar>
              <w:left w:w="48" w:type="dxa"/>
            </w:tcMar>
            <w:vAlign w:val="center"/>
          </w:tcPr>
          <w:p w:rsidR="00E2699F" w:rsidRPr="008B3E65" w:rsidRDefault="00E2699F" w:rsidP="00337C3F">
            <w:pPr>
              <w:jc w:val="right"/>
            </w:pPr>
            <w:r w:rsidRPr="008B3E65">
              <w:t>1.668.539,75</w:t>
            </w:r>
          </w:p>
        </w:tc>
      </w:tr>
      <w:tr w:rsidR="00E2699F" w:rsidRPr="008B3E65" w:rsidTr="00E2699F">
        <w:trPr>
          <w:trHeight w:val="405"/>
          <w:jc w:val="center"/>
        </w:trPr>
        <w:tc>
          <w:tcPr>
            <w:tcW w:w="6537" w:type="dxa"/>
            <w:tcBorders>
              <w:top w:val="single" w:sz="8" w:space="0" w:color="00000A"/>
              <w:left w:val="single" w:sz="8" w:space="0" w:color="00000A"/>
              <w:bottom w:val="single" w:sz="8" w:space="0" w:color="00000A"/>
              <w:right w:val="single" w:sz="8" w:space="0" w:color="000001"/>
            </w:tcBorders>
            <w:shd w:val="clear" w:color="auto" w:fill="auto"/>
            <w:tcMar>
              <w:left w:w="58" w:type="dxa"/>
            </w:tcMar>
            <w:vAlign w:val="center"/>
          </w:tcPr>
          <w:p w:rsidR="00E2699F" w:rsidRPr="008B3E65" w:rsidRDefault="00E2699F" w:rsidP="00337C3F">
            <w:pPr>
              <w:rPr>
                <w:rFonts w:ascii="Calibri" w:hAnsi="Calibri" w:cs="Calibri"/>
              </w:rPr>
            </w:pPr>
            <w:r w:rsidRPr="008B3E65">
              <w:rPr>
                <w:rFonts w:ascii="Calibri" w:hAnsi="Calibri" w:cs="Calibri"/>
              </w:rPr>
              <w:t xml:space="preserve">Έκτακτα </w:t>
            </w:r>
          </w:p>
        </w:tc>
        <w:tc>
          <w:tcPr>
            <w:tcW w:w="1984" w:type="dxa"/>
            <w:tcBorders>
              <w:top w:val="single" w:sz="8" w:space="0" w:color="00000A"/>
              <w:left w:val="single" w:sz="12" w:space="0" w:color="00000A"/>
              <w:bottom w:val="single" w:sz="8" w:space="0" w:color="00000A"/>
              <w:right w:val="single" w:sz="12" w:space="0" w:color="00000A"/>
            </w:tcBorders>
            <w:shd w:val="clear" w:color="auto" w:fill="auto"/>
            <w:tcMar>
              <w:left w:w="48" w:type="dxa"/>
            </w:tcMar>
            <w:vAlign w:val="center"/>
          </w:tcPr>
          <w:p w:rsidR="00E2699F" w:rsidRPr="008B3E65" w:rsidRDefault="00E2699F" w:rsidP="00337C3F">
            <w:pPr>
              <w:jc w:val="right"/>
            </w:pPr>
            <w:r w:rsidRPr="008B3E65">
              <w:t>2.938.538,51</w:t>
            </w:r>
          </w:p>
        </w:tc>
      </w:tr>
      <w:tr w:rsidR="00E2699F" w:rsidRPr="008B3E65" w:rsidTr="00E2699F">
        <w:trPr>
          <w:trHeight w:val="483"/>
          <w:jc w:val="center"/>
        </w:trPr>
        <w:tc>
          <w:tcPr>
            <w:tcW w:w="6537" w:type="dxa"/>
            <w:tcBorders>
              <w:top w:val="single" w:sz="8" w:space="0" w:color="00000A"/>
              <w:left w:val="single" w:sz="8" w:space="0" w:color="00000A"/>
              <w:bottom w:val="single" w:sz="8" w:space="0" w:color="00000A"/>
              <w:right w:val="single" w:sz="8" w:space="0" w:color="000001"/>
            </w:tcBorders>
            <w:shd w:val="clear" w:color="auto" w:fill="E6E6E6"/>
            <w:tcMar>
              <w:left w:w="58" w:type="dxa"/>
            </w:tcMar>
            <w:vAlign w:val="center"/>
          </w:tcPr>
          <w:p w:rsidR="00E2699F" w:rsidRPr="008B3E65" w:rsidRDefault="00E2699F" w:rsidP="00337C3F">
            <w:pPr>
              <w:rPr>
                <w:rFonts w:ascii="Calibri" w:hAnsi="Calibri" w:cs="Calibri"/>
                <w:b/>
                <w:bCs/>
              </w:rPr>
            </w:pPr>
            <w:r w:rsidRPr="008B3E65">
              <w:rPr>
                <w:rFonts w:ascii="Calibri" w:hAnsi="Calibri" w:cs="Calibri"/>
                <w:b/>
                <w:bCs/>
              </w:rPr>
              <w:t>Σύνολο</w:t>
            </w:r>
          </w:p>
        </w:tc>
        <w:tc>
          <w:tcPr>
            <w:tcW w:w="1984" w:type="dxa"/>
            <w:tcBorders>
              <w:top w:val="single" w:sz="8" w:space="0" w:color="00000A"/>
              <w:left w:val="single" w:sz="12" w:space="0" w:color="00000A"/>
              <w:bottom w:val="single" w:sz="12" w:space="0" w:color="00000A"/>
              <w:right w:val="single" w:sz="12" w:space="0" w:color="00000A"/>
            </w:tcBorders>
            <w:shd w:val="clear" w:color="auto" w:fill="E6E6E6"/>
            <w:tcMar>
              <w:left w:w="48" w:type="dxa"/>
            </w:tcMar>
            <w:vAlign w:val="center"/>
          </w:tcPr>
          <w:p w:rsidR="00E2699F" w:rsidRPr="008B3E65" w:rsidRDefault="005D117A" w:rsidP="00337C3F">
            <w:pPr>
              <w:jc w:val="right"/>
              <w:rPr>
                <w:lang w:val="en-US"/>
              </w:rPr>
            </w:pPr>
            <w:r w:rsidRPr="008B3E65">
              <w:rPr>
                <w:rFonts w:ascii="Calibri" w:hAnsi="Calibri" w:cs="Calibri"/>
                <w:b/>
                <w:bCs/>
                <w:lang w:val="en-US"/>
              </w:rPr>
              <w:fldChar w:fldCharType="begin"/>
            </w:r>
            <w:r w:rsidR="00E2699F" w:rsidRPr="008B3E65">
              <w:rPr>
                <w:rFonts w:ascii="Calibri" w:hAnsi="Calibri" w:cs="Calibri"/>
                <w:b/>
                <w:bCs/>
                <w:lang w:val="en-US"/>
              </w:rPr>
              <w:instrText xml:space="preserve"> =SUM(ABOVE) </w:instrText>
            </w:r>
            <w:r w:rsidRPr="008B3E65">
              <w:rPr>
                <w:rFonts w:ascii="Calibri" w:hAnsi="Calibri" w:cs="Calibri"/>
                <w:b/>
                <w:bCs/>
                <w:lang w:val="en-US"/>
              </w:rPr>
              <w:fldChar w:fldCharType="separate"/>
            </w:r>
            <w:r w:rsidR="00E2699F" w:rsidRPr="008B3E65">
              <w:rPr>
                <w:rFonts w:ascii="Calibri" w:hAnsi="Calibri" w:cs="Calibri"/>
                <w:b/>
                <w:bCs/>
                <w:noProof/>
                <w:lang w:val="en-US"/>
              </w:rPr>
              <w:t>4.607.078,26</w:t>
            </w:r>
            <w:r w:rsidRPr="008B3E65">
              <w:rPr>
                <w:rFonts w:ascii="Calibri" w:hAnsi="Calibri" w:cs="Calibri"/>
                <w:b/>
                <w:bCs/>
                <w:lang w:val="en-US"/>
              </w:rPr>
              <w:fldChar w:fldCharType="end"/>
            </w:r>
          </w:p>
        </w:tc>
      </w:tr>
    </w:tbl>
    <w:p w:rsidR="00E2699F" w:rsidRDefault="00E2699F" w:rsidP="00E2699F">
      <w:pPr>
        <w:ind w:hanging="360"/>
        <w:jc w:val="both"/>
        <w:rPr>
          <w:rFonts w:ascii="Arial" w:hAnsi="Arial" w:cs="Arial"/>
          <w:sz w:val="22"/>
          <w:szCs w:val="22"/>
        </w:rPr>
      </w:pPr>
    </w:p>
    <w:p w:rsidR="00E2699F" w:rsidRPr="00E2699F" w:rsidRDefault="00E2699F" w:rsidP="00E2699F">
      <w:pPr>
        <w:ind w:hanging="360"/>
        <w:jc w:val="both"/>
        <w:rPr>
          <w:rFonts w:ascii="Arial" w:hAnsi="Arial" w:cs="Arial"/>
          <w:sz w:val="22"/>
          <w:szCs w:val="22"/>
        </w:rPr>
      </w:pPr>
      <w:r w:rsidRPr="00E2699F">
        <w:rPr>
          <w:rFonts w:ascii="Arial" w:hAnsi="Arial" w:cs="Arial"/>
          <w:sz w:val="22"/>
          <w:szCs w:val="22"/>
        </w:rPr>
        <w:t>Η ανάλυση του παραπάνω χρηματικού υπολοίπου εμφανίζεται στον παρακάτω πίνακα 1.</w:t>
      </w:r>
      <w:bookmarkStart w:id="2" w:name="_GoBack"/>
      <w:bookmarkEnd w:id="2"/>
    </w:p>
    <w:p w:rsidR="00E2699F" w:rsidRPr="008B3E65" w:rsidRDefault="00E2699F" w:rsidP="00E2699F">
      <w:pPr>
        <w:ind w:hanging="360"/>
        <w:jc w:val="both"/>
        <w:rPr>
          <w:rFonts w:ascii="Calibri" w:hAnsi="Calibri" w:cs="Calibri"/>
        </w:rPr>
      </w:pPr>
    </w:p>
    <w:p w:rsidR="00E2699F" w:rsidRPr="008B3E65" w:rsidRDefault="00E2699F" w:rsidP="00E2699F">
      <w:pPr>
        <w:ind w:hanging="360"/>
        <w:jc w:val="both"/>
        <w:rPr>
          <w:rFonts w:ascii="Calibri" w:hAnsi="Calibri" w:cs="Calibri"/>
          <w:b/>
        </w:rPr>
      </w:pPr>
    </w:p>
    <w:p w:rsidR="00E2699F" w:rsidRPr="00E2699F" w:rsidRDefault="00E2699F" w:rsidP="00E2699F">
      <w:pPr>
        <w:ind w:left="-360" w:firstLine="360"/>
        <w:jc w:val="center"/>
        <w:rPr>
          <w:rFonts w:ascii="Arial" w:hAnsi="Arial" w:cs="Arial"/>
          <w:b/>
          <w:sz w:val="22"/>
          <w:szCs w:val="22"/>
        </w:rPr>
      </w:pPr>
      <w:r w:rsidRPr="00E2699F">
        <w:rPr>
          <w:rFonts w:ascii="Arial" w:hAnsi="Arial" w:cs="Arial"/>
          <w:b/>
          <w:sz w:val="22"/>
          <w:szCs w:val="22"/>
        </w:rPr>
        <w:t>Πίνακας 1: Ανάλυση χρηματικού υπολοίπου χρήσης 2019</w:t>
      </w:r>
    </w:p>
    <w:p w:rsidR="00E2699F" w:rsidRDefault="00E2699F" w:rsidP="00E2699F">
      <w:pPr>
        <w:ind w:left="-360" w:firstLine="360"/>
        <w:jc w:val="center"/>
        <w:rPr>
          <w:rFonts w:ascii="Calibri" w:hAnsi="Calibri" w:cs="Calibri"/>
          <w:b/>
        </w:rPr>
      </w:pPr>
    </w:p>
    <w:p w:rsidR="00E2699F" w:rsidRPr="008B3E65" w:rsidRDefault="00E2699F" w:rsidP="00E2699F">
      <w:pPr>
        <w:ind w:left="-360" w:firstLine="360"/>
        <w:jc w:val="center"/>
        <w:rPr>
          <w:rFonts w:ascii="Calibri" w:hAnsi="Calibri" w:cs="Calibri"/>
          <w:b/>
        </w:rPr>
      </w:pPr>
    </w:p>
    <w:tbl>
      <w:tblPr>
        <w:tblW w:w="9580" w:type="dxa"/>
        <w:tblInd w:w="93" w:type="dxa"/>
        <w:tblLook w:val="04A0"/>
      </w:tblPr>
      <w:tblGrid>
        <w:gridCol w:w="512"/>
        <w:gridCol w:w="2940"/>
        <w:gridCol w:w="1240"/>
        <w:gridCol w:w="1041"/>
        <w:gridCol w:w="1180"/>
        <w:gridCol w:w="1080"/>
        <w:gridCol w:w="1041"/>
        <w:gridCol w:w="980"/>
      </w:tblGrid>
      <w:tr w:rsidR="00E2699F" w:rsidRPr="008B3E65" w:rsidTr="00337C3F">
        <w:trPr>
          <w:trHeight w:val="600"/>
        </w:trPr>
        <w:tc>
          <w:tcPr>
            <w:tcW w:w="50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E2699F" w:rsidRPr="008B3E65" w:rsidRDefault="00E2699F" w:rsidP="00337C3F">
            <w:pPr>
              <w:jc w:val="center"/>
              <w:rPr>
                <w:rFonts w:ascii="Calibri" w:hAnsi="Calibri" w:cs="Calibri"/>
                <w:b/>
                <w:bCs/>
                <w:color w:val="000000"/>
                <w:sz w:val="18"/>
                <w:szCs w:val="18"/>
              </w:rPr>
            </w:pPr>
            <w:r w:rsidRPr="008B3E65">
              <w:rPr>
                <w:rFonts w:ascii="Calibri" w:hAnsi="Calibri" w:cs="Calibri"/>
                <w:b/>
                <w:bCs/>
                <w:color w:val="000000"/>
                <w:sz w:val="18"/>
                <w:szCs w:val="18"/>
              </w:rPr>
              <w:t>Α/Α</w:t>
            </w:r>
          </w:p>
        </w:tc>
        <w:tc>
          <w:tcPr>
            <w:tcW w:w="2940" w:type="dxa"/>
            <w:tcBorders>
              <w:top w:val="single" w:sz="8" w:space="0" w:color="auto"/>
              <w:left w:val="nil"/>
              <w:bottom w:val="single" w:sz="8" w:space="0" w:color="auto"/>
              <w:right w:val="single" w:sz="4" w:space="0" w:color="auto"/>
            </w:tcBorders>
            <w:shd w:val="clear" w:color="000000" w:fill="D8D8D8"/>
            <w:vAlign w:val="center"/>
            <w:hideMark/>
          </w:tcPr>
          <w:p w:rsidR="00E2699F" w:rsidRPr="008B3E65" w:rsidRDefault="00E2699F" w:rsidP="00337C3F">
            <w:pPr>
              <w:jc w:val="center"/>
              <w:rPr>
                <w:rFonts w:ascii="Calibri" w:hAnsi="Calibri" w:cs="Calibri"/>
                <w:b/>
                <w:bCs/>
                <w:color w:val="000000"/>
                <w:sz w:val="18"/>
                <w:szCs w:val="18"/>
              </w:rPr>
            </w:pPr>
            <w:r w:rsidRPr="008B3E65">
              <w:rPr>
                <w:rFonts w:ascii="Calibri" w:hAnsi="Calibri" w:cs="Calibri"/>
                <w:b/>
                <w:bCs/>
                <w:color w:val="000000"/>
                <w:sz w:val="18"/>
                <w:szCs w:val="18"/>
              </w:rPr>
              <w:t>Περιγραφή</w:t>
            </w:r>
          </w:p>
        </w:tc>
        <w:tc>
          <w:tcPr>
            <w:tcW w:w="1240" w:type="dxa"/>
            <w:tcBorders>
              <w:top w:val="single" w:sz="8" w:space="0" w:color="auto"/>
              <w:left w:val="nil"/>
              <w:bottom w:val="single" w:sz="8" w:space="0" w:color="auto"/>
              <w:right w:val="single" w:sz="4" w:space="0" w:color="auto"/>
            </w:tcBorders>
            <w:shd w:val="clear" w:color="000000" w:fill="D8D8D8"/>
            <w:vAlign w:val="center"/>
            <w:hideMark/>
          </w:tcPr>
          <w:p w:rsidR="00E2699F" w:rsidRPr="008B3E65" w:rsidRDefault="00E2699F" w:rsidP="00337C3F">
            <w:pPr>
              <w:jc w:val="center"/>
              <w:rPr>
                <w:rFonts w:ascii="Calibri" w:hAnsi="Calibri" w:cs="Calibri"/>
                <w:b/>
                <w:bCs/>
                <w:color w:val="000000"/>
                <w:sz w:val="18"/>
                <w:szCs w:val="18"/>
              </w:rPr>
            </w:pPr>
            <w:r w:rsidRPr="008B3E65">
              <w:rPr>
                <w:rFonts w:ascii="Calibri" w:hAnsi="Calibri" w:cs="Calibri"/>
                <w:b/>
                <w:bCs/>
                <w:color w:val="000000"/>
                <w:sz w:val="18"/>
                <w:szCs w:val="18"/>
              </w:rPr>
              <w:t>Σύνολο Χ.Υ. Εκτάκτων 2019</w:t>
            </w:r>
          </w:p>
        </w:tc>
        <w:tc>
          <w:tcPr>
            <w:tcW w:w="960" w:type="dxa"/>
            <w:tcBorders>
              <w:top w:val="single" w:sz="8" w:space="0" w:color="auto"/>
              <w:left w:val="nil"/>
              <w:bottom w:val="single" w:sz="8" w:space="0" w:color="auto"/>
              <w:right w:val="single" w:sz="4" w:space="0" w:color="auto"/>
            </w:tcBorders>
            <w:shd w:val="clear" w:color="000000" w:fill="D8D8D8"/>
            <w:vAlign w:val="center"/>
            <w:hideMark/>
          </w:tcPr>
          <w:p w:rsidR="00E2699F" w:rsidRPr="008B3E65" w:rsidRDefault="00E2699F" w:rsidP="00337C3F">
            <w:pPr>
              <w:jc w:val="center"/>
              <w:rPr>
                <w:rFonts w:ascii="Calibri" w:hAnsi="Calibri" w:cs="Calibri"/>
                <w:b/>
                <w:bCs/>
                <w:color w:val="000000"/>
                <w:sz w:val="18"/>
                <w:szCs w:val="18"/>
              </w:rPr>
            </w:pPr>
            <w:r w:rsidRPr="008B3E65">
              <w:rPr>
                <w:rFonts w:ascii="Calibri" w:hAnsi="Calibri" w:cs="Calibri"/>
                <w:b/>
                <w:bCs/>
                <w:color w:val="000000"/>
                <w:sz w:val="18"/>
                <w:szCs w:val="18"/>
              </w:rPr>
              <w:t>5121</w:t>
            </w:r>
          </w:p>
        </w:tc>
        <w:tc>
          <w:tcPr>
            <w:tcW w:w="1040" w:type="dxa"/>
            <w:tcBorders>
              <w:top w:val="single" w:sz="8" w:space="0" w:color="auto"/>
              <w:left w:val="nil"/>
              <w:bottom w:val="single" w:sz="8" w:space="0" w:color="auto"/>
              <w:right w:val="single" w:sz="8" w:space="0" w:color="auto"/>
            </w:tcBorders>
            <w:shd w:val="clear" w:color="000000" w:fill="D8D8D8"/>
            <w:vAlign w:val="center"/>
            <w:hideMark/>
          </w:tcPr>
          <w:p w:rsidR="00E2699F" w:rsidRPr="008B3E65" w:rsidRDefault="00E2699F" w:rsidP="00337C3F">
            <w:pPr>
              <w:jc w:val="center"/>
              <w:rPr>
                <w:rFonts w:ascii="Calibri" w:hAnsi="Calibri" w:cs="Calibri"/>
                <w:b/>
                <w:bCs/>
                <w:color w:val="000000"/>
                <w:sz w:val="18"/>
                <w:szCs w:val="18"/>
              </w:rPr>
            </w:pPr>
            <w:r w:rsidRPr="008B3E65">
              <w:rPr>
                <w:rFonts w:ascii="Calibri" w:hAnsi="Calibri" w:cs="Calibri"/>
                <w:b/>
                <w:bCs/>
                <w:color w:val="000000"/>
                <w:sz w:val="18"/>
                <w:szCs w:val="18"/>
              </w:rPr>
              <w:t>5122</w:t>
            </w:r>
          </w:p>
        </w:tc>
        <w:tc>
          <w:tcPr>
            <w:tcW w:w="1080" w:type="dxa"/>
            <w:tcBorders>
              <w:top w:val="single" w:sz="8" w:space="0" w:color="auto"/>
              <w:left w:val="single" w:sz="4" w:space="0" w:color="auto"/>
              <w:bottom w:val="single" w:sz="8" w:space="0" w:color="auto"/>
              <w:right w:val="single" w:sz="8" w:space="0" w:color="auto"/>
            </w:tcBorders>
            <w:shd w:val="clear" w:color="000000" w:fill="D8D8D8"/>
            <w:vAlign w:val="center"/>
            <w:hideMark/>
          </w:tcPr>
          <w:p w:rsidR="00E2699F" w:rsidRPr="008B3E65" w:rsidRDefault="00E2699F" w:rsidP="00337C3F">
            <w:pPr>
              <w:jc w:val="center"/>
              <w:rPr>
                <w:rFonts w:ascii="Calibri" w:hAnsi="Calibri" w:cs="Calibri"/>
                <w:b/>
                <w:bCs/>
                <w:color w:val="000000"/>
                <w:sz w:val="18"/>
                <w:szCs w:val="18"/>
              </w:rPr>
            </w:pPr>
            <w:r w:rsidRPr="008B3E65">
              <w:rPr>
                <w:rFonts w:ascii="Calibri" w:hAnsi="Calibri" w:cs="Calibri"/>
                <w:b/>
                <w:bCs/>
                <w:color w:val="000000"/>
                <w:sz w:val="18"/>
                <w:szCs w:val="18"/>
              </w:rPr>
              <w:t>5123</w:t>
            </w:r>
          </w:p>
        </w:tc>
        <w:tc>
          <w:tcPr>
            <w:tcW w:w="960" w:type="dxa"/>
            <w:tcBorders>
              <w:top w:val="single" w:sz="8" w:space="0" w:color="auto"/>
              <w:left w:val="single" w:sz="4" w:space="0" w:color="auto"/>
              <w:bottom w:val="single" w:sz="8" w:space="0" w:color="auto"/>
              <w:right w:val="single" w:sz="8" w:space="0" w:color="auto"/>
            </w:tcBorders>
            <w:shd w:val="clear" w:color="000000" w:fill="D8D8D8"/>
            <w:vAlign w:val="center"/>
            <w:hideMark/>
          </w:tcPr>
          <w:p w:rsidR="00E2699F" w:rsidRPr="008B3E65" w:rsidRDefault="00E2699F" w:rsidP="00337C3F">
            <w:pPr>
              <w:jc w:val="center"/>
              <w:rPr>
                <w:rFonts w:ascii="Calibri" w:hAnsi="Calibri" w:cs="Calibri"/>
                <w:b/>
                <w:bCs/>
                <w:color w:val="000000"/>
                <w:sz w:val="18"/>
                <w:szCs w:val="18"/>
              </w:rPr>
            </w:pPr>
            <w:r w:rsidRPr="008B3E65">
              <w:rPr>
                <w:rFonts w:ascii="Calibri" w:hAnsi="Calibri" w:cs="Calibri"/>
                <w:b/>
                <w:bCs/>
                <w:color w:val="000000"/>
                <w:sz w:val="18"/>
                <w:szCs w:val="18"/>
              </w:rPr>
              <w:t>5124</w:t>
            </w:r>
          </w:p>
        </w:tc>
        <w:tc>
          <w:tcPr>
            <w:tcW w:w="860" w:type="dxa"/>
            <w:tcBorders>
              <w:top w:val="single" w:sz="8" w:space="0" w:color="auto"/>
              <w:left w:val="nil"/>
              <w:bottom w:val="single" w:sz="8" w:space="0" w:color="auto"/>
              <w:right w:val="single" w:sz="8" w:space="0" w:color="auto"/>
            </w:tcBorders>
            <w:shd w:val="clear" w:color="000000" w:fill="D8D8D8"/>
            <w:vAlign w:val="center"/>
            <w:hideMark/>
          </w:tcPr>
          <w:p w:rsidR="00E2699F" w:rsidRPr="008B3E65" w:rsidRDefault="00E2699F" w:rsidP="00337C3F">
            <w:pPr>
              <w:jc w:val="center"/>
              <w:rPr>
                <w:rFonts w:ascii="Calibri" w:hAnsi="Calibri" w:cs="Calibri"/>
                <w:b/>
                <w:bCs/>
                <w:color w:val="000000"/>
                <w:sz w:val="18"/>
                <w:szCs w:val="18"/>
              </w:rPr>
            </w:pPr>
            <w:r w:rsidRPr="008B3E65">
              <w:rPr>
                <w:rFonts w:ascii="Calibri" w:hAnsi="Calibri" w:cs="Calibri"/>
                <w:b/>
                <w:bCs/>
                <w:color w:val="000000"/>
                <w:sz w:val="18"/>
                <w:szCs w:val="18"/>
              </w:rPr>
              <w:t xml:space="preserve">Κωδ. </w:t>
            </w:r>
            <w:proofErr w:type="spellStart"/>
            <w:r w:rsidRPr="008B3E65">
              <w:rPr>
                <w:rFonts w:ascii="Calibri" w:hAnsi="Calibri" w:cs="Calibri"/>
                <w:b/>
                <w:bCs/>
                <w:color w:val="000000"/>
                <w:sz w:val="18"/>
                <w:szCs w:val="18"/>
              </w:rPr>
              <w:t>Χρηματοδ</w:t>
            </w:r>
            <w:proofErr w:type="spellEnd"/>
          </w:p>
        </w:tc>
      </w:tr>
      <w:tr w:rsidR="00E2699F" w:rsidRPr="008B3E65" w:rsidTr="00337C3F">
        <w:trPr>
          <w:trHeight w:val="34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1α</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xml:space="preserve">Κ.Α.Π. </w:t>
            </w:r>
            <w:proofErr w:type="spellStart"/>
            <w:r w:rsidRPr="008B3E65">
              <w:rPr>
                <w:rFonts w:ascii="Calibri" w:hAnsi="Calibri" w:cs="Calibri"/>
                <w:color w:val="000000"/>
                <w:sz w:val="18"/>
                <w:szCs w:val="18"/>
              </w:rPr>
              <w:t>επενδ</w:t>
            </w:r>
            <w:proofErr w:type="spellEnd"/>
            <w:r w:rsidRPr="008B3E65">
              <w:rPr>
                <w:rFonts w:ascii="Calibri" w:hAnsi="Calibri" w:cs="Calibri"/>
                <w:color w:val="000000"/>
                <w:sz w:val="18"/>
                <w:szCs w:val="18"/>
              </w:rPr>
              <w:t>. 2019</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511.647,41</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511.647,41</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158</w:t>
            </w:r>
          </w:p>
        </w:tc>
      </w:tr>
      <w:tr w:rsidR="00E2699F" w:rsidRPr="008B3E65" w:rsidTr="00337C3F">
        <w:trPr>
          <w:trHeight w:val="34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1β</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xml:space="preserve">Κ.Α.Π. </w:t>
            </w:r>
            <w:proofErr w:type="spellStart"/>
            <w:r w:rsidRPr="008B3E65">
              <w:rPr>
                <w:rFonts w:ascii="Calibri" w:hAnsi="Calibri" w:cs="Calibri"/>
                <w:color w:val="000000"/>
                <w:sz w:val="18"/>
                <w:szCs w:val="18"/>
              </w:rPr>
              <w:t>επενδ</w:t>
            </w:r>
            <w:proofErr w:type="spellEnd"/>
            <w:r w:rsidRPr="008B3E65">
              <w:rPr>
                <w:rFonts w:ascii="Calibri" w:hAnsi="Calibri" w:cs="Calibri"/>
                <w:color w:val="000000"/>
                <w:sz w:val="18"/>
                <w:szCs w:val="18"/>
              </w:rPr>
              <w:t>. 2018</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414.235,48</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414.235,48</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146</w:t>
            </w:r>
          </w:p>
        </w:tc>
      </w:tr>
      <w:tr w:rsidR="00E2699F" w:rsidRPr="008B3E65" w:rsidTr="00337C3F">
        <w:trPr>
          <w:trHeight w:val="34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1γ</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xml:space="preserve">Κ.Α.Π. </w:t>
            </w:r>
            <w:proofErr w:type="spellStart"/>
            <w:r w:rsidRPr="008B3E65">
              <w:rPr>
                <w:rFonts w:ascii="Calibri" w:hAnsi="Calibri" w:cs="Calibri"/>
                <w:color w:val="000000"/>
                <w:sz w:val="18"/>
                <w:szCs w:val="18"/>
              </w:rPr>
              <w:t>επενδ</w:t>
            </w:r>
            <w:proofErr w:type="spellEnd"/>
            <w:r w:rsidRPr="008B3E65">
              <w:rPr>
                <w:rFonts w:ascii="Calibri" w:hAnsi="Calibri" w:cs="Calibri"/>
                <w:color w:val="000000"/>
                <w:sz w:val="18"/>
                <w:szCs w:val="18"/>
              </w:rPr>
              <w:t>. 2017</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396.470,09</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396.470,09</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137</w:t>
            </w:r>
          </w:p>
        </w:tc>
      </w:tr>
      <w:tr w:rsidR="00E2699F" w:rsidRPr="008B3E65" w:rsidTr="00337C3F">
        <w:trPr>
          <w:trHeight w:val="34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1δ</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xml:space="preserve">Κ.Α.Π. </w:t>
            </w:r>
            <w:proofErr w:type="spellStart"/>
            <w:r w:rsidRPr="008B3E65">
              <w:rPr>
                <w:rFonts w:ascii="Calibri" w:hAnsi="Calibri" w:cs="Calibri"/>
                <w:color w:val="000000"/>
                <w:sz w:val="18"/>
                <w:szCs w:val="18"/>
              </w:rPr>
              <w:t>επενδ</w:t>
            </w:r>
            <w:proofErr w:type="spellEnd"/>
            <w:r w:rsidRPr="008B3E65">
              <w:rPr>
                <w:rFonts w:ascii="Calibri" w:hAnsi="Calibri" w:cs="Calibri"/>
                <w:color w:val="000000"/>
                <w:sz w:val="18"/>
                <w:szCs w:val="18"/>
              </w:rPr>
              <w:t>. 2016</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318.977,15</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318.977,15</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125</w:t>
            </w:r>
          </w:p>
        </w:tc>
      </w:tr>
      <w:tr w:rsidR="00E2699F" w:rsidRPr="008B3E65" w:rsidTr="00337C3F">
        <w:trPr>
          <w:trHeight w:val="34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1ε</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xml:space="preserve">Κ.Α.Π. </w:t>
            </w:r>
            <w:proofErr w:type="spellStart"/>
            <w:r w:rsidRPr="008B3E65">
              <w:rPr>
                <w:rFonts w:ascii="Calibri" w:hAnsi="Calibri" w:cs="Calibri"/>
                <w:color w:val="000000"/>
                <w:sz w:val="18"/>
                <w:szCs w:val="18"/>
              </w:rPr>
              <w:t>επενδ</w:t>
            </w:r>
            <w:proofErr w:type="spellEnd"/>
            <w:r w:rsidRPr="008B3E65">
              <w:rPr>
                <w:rFonts w:ascii="Calibri" w:hAnsi="Calibri" w:cs="Calibri"/>
                <w:color w:val="000000"/>
                <w:sz w:val="18"/>
                <w:szCs w:val="18"/>
              </w:rPr>
              <w:t>. 2015</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104.075,33</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104.075,33</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107</w:t>
            </w:r>
          </w:p>
        </w:tc>
      </w:tr>
      <w:tr w:rsidR="00E2699F" w:rsidRPr="008B3E65" w:rsidTr="00337C3F">
        <w:trPr>
          <w:trHeight w:val="34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1στ</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xml:space="preserve">Κ.Α.Π. </w:t>
            </w:r>
            <w:proofErr w:type="spellStart"/>
            <w:r w:rsidRPr="008B3E65">
              <w:rPr>
                <w:rFonts w:ascii="Calibri" w:hAnsi="Calibri" w:cs="Calibri"/>
                <w:color w:val="000000"/>
                <w:sz w:val="18"/>
                <w:szCs w:val="18"/>
              </w:rPr>
              <w:t>επενδ</w:t>
            </w:r>
            <w:proofErr w:type="spellEnd"/>
            <w:r w:rsidRPr="008B3E65">
              <w:rPr>
                <w:rFonts w:ascii="Calibri" w:hAnsi="Calibri" w:cs="Calibri"/>
                <w:color w:val="000000"/>
                <w:sz w:val="18"/>
                <w:szCs w:val="18"/>
              </w:rPr>
              <w:t>. 2014</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29.759,57</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5.643,65</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24.115,92</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87</w:t>
            </w:r>
          </w:p>
        </w:tc>
      </w:tr>
      <w:tr w:rsidR="00E2699F" w:rsidRPr="008B3E65" w:rsidTr="00337C3F">
        <w:trPr>
          <w:trHeight w:val="31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1ζ</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xml:space="preserve">Κ.Α.Π. </w:t>
            </w:r>
            <w:proofErr w:type="spellStart"/>
            <w:r w:rsidRPr="008B3E65">
              <w:rPr>
                <w:rFonts w:ascii="Calibri" w:hAnsi="Calibri" w:cs="Calibri"/>
                <w:color w:val="000000"/>
                <w:sz w:val="18"/>
                <w:szCs w:val="18"/>
              </w:rPr>
              <w:t>επενδ</w:t>
            </w:r>
            <w:proofErr w:type="spellEnd"/>
            <w:r w:rsidRPr="008B3E65">
              <w:rPr>
                <w:rFonts w:ascii="Calibri" w:hAnsi="Calibri" w:cs="Calibri"/>
                <w:color w:val="000000"/>
                <w:sz w:val="18"/>
                <w:szCs w:val="18"/>
              </w:rPr>
              <w:t>. 2013</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54.820,59</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22.032,07</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32.788,52</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83</w:t>
            </w:r>
          </w:p>
        </w:tc>
      </w:tr>
      <w:tr w:rsidR="00E2699F" w:rsidRPr="008B3E65" w:rsidTr="00337C3F">
        <w:trPr>
          <w:trHeight w:val="31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1η</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Υπόλοιπο Σ.Α.Τ.Α. 2011</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77,24</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77,24</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78</w:t>
            </w:r>
          </w:p>
        </w:tc>
      </w:tr>
      <w:tr w:rsidR="00E2699F" w:rsidRPr="008B3E65" w:rsidTr="00337C3F">
        <w:trPr>
          <w:trHeight w:val="529"/>
        </w:trPr>
        <w:tc>
          <w:tcPr>
            <w:tcW w:w="500" w:type="dxa"/>
            <w:tcBorders>
              <w:top w:val="nil"/>
              <w:left w:val="single" w:sz="8" w:space="0" w:color="auto"/>
              <w:bottom w:val="single" w:sz="4" w:space="0" w:color="auto"/>
              <w:right w:val="single" w:sz="4" w:space="0" w:color="auto"/>
            </w:tcBorders>
            <w:shd w:val="clear" w:color="000000" w:fill="D8D8D8"/>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w:t>
            </w:r>
          </w:p>
        </w:tc>
        <w:tc>
          <w:tcPr>
            <w:tcW w:w="2940" w:type="dxa"/>
            <w:tcBorders>
              <w:top w:val="nil"/>
              <w:left w:val="nil"/>
              <w:bottom w:val="single" w:sz="4" w:space="0" w:color="auto"/>
              <w:right w:val="single" w:sz="4" w:space="0" w:color="auto"/>
            </w:tcBorders>
            <w:shd w:val="clear" w:color="000000" w:fill="D8D8D8"/>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xml:space="preserve">Σύνολο Υπόλοιπο Κ.Α.Π. </w:t>
            </w:r>
            <w:proofErr w:type="spellStart"/>
            <w:r w:rsidRPr="008B3E65">
              <w:rPr>
                <w:rFonts w:ascii="Calibri" w:hAnsi="Calibri" w:cs="Calibri"/>
                <w:color w:val="000000"/>
                <w:sz w:val="18"/>
                <w:szCs w:val="18"/>
              </w:rPr>
              <w:t>επενδ</w:t>
            </w:r>
            <w:proofErr w:type="spellEnd"/>
            <w:r w:rsidRPr="008B3E65">
              <w:rPr>
                <w:rFonts w:ascii="Calibri" w:hAnsi="Calibri" w:cs="Calibri"/>
                <w:color w:val="000000"/>
                <w:sz w:val="18"/>
                <w:szCs w:val="18"/>
              </w:rPr>
              <w:t xml:space="preserve"> (ΣΑΤΑ)</w:t>
            </w:r>
          </w:p>
        </w:tc>
        <w:tc>
          <w:tcPr>
            <w:tcW w:w="1240" w:type="dxa"/>
            <w:tcBorders>
              <w:top w:val="nil"/>
              <w:left w:val="nil"/>
              <w:bottom w:val="single" w:sz="4" w:space="0" w:color="auto"/>
              <w:right w:val="single" w:sz="4" w:space="0" w:color="auto"/>
            </w:tcBorders>
            <w:shd w:val="clear" w:color="000000" w:fill="D8D8D8"/>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1.830.062,86</w:t>
            </w:r>
          </w:p>
        </w:tc>
        <w:tc>
          <w:tcPr>
            <w:tcW w:w="960" w:type="dxa"/>
            <w:tcBorders>
              <w:top w:val="nil"/>
              <w:left w:val="nil"/>
              <w:bottom w:val="single" w:sz="4" w:space="0" w:color="auto"/>
              <w:right w:val="single" w:sz="4" w:space="0" w:color="auto"/>
            </w:tcBorders>
            <w:shd w:val="clear" w:color="000000" w:fill="D8D8D8"/>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27.675,72</w:t>
            </w:r>
          </w:p>
        </w:tc>
        <w:tc>
          <w:tcPr>
            <w:tcW w:w="1040" w:type="dxa"/>
            <w:tcBorders>
              <w:top w:val="nil"/>
              <w:left w:val="nil"/>
              <w:bottom w:val="single" w:sz="4" w:space="0" w:color="auto"/>
              <w:right w:val="single" w:sz="4" w:space="0" w:color="auto"/>
            </w:tcBorders>
            <w:shd w:val="clear" w:color="000000" w:fill="D8D8D8"/>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1.802.387,14</w:t>
            </w:r>
          </w:p>
        </w:tc>
        <w:tc>
          <w:tcPr>
            <w:tcW w:w="1080" w:type="dxa"/>
            <w:tcBorders>
              <w:top w:val="nil"/>
              <w:left w:val="nil"/>
              <w:bottom w:val="single" w:sz="4" w:space="0" w:color="auto"/>
              <w:right w:val="single" w:sz="4" w:space="0" w:color="auto"/>
            </w:tcBorders>
            <w:shd w:val="clear" w:color="000000" w:fill="D8D8D8"/>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0,00</w:t>
            </w:r>
          </w:p>
        </w:tc>
        <w:tc>
          <w:tcPr>
            <w:tcW w:w="960" w:type="dxa"/>
            <w:tcBorders>
              <w:top w:val="nil"/>
              <w:left w:val="nil"/>
              <w:bottom w:val="single" w:sz="4" w:space="0" w:color="auto"/>
              <w:right w:val="single" w:sz="4" w:space="0" w:color="auto"/>
            </w:tcBorders>
            <w:shd w:val="clear" w:color="000000" w:fill="D8D8D8"/>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0,00</w:t>
            </w:r>
          </w:p>
        </w:tc>
        <w:tc>
          <w:tcPr>
            <w:tcW w:w="860" w:type="dxa"/>
            <w:tcBorders>
              <w:top w:val="nil"/>
              <w:left w:val="single" w:sz="8" w:space="0" w:color="auto"/>
              <w:bottom w:val="single" w:sz="4" w:space="0" w:color="auto"/>
              <w:right w:val="single" w:sz="8" w:space="0" w:color="auto"/>
            </w:tcBorders>
            <w:shd w:val="clear" w:color="000000" w:fill="D8D8D8"/>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 </w:t>
            </w:r>
          </w:p>
        </w:tc>
      </w:tr>
      <w:tr w:rsidR="00E2699F" w:rsidRPr="008B3E65" w:rsidTr="00337C3F">
        <w:trPr>
          <w:trHeight w:val="34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2</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Υπόλοιπο ΘΗΣΕΑΣ</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46.153,95</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46.153,95</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58</w:t>
            </w:r>
          </w:p>
        </w:tc>
      </w:tr>
      <w:tr w:rsidR="00E2699F" w:rsidRPr="008B3E65" w:rsidTr="00337C3F">
        <w:trPr>
          <w:trHeight w:val="34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3</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Υπόλοιπο ΕΤΠΑ</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2.587,00</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1.248,96</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1.338,04</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39</w:t>
            </w:r>
          </w:p>
        </w:tc>
      </w:tr>
      <w:tr w:rsidR="00E2699F" w:rsidRPr="008B3E65" w:rsidTr="00337C3F">
        <w:trPr>
          <w:trHeight w:val="34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4</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Υπόλοιπο  Ταμείο Συνοχής</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23.169,32</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23.169,32</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85</w:t>
            </w:r>
          </w:p>
        </w:tc>
      </w:tr>
      <w:tr w:rsidR="00E2699F" w:rsidRPr="008B3E65" w:rsidTr="00337C3F">
        <w:trPr>
          <w:trHeight w:val="34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5</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Υπόλοιπο ΠΕΠ -ΕΚΤ</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95.476,87</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16.410,27</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79.066,60</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145</w:t>
            </w:r>
          </w:p>
        </w:tc>
      </w:tr>
      <w:tr w:rsidR="00E2699F" w:rsidRPr="008B3E65" w:rsidTr="00337C3F">
        <w:trPr>
          <w:trHeight w:val="54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6</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Υπόλοιπο Πυροπροστασία (Λειτουργικές Δαπάνες)</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20.229,02</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7.751,96</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12.477,06</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124</w:t>
            </w:r>
          </w:p>
        </w:tc>
      </w:tr>
      <w:tr w:rsidR="00E2699F" w:rsidRPr="008B3E65" w:rsidTr="00337C3F">
        <w:trPr>
          <w:trHeight w:val="31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7</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xml:space="preserve">Υπόλοιπο για </w:t>
            </w:r>
            <w:proofErr w:type="spellStart"/>
            <w:r w:rsidRPr="008B3E65">
              <w:rPr>
                <w:rFonts w:ascii="Calibri" w:hAnsi="Calibri" w:cs="Calibri"/>
                <w:color w:val="000000"/>
                <w:sz w:val="18"/>
                <w:szCs w:val="18"/>
              </w:rPr>
              <w:t>Συντ</w:t>
            </w:r>
            <w:proofErr w:type="spellEnd"/>
            <w:r w:rsidRPr="008B3E65">
              <w:rPr>
                <w:rFonts w:ascii="Calibri" w:hAnsi="Calibri" w:cs="Calibri"/>
                <w:color w:val="000000"/>
                <w:sz w:val="18"/>
                <w:szCs w:val="18"/>
              </w:rPr>
              <w:t>-</w:t>
            </w:r>
            <w:proofErr w:type="spellStart"/>
            <w:r w:rsidRPr="008B3E65">
              <w:rPr>
                <w:rFonts w:ascii="Calibri" w:hAnsi="Calibri" w:cs="Calibri"/>
                <w:color w:val="000000"/>
                <w:sz w:val="18"/>
                <w:szCs w:val="18"/>
              </w:rPr>
              <w:t>Επισκ</w:t>
            </w:r>
            <w:proofErr w:type="spellEnd"/>
            <w:r w:rsidRPr="008B3E65">
              <w:rPr>
                <w:rFonts w:ascii="Calibri" w:hAnsi="Calibri" w:cs="Calibri"/>
                <w:color w:val="000000"/>
                <w:sz w:val="18"/>
                <w:szCs w:val="18"/>
              </w:rPr>
              <w:t xml:space="preserve"> Σχολείων</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68.655,27</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68.655,27</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49</w:t>
            </w:r>
          </w:p>
        </w:tc>
      </w:tr>
      <w:tr w:rsidR="00E2699F" w:rsidRPr="008B3E65" w:rsidTr="00337C3F">
        <w:trPr>
          <w:trHeight w:val="31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8</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xml:space="preserve">Υπόλοιπο </w:t>
            </w:r>
            <w:proofErr w:type="spellStart"/>
            <w:r w:rsidRPr="008B3E65">
              <w:rPr>
                <w:rFonts w:ascii="Calibri" w:hAnsi="Calibri" w:cs="Calibri"/>
                <w:color w:val="000000"/>
                <w:sz w:val="18"/>
                <w:szCs w:val="18"/>
              </w:rPr>
              <w:t>Οικογ</w:t>
            </w:r>
            <w:proofErr w:type="spellEnd"/>
            <w:r w:rsidRPr="008B3E65">
              <w:rPr>
                <w:rFonts w:ascii="Calibri" w:hAnsi="Calibri" w:cs="Calibri"/>
                <w:color w:val="000000"/>
                <w:sz w:val="18"/>
                <w:szCs w:val="18"/>
              </w:rPr>
              <w:t>. Εναρμόνιση</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24.057,62</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4.704,55</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19.353,07</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122</w:t>
            </w:r>
          </w:p>
        </w:tc>
      </w:tr>
      <w:tr w:rsidR="00E2699F" w:rsidRPr="008B3E65" w:rsidTr="00337C3F">
        <w:trPr>
          <w:trHeight w:val="31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9</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xml:space="preserve">Υπόλοιπο για Βοηθήματα </w:t>
            </w:r>
            <w:proofErr w:type="spellStart"/>
            <w:r w:rsidRPr="008B3E65">
              <w:rPr>
                <w:rFonts w:ascii="Calibri" w:hAnsi="Calibri" w:cs="Calibri"/>
                <w:color w:val="000000"/>
                <w:sz w:val="18"/>
                <w:szCs w:val="18"/>
              </w:rPr>
              <w:t>Ενδειας</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10.000,00</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10.000,00</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121</w:t>
            </w:r>
          </w:p>
        </w:tc>
      </w:tr>
      <w:tr w:rsidR="00E2699F" w:rsidRPr="008B3E65" w:rsidTr="00337C3F">
        <w:trPr>
          <w:trHeight w:val="522"/>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10</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xml:space="preserve">Υπόλοιπο Δωρεάς </w:t>
            </w:r>
            <w:proofErr w:type="spellStart"/>
            <w:r w:rsidRPr="008B3E65">
              <w:rPr>
                <w:rFonts w:ascii="Calibri" w:hAnsi="Calibri" w:cs="Calibri"/>
                <w:color w:val="000000"/>
                <w:sz w:val="18"/>
                <w:szCs w:val="18"/>
              </w:rPr>
              <w:t>Αγλ</w:t>
            </w:r>
            <w:proofErr w:type="spellEnd"/>
            <w:r w:rsidRPr="008B3E65">
              <w:rPr>
                <w:rFonts w:ascii="Calibri" w:hAnsi="Calibri" w:cs="Calibri"/>
                <w:color w:val="000000"/>
                <w:sz w:val="18"/>
                <w:szCs w:val="18"/>
              </w:rPr>
              <w:t xml:space="preserve"> και Κων. </w:t>
            </w:r>
            <w:proofErr w:type="spellStart"/>
            <w:r w:rsidRPr="008B3E65">
              <w:rPr>
                <w:rFonts w:ascii="Calibri" w:hAnsi="Calibri" w:cs="Calibri"/>
                <w:color w:val="000000"/>
                <w:sz w:val="18"/>
                <w:szCs w:val="18"/>
              </w:rPr>
              <w:t>Παπαπαναγιώτου</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146.735,14</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146.735,14</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132</w:t>
            </w:r>
          </w:p>
        </w:tc>
      </w:tr>
      <w:tr w:rsidR="00E2699F" w:rsidRPr="008B3E65" w:rsidTr="00337C3F">
        <w:trPr>
          <w:trHeight w:val="559"/>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11</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proofErr w:type="spellStart"/>
            <w:r w:rsidRPr="008B3E65">
              <w:rPr>
                <w:rFonts w:ascii="Calibri" w:hAnsi="Calibri" w:cs="Calibri"/>
                <w:color w:val="000000"/>
                <w:sz w:val="18"/>
                <w:szCs w:val="18"/>
              </w:rPr>
              <w:t>Υπολοιπο</w:t>
            </w:r>
            <w:proofErr w:type="spellEnd"/>
            <w:r w:rsidRPr="008B3E65">
              <w:rPr>
                <w:rFonts w:ascii="Calibri" w:hAnsi="Calibri" w:cs="Calibri"/>
                <w:color w:val="000000"/>
                <w:sz w:val="18"/>
                <w:szCs w:val="18"/>
              </w:rPr>
              <w:t xml:space="preserve"> ΣΑΕΠ 766 (</w:t>
            </w:r>
            <w:proofErr w:type="spellStart"/>
            <w:r w:rsidRPr="008B3E65">
              <w:rPr>
                <w:rFonts w:ascii="Calibri" w:hAnsi="Calibri" w:cs="Calibri"/>
                <w:color w:val="000000"/>
                <w:sz w:val="18"/>
                <w:szCs w:val="18"/>
              </w:rPr>
              <w:t>Περιφ</w:t>
            </w:r>
            <w:proofErr w:type="spellEnd"/>
            <w:r w:rsidRPr="008B3E65">
              <w:rPr>
                <w:rFonts w:ascii="Calibri" w:hAnsi="Calibri" w:cs="Calibri"/>
                <w:color w:val="000000"/>
                <w:sz w:val="18"/>
                <w:szCs w:val="18"/>
              </w:rPr>
              <w:t>. Στ. Ελλάδας</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438.911,46</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438.911,46</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151</w:t>
            </w:r>
          </w:p>
        </w:tc>
      </w:tr>
      <w:tr w:rsidR="00E2699F" w:rsidRPr="008B3E65" w:rsidTr="00337C3F">
        <w:trPr>
          <w:trHeight w:val="559"/>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12</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Υπόλοιπο Φιλόδημος ΙΙ</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232.500,00</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232.500,00</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173</w:t>
            </w:r>
          </w:p>
        </w:tc>
      </w:tr>
      <w:tr w:rsidR="00E2699F" w:rsidRPr="008B3E65" w:rsidTr="00E2699F">
        <w:trPr>
          <w:trHeight w:val="437"/>
        </w:trPr>
        <w:tc>
          <w:tcPr>
            <w:tcW w:w="500" w:type="dxa"/>
            <w:tcBorders>
              <w:top w:val="single" w:sz="8" w:space="0" w:color="auto"/>
              <w:left w:val="single" w:sz="8" w:space="0" w:color="auto"/>
              <w:bottom w:val="single" w:sz="4" w:space="0" w:color="auto"/>
              <w:right w:val="single" w:sz="4" w:space="0" w:color="auto"/>
            </w:tcBorders>
            <w:shd w:val="clear" w:color="000000" w:fill="D8D8D8"/>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 </w:t>
            </w:r>
          </w:p>
        </w:tc>
        <w:tc>
          <w:tcPr>
            <w:tcW w:w="2940" w:type="dxa"/>
            <w:tcBorders>
              <w:top w:val="single" w:sz="8" w:space="0" w:color="auto"/>
              <w:left w:val="nil"/>
              <w:bottom w:val="single" w:sz="4" w:space="0" w:color="auto"/>
              <w:right w:val="single" w:sz="4" w:space="0" w:color="auto"/>
            </w:tcBorders>
            <w:shd w:val="clear" w:color="000000" w:fill="D8D8D8"/>
            <w:noWrap/>
            <w:vAlign w:val="center"/>
            <w:hideMark/>
          </w:tcPr>
          <w:p w:rsidR="00E2699F" w:rsidRPr="008B3E65" w:rsidRDefault="00E2699F" w:rsidP="00337C3F">
            <w:pPr>
              <w:rPr>
                <w:rFonts w:ascii="Calibri" w:hAnsi="Calibri" w:cs="Calibri"/>
                <w:b/>
                <w:bCs/>
                <w:color w:val="000000"/>
                <w:sz w:val="18"/>
                <w:szCs w:val="18"/>
              </w:rPr>
            </w:pPr>
            <w:r w:rsidRPr="008B3E65">
              <w:rPr>
                <w:rFonts w:ascii="Calibri" w:hAnsi="Calibri" w:cs="Calibri"/>
                <w:b/>
                <w:bCs/>
                <w:color w:val="000000"/>
                <w:sz w:val="18"/>
                <w:szCs w:val="18"/>
              </w:rPr>
              <w:t>Σύνολο Εκτάκτων (Κ.Α. 512)</w:t>
            </w:r>
          </w:p>
        </w:tc>
        <w:tc>
          <w:tcPr>
            <w:tcW w:w="1240" w:type="dxa"/>
            <w:tcBorders>
              <w:top w:val="single" w:sz="8" w:space="0" w:color="auto"/>
              <w:left w:val="nil"/>
              <w:bottom w:val="single" w:sz="4" w:space="0" w:color="auto"/>
              <w:right w:val="single" w:sz="4" w:space="0" w:color="auto"/>
            </w:tcBorders>
            <w:shd w:val="clear" w:color="000000" w:fill="D8D8D8"/>
            <w:noWrap/>
            <w:vAlign w:val="center"/>
            <w:hideMark/>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2.938.538,51</w:t>
            </w:r>
          </w:p>
        </w:tc>
        <w:tc>
          <w:tcPr>
            <w:tcW w:w="960" w:type="dxa"/>
            <w:tcBorders>
              <w:top w:val="single" w:sz="8" w:space="0" w:color="auto"/>
              <w:left w:val="nil"/>
              <w:bottom w:val="single" w:sz="4" w:space="0" w:color="auto"/>
              <w:right w:val="single" w:sz="4" w:space="0" w:color="auto"/>
            </w:tcBorders>
            <w:shd w:val="clear" w:color="000000" w:fill="D8D8D8"/>
            <w:noWrap/>
            <w:vAlign w:val="center"/>
            <w:hideMark/>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103.945,41</w:t>
            </w:r>
          </w:p>
        </w:tc>
        <w:tc>
          <w:tcPr>
            <w:tcW w:w="1040" w:type="dxa"/>
            <w:tcBorders>
              <w:top w:val="single" w:sz="8" w:space="0" w:color="auto"/>
              <w:left w:val="nil"/>
              <w:bottom w:val="single" w:sz="4" w:space="0" w:color="auto"/>
              <w:right w:val="single" w:sz="4" w:space="0" w:color="auto"/>
            </w:tcBorders>
            <w:shd w:val="clear" w:color="000000" w:fill="D8D8D8"/>
            <w:noWrap/>
            <w:vAlign w:val="center"/>
            <w:hideMark/>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2.030.254,61</w:t>
            </w:r>
          </w:p>
        </w:tc>
        <w:tc>
          <w:tcPr>
            <w:tcW w:w="1080" w:type="dxa"/>
            <w:tcBorders>
              <w:top w:val="single" w:sz="8" w:space="0" w:color="auto"/>
              <w:left w:val="nil"/>
              <w:bottom w:val="single" w:sz="4" w:space="0" w:color="auto"/>
              <w:right w:val="single" w:sz="4" w:space="0" w:color="auto"/>
            </w:tcBorders>
            <w:shd w:val="clear" w:color="000000" w:fill="D8D8D8"/>
            <w:noWrap/>
            <w:vAlign w:val="center"/>
            <w:hideMark/>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10.000,00</w:t>
            </w:r>
          </w:p>
        </w:tc>
        <w:tc>
          <w:tcPr>
            <w:tcW w:w="960" w:type="dxa"/>
            <w:tcBorders>
              <w:top w:val="single" w:sz="8" w:space="0" w:color="auto"/>
              <w:left w:val="nil"/>
              <w:bottom w:val="single" w:sz="4" w:space="0" w:color="auto"/>
              <w:right w:val="single" w:sz="4" w:space="0" w:color="auto"/>
            </w:tcBorders>
            <w:shd w:val="clear" w:color="000000" w:fill="D8D8D8"/>
            <w:noWrap/>
            <w:vAlign w:val="center"/>
            <w:hideMark/>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794.338,49</w:t>
            </w:r>
          </w:p>
        </w:tc>
        <w:tc>
          <w:tcPr>
            <w:tcW w:w="860" w:type="dxa"/>
            <w:tcBorders>
              <w:top w:val="single" w:sz="8" w:space="0" w:color="auto"/>
              <w:left w:val="nil"/>
              <w:bottom w:val="single" w:sz="4" w:space="0" w:color="auto"/>
              <w:right w:val="single" w:sz="8" w:space="0" w:color="auto"/>
            </w:tcBorders>
            <w:shd w:val="clear" w:color="000000" w:fill="D8D8D8"/>
            <w:noWrap/>
            <w:vAlign w:val="center"/>
            <w:hideMark/>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 </w:t>
            </w:r>
          </w:p>
        </w:tc>
      </w:tr>
      <w:tr w:rsidR="00E2699F" w:rsidRPr="008B3E65" w:rsidTr="00E2699F">
        <w:trPr>
          <w:trHeight w:val="540"/>
        </w:trPr>
        <w:tc>
          <w:tcPr>
            <w:tcW w:w="500" w:type="dxa"/>
            <w:tcBorders>
              <w:top w:val="single" w:sz="4" w:space="0" w:color="auto"/>
              <w:left w:val="single" w:sz="8" w:space="0" w:color="auto"/>
              <w:bottom w:val="single" w:sz="8" w:space="0" w:color="auto"/>
              <w:right w:val="single" w:sz="4" w:space="0" w:color="auto"/>
            </w:tcBorders>
            <w:shd w:val="clear" w:color="000000" w:fill="D8D8D8"/>
            <w:vAlign w:val="center"/>
            <w:hideMark/>
          </w:tcPr>
          <w:p w:rsidR="00E2699F" w:rsidRPr="008B3E65" w:rsidRDefault="00E2699F" w:rsidP="00337C3F">
            <w:pPr>
              <w:jc w:val="center"/>
              <w:rPr>
                <w:rFonts w:ascii="Calibri" w:hAnsi="Calibri" w:cs="Calibri"/>
                <w:b/>
                <w:bCs/>
                <w:color w:val="000000"/>
                <w:sz w:val="18"/>
                <w:szCs w:val="18"/>
              </w:rPr>
            </w:pPr>
            <w:r w:rsidRPr="008B3E65">
              <w:rPr>
                <w:rFonts w:ascii="Calibri" w:hAnsi="Calibri" w:cs="Calibri"/>
                <w:b/>
                <w:bCs/>
                <w:color w:val="000000"/>
                <w:sz w:val="18"/>
                <w:szCs w:val="18"/>
              </w:rPr>
              <w:lastRenderedPageBreak/>
              <w:t>Α/Α</w:t>
            </w:r>
          </w:p>
        </w:tc>
        <w:tc>
          <w:tcPr>
            <w:tcW w:w="2940" w:type="dxa"/>
            <w:tcBorders>
              <w:top w:val="single" w:sz="4" w:space="0" w:color="auto"/>
              <w:left w:val="nil"/>
              <w:bottom w:val="single" w:sz="8" w:space="0" w:color="auto"/>
              <w:right w:val="single" w:sz="4" w:space="0" w:color="auto"/>
            </w:tcBorders>
            <w:shd w:val="clear" w:color="000000" w:fill="D8D8D8"/>
            <w:vAlign w:val="center"/>
            <w:hideMark/>
          </w:tcPr>
          <w:p w:rsidR="00E2699F" w:rsidRPr="008B3E65" w:rsidRDefault="00E2699F" w:rsidP="00337C3F">
            <w:pPr>
              <w:jc w:val="center"/>
              <w:rPr>
                <w:rFonts w:ascii="Calibri" w:hAnsi="Calibri" w:cs="Calibri"/>
                <w:b/>
                <w:bCs/>
                <w:color w:val="000000"/>
                <w:sz w:val="18"/>
                <w:szCs w:val="18"/>
              </w:rPr>
            </w:pPr>
            <w:r w:rsidRPr="008B3E65">
              <w:rPr>
                <w:rFonts w:ascii="Calibri" w:hAnsi="Calibri" w:cs="Calibri"/>
                <w:b/>
                <w:bCs/>
                <w:color w:val="000000"/>
                <w:sz w:val="18"/>
                <w:szCs w:val="18"/>
              </w:rPr>
              <w:t>Περιγραφή</w:t>
            </w:r>
          </w:p>
        </w:tc>
        <w:tc>
          <w:tcPr>
            <w:tcW w:w="1240" w:type="dxa"/>
            <w:tcBorders>
              <w:top w:val="single" w:sz="4" w:space="0" w:color="auto"/>
              <w:left w:val="nil"/>
              <w:bottom w:val="single" w:sz="8" w:space="0" w:color="auto"/>
              <w:right w:val="single" w:sz="4" w:space="0" w:color="auto"/>
            </w:tcBorders>
            <w:shd w:val="clear" w:color="000000" w:fill="D8D8D8"/>
            <w:vAlign w:val="center"/>
            <w:hideMark/>
          </w:tcPr>
          <w:p w:rsidR="00E2699F" w:rsidRPr="008B3E65" w:rsidRDefault="00E2699F" w:rsidP="00337C3F">
            <w:pPr>
              <w:jc w:val="center"/>
              <w:rPr>
                <w:rFonts w:ascii="Calibri" w:hAnsi="Calibri" w:cs="Calibri"/>
                <w:b/>
                <w:bCs/>
                <w:color w:val="000000"/>
                <w:sz w:val="18"/>
                <w:szCs w:val="18"/>
              </w:rPr>
            </w:pPr>
            <w:r w:rsidRPr="008B3E65">
              <w:rPr>
                <w:rFonts w:ascii="Calibri" w:hAnsi="Calibri" w:cs="Calibri"/>
                <w:b/>
                <w:bCs/>
                <w:color w:val="000000"/>
                <w:sz w:val="18"/>
                <w:szCs w:val="18"/>
              </w:rPr>
              <w:t>Σύνολο Χ.Υ. Τακτικών 2019</w:t>
            </w:r>
          </w:p>
        </w:tc>
        <w:tc>
          <w:tcPr>
            <w:tcW w:w="960" w:type="dxa"/>
            <w:tcBorders>
              <w:top w:val="single" w:sz="4" w:space="0" w:color="auto"/>
              <w:left w:val="nil"/>
              <w:bottom w:val="single" w:sz="8" w:space="0" w:color="auto"/>
              <w:right w:val="single" w:sz="4" w:space="0" w:color="auto"/>
            </w:tcBorders>
            <w:shd w:val="clear" w:color="000000" w:fill="D8D8D8"/>
            <w:noWrap/>
            <w:vAlign w:val="center"/>
            <w:hideMark/>
          </w:tcPr>
          <w:p w:rsidR="00E2699F" w:rsidRPr="008B3E65" w:rsidRDefault="00E2699F" w:rsidP="00337C3F">
            <w:pPr>
              <w:jc w:val="center"/>
              <w:rPr>
                <w:rFonts w:ascii="Calibri" w:hAnsi="Calibri" w:cs="Calibri"/>
                <w:b/>
                <w:bCs/>
                <w:color w:val="000000"/>
                <w:sz w:val="18"/>
                <w:szCs w:val="18"/>
              </w:rPr>
            </w:pPr>
            <w:r w:rsidRPr="008B3E65">
              <w:rPr>
                <w:rFonts w:ascii="Calibri" w:hAnsi="Calibri" w:cs="Calibri"/>
                <w:b/>
                <w:bCs/>
                <w:color w:val="000000"/>
                <w:sz w:val="18"/>
                <w:szCs w:val="18"/>
              </w:rPr>
              <w:t>5111</w:t>
            </w:r>
          </w:p>
        </w:tc>
        <w:tc>
          <w:tcPr>
            <w:tcW w:w="1040" w:type="dxa"/>
            <w:tcBorders>
              <w:top w:val="single" w:sz="4" w:space="0" w:color="auto"/>
              <w:left w:val="nil"/>
              <w:bottom w:val="single" w:sz="8" w:space="0" w:color="auto"/>
              <w:right w:val="single" w:sz="4" w:space="0" w:color="auto"/>
            </w:tcBorders>
            <w:shd w:val="clear" w:color="000000" w:fill="D8D8D8"/>
            <w:noWrap/>
            <w:vAlign w:val="center"/>
            <w:hideMark/>
          </w:tcPr>
          <w:p w:rsidR="00E2699F" w:rsidRPr="008B3E65" w:rsidRDefault="00E2699F" w:rsidP="00337C3F">
            <w:pPr>
              <w:jc w:val="center"/>
              <w:rPr>
                <w:rFonts w:ascii="Calibri" w:hAnsi="Calibri" w:cs="Calibri"/>
                <w:b/>
                <w:bCs/>
                <w:color w:val="000000"/>
                <w:sz w:val="18"/>
                <w:szCs w:val="18"/>
              </w:rPr>
            </w:pPr>
            <w:r w:rsidRPr="008B3E65">
              <w:rPr>
                <w:rFonts w:ascii="Calibri" w:hAnsi="Calibri" w:cs="Calibri"/>
                <w:b/>
                <w:bCs/>
                <w:color w:val="000000"/>
                <w:sz w:val="18"/>
                <w:szCs w:val="18"/>
              </w:rPr>
              <w:t>5112</w:t>
            </w:r>
          </w:p>
        </w:tc>
        <w:tc>
          <w:tcPr>
            <w:tcW w:w="1080" w:type="dxa"/>
            <w:tcBorders>
              <w:top w:val="single" w:sz="4" w:space="0" w:color="auto"/>
              <w:left w:val="nil"/>
              <w:bottom w:val="single" w:sz="8" w:space="0" w:color="auto"/>
              <w:right w:val="single" w:sz="4" w:space="0" w:color="auto"/>
            </w:tcBorders>
            <w:shd w:val="clear" w:color="000000" w:fill="D8D8D8"/>
            <w:noWrap/>
            <w:vAlign w:val="center"/>
            <w:hideMark/>
          </w:tcPr>
          <w:p w:rsidR="00E2699F" w:rsidRPr="008B3E65" w:rsidRDefault="00E2699F" w:rsidP="00337C3F">
            <w:pPr>
              <w:jc w:val="center"/>
              <w:rPr>
                <w:rFonts w:ascii="Calibri" w:hAnsi="Calibri" w:cs="Calibri"/>
                <w:b/>
                <w:bCs/>
                <w:color w:val="000000"/>
                <w:sz w:val="18"/>
                <w:szCs w:val="18"/>
              </w:rPr>
            </w:pPr>
            <w:r w:rsidRPr="008B3E65">
              <w:rPr>
                <w:rFonts w:ascii="Calibri" w:hAnsi="Calibri" w:cs="Calibri"/>
                <w:b/>
                <w:bCs/>
                <w:color w:val="000000"/>
                <w:sz w:val="18"/>
                <w:szCs w:val="18"/>
              </w:rPr>
              <w:t>5113</w:t>
            </w:r>
          </w:p>
        </w:tc>
        <w:tc>
          <w:tcPr>
            <w:tcW w:w="960" w:type="dxa"/>
            <w:tcBorders>
              <w:top w:val="single" w:sz="4" w:space="0" w:color="auto"/>
              <w:left w:val="nil"/>
              <w:bottom w:val="single" w:sz="8" w:space="0" w:color="auto"/>
              <w:right w:val="single" w:sz="8" w:space="0" w:color="auto"/>
            </w:tcBorders>
            <w:shd w:val="clear" w:color="000000" w:fill="D8D8D8"/>
            <w:noWrap/>
            <w:vAlign w:val="center"/>
            <w:hideMark/>
          </w:tcPr>
          <w:p w:rsidR="00E2699F" w:rsidRPr="008B3E65" w:rsidRDefault="00E2699F" w:rsidP="00337C3F">
            <w:pPr>
              <w:jc w:val="center"/>
              <w:rPr>
                <w:rFonts w:ascii="Calibri" w:hAnsi="Calibri" w:cs="Calibri"/>
                <w:b/>
                <w:bCs/>
                <w:color w:val="000000"/>
                <w:sz w:val="18"/>
                <w:szCs w:val="18"/>
              </w:rPr>
            </w:pPr>
            <w:r w:rsidRPr="008B3E65">
              <w:rPr>
                <w:rFonts w:ascii="Calibri" w:hAnsi="Calibri" w:cs="Calibri"/>
                <w:b/>
                <w:bCs/>
                <w:color w:val="000000"/>
                <w:sz w:val="18"/>
                <w:szCs w:val="18"/>
              </w:rPr>
              <w:t>5119</w:t>
            </w:r>
          </w:p>
        </w:tc>
        <w:tc>
          <w:tcPr>
            <w:tcW w:w="860" w:type="dxa"/>
            <w:tcBorders>
              <w:top w:val="single" w:sz="4" w:space="0" w:color="auto"/>
              <w:left w:val="nil"/>
              <w:bottom w:val="single" w:sz="8" w:space="0" w:color="auto"/>
              <w:right w:val="single" w:sz="8" w:space="0" w:color="auto"/>
            </w:tcBorders>
            <w:shd w:val="clear" w:color="000000" w:fill="D8D8D8"/>
            <w:vAlign w:val="center"/>
            <w:hideMark/>
          </w:tcPr>
          <w:p w:rsidR="00E2699F" w:rsidRPr="008B3E65" w:rsidRDefault="00E2699F" w:rsidP="00337C3F">
            <w:pPr>
              <w:jc w:val="center"/>
              <w:rPr>
                <w:rFonts w:ascii="Calibri" w:hAnsi="Calibri" w:cs="Calibri"/>
                <w:b/>
                <w:bCs/>
                <w:color w:val="000000"/>
                <w:sz w:val="18"/>
                <w:szCs w:val="18"/>
              </w:rPr>
            </w:pPr>
            <w:r w:rsidRPr="008B3E65">
              <w:rPr>
                <w:rFonts w:ascii="Calibri" w:hAnsi="Calibri" w:cs="Calibri"/>
                <w:b/>
                <w:bCs/>
                <w:color w:val="000000"/>
                <w:sz w:val="18"/>
                <w:szCs w:val="18"/>
              </w:rPr>
              <w:t xml:space="preserve">Κωδ. </w:t>
            </w:r>
            <w:proofErr w:type="spellStart"/>
            <w:r w:rsidRPr="008B3E65">
              <w:rPr>
                <w:rFonts w:ascii="Calibri" w:hAnsi="Calibri" w:cs="Calibri"/>
                <w:b/>
                <w:bCs/>
                <w:color w:val="000000"/>
                <w:sz w:val="18"/>
                <w:szCs w:val="18"/>
              </w:rPr>
              <w:t>Χρηματοδ</w:t>
            </w:r>
            <w:proofErr w:type="spellEnd"/>
          </w:p>
        </w:tc>
      </w:tr>
      <w:tr w:rsidR="00E2699F" w:rsidRPr="008B3E65" w:rsidTr="00337C3F">
        <w:trPr>
          <w:trHeight w:val="31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Τακτικά Γενικά-Ανειδίκευτα</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493.181,17</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227.932,63</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265.248,54</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101</w:t>
            </w:r>
          </w:p>
        </w:tc>
      </w:tr>
      <w:tr w:rsidR="00E2699F" w:rsidRPr="008B3E65" w:rsidTr="00337C3F">
        <w:trPr>
          <w:trHeight w:val="31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2</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Τακτικά-Υπόλ. Τελών καθαριότητας</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544.396,94</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324.540,62</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219.856,32</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99</w:t>
            </w:r>
          </w:p>
        </w:tc>
      </w:tr>
      <w:tr w:rsidR="00E2699F" w:rsidRPr="008B3E65" w:rsidTr="00337C3F">
        <w:trPr>
          <w:trHeight w:val="45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3</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proofErr w:type="spellStart"/>
            <w:r w:rsidRPr="008B3E65">
              <w:rPr>
                <w:rFonts w:ascii="Calibri" w:hAnsi="Calibri" w:cs="Calibri"/>
                <w:color w:val="000000"/>
                <w:sz w:val="18"/>
                <w:szCs w:val="18"/>
              </w:rPr>
              <w:t>Υπόλ</w:t>
            </w:r>
            <w:proofErr w:type="spellEnd"/>
            <w:r w:rsidRPr="008B3E65">
              <w:rPr>
                <w:rFonts w:ascii="Calibri" w:hAnsi="Calibri" w:cs="Calibri"/>
                <w:color w:val="000000"/>
                <w:sz w:val="18"/>
                <w:szCs w:val="18"/>
              </w:rPr>
              <w:t xml:space="preserve"> για σίτιση μαθητών Μουσ. Σχολείου</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9.738,90</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5.818,08</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3.920,82</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160</w:t>
            </w:r>
          </w:p>
        </w:tc>
      </w:tr>
      <w:tr w:rsidR="00E2699F" w:rsidRPr="008B3E65" w:rsidTr="00337C3F">
        <w:trPr>
          <w:trHeight w:val="462"/>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4</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Τακτικά Γενικά- Υπόλ. Οφ. Ελλ. Δημοσίου</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48.057,20</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48.057,20</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70</w:t>
            </w:r>
          </w:p>
        </w:tc>
      </w:tr>
      <w:tr w:rsidR="00E2699F" w:rsidRPr="008B3E65" w:rsidTr="00337C3F">
        <w:trPr>
          <w:trHeight w:val="31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5</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Τακτικά-Υπόλοιπο Α.Π.Ε.</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442.672,66</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442.672,66</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106</w:t>
            </w:r>
          </w:p>
        </w:tc>
      </w:tr>
      <w:tr w:rsidR="00E2699F" w:rsidRPr="008B3E65" w:rsidTr="00337C3F">
        <w:trPr>
          <w:trHeight w:val="31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6</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Υπόλοιπο ΤΑΠ για επενδύσεις</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124.897,29</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124.897,29</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128</w:t>
            </w:r>
          </w:p>
        </w:tc>
      </w:tr>
      <w:tr w:rsidR="00E2699F" w:rsidRPr="008B3E65" w:rsidTr="00337C3F">
        <w:trPr>
          <w:trHeight w:val="462"/>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7</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Υπόλοιπο από Τροφεία Παιδικών Σταθμών</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4.367,39</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3.166,53</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1.200,86</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172</w:t>
            </w:r>
          </w:p>
        </w:tc>
      </w:tr>
      <w:tr w:rsidR="00E2699F" w:rsidRPr="008B3E65" w:rsidTr="00337C3F">
        <w:trPr>
          <w:trHeight w:val="33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8</w:t>
            </w:r>
          </w:p>
        </w:tc>
        <w:tc>
          <w:tcPr>
            <w:tcW w:w="2940" w:type="dxa"/>
            <w:tcBorders>
              <w:top w:val="nil"/>
              <w:left w:val="nil"/>
              <w:bottom w:val="single" w:sz="4" w:space="0" w:color="auto"/>
              <w:right w:val="single" w:sz="4" w:space="0" w:color="auto"/>
            </w:tcBorders>
            <w:shd w:val="clear" w:color="auto" w:fill="auto"/>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Υπόλοιπο Μεταφορές Μαθητών</w:t>
            </w:r>
          </w:p>
        </w:tc>
        <w:tc>
          <w:tcPr>
            <w:tcW w:w="12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1.228,20</w:t>
            </w:r>
          </w:p>
        </w:tc>
        <w:tc>
          <w:tcPr>
            <w:tcW w:w="96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jc w:val="right"/>
              <w:rPr>
                <w:rFonts w:ascii="Calibri" w:hAnsi="Calibri" w:cs="Calibri"/>
                <w:color w:val="000000"/>
                <w:sz w:val="18"/>
                <w:szCs w:val="18"/>
              </w:rPr>
            </w:pPr>
            <w:r w:rsidRPr="008B3E65">
              <w:rPr>
                <w:rFonts w:ascii="Calibri" w:hAnsi="Calibri" w:cs="Calibri"/>
                <w:color w:val="000000"/>
                <w:sz w:val="18"/>
                <w:szCs w:val="18"/>
              </w:rPr>
              <w:t>1.228,20</w:t>
            </w:r>
          </w:p>
        </w:tc>
        <w:tc>
          <w:tcPr>
            <w:tcW w:w="104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9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rPr>
                <w:rFonts w:ascii="Calibri" w:hAnsi="Calibri" w:cs="Calibri"/>
                <w:color w:val="000000"/>
                <w:sz w:val="18"/>
                <w:szCs w:val="18"/>
              </w:rPr>
            </w:pPr>
            <w:r w:rsidRPr="008B3E65">
              <w:rPr>
                <w:rFonts w:ascii="Calibri" w:hAnsi="Calibri" w:cs="Calibri"/>
                <w:color w:val="000000"/>
                <w:sz w:val="18"/>
                <w:szCs w:val="18"/>
              </w:rPr>
              <w:t> </w:t>
            </w:r>
          </w:p>
        </w:tc>
        <w:tc>
          <w:tcPr>
            <w:tcW w:w="860" w:type="dxa"/>
            <w:tcBorders>
              <w:top w:val="nil"/>
              <w:left w:val="nil"/>
              <w:bottom w:val="single" w:sz="4" w:space="0" w:color="auto"/>
              <w:right w:val="single" w:sz="8" w:space="0" w:color="auto"/>
            </w:tcBorders>
            <w:shd w:val="clear" w:color="auto" w:fill="auto"/>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100</w:t>
            </w:r>
          </w:p>
        </w:tc>
      </w:tr>
      <w:tr w:rsidR="00E2699F" w:rsidRPr="008B3E65" w:rsidTr="00337C3F">
        <w:trPr>
          <w:trHeight w:val="354"/>
        </w:trPr>
        <w:tc>
          <w:tcPr>
            <w:tcW w:w="500" w:type="dxa"/>
            <w:tcBorders>
              <w:top w:val="single" w:sz="8" w:space="0" w:color="auto"/>
              <w:left w:val="single" w:sz="8" w:space="0" w:color="auto"/>
              <w:bottom w:val="double" w:sz="6" w:space="0" w:color="auto"/>
              <w:right w:val="single" w:sz="4" w:space="0" w:color="auto"/>
            </w:tcBorders>
            <w:shd w:val="clear" w:color="000000" w:fill="D8D8D8"/>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 </w:t>
            </w:r>
          </w:p>
        </w:tc>
        <w:tc>
          <w:tcPr>
            <w:tcW w:w="2940" w:type="dxa"/>
            <w:tcBorders>
              <w:top w:val="single" w:sz="8" w:space="0" w:color="auto"/>
              <w:left w:val="nil"/>
              <w:bottom w:val="double" w:sz="6" w:space="0" w:color="auto"/>
              <w:right w:val="single" w:sz="4" w:space="0" w:color="auto"/>
            </w:tcBorders>
            <w:shd w:val="clear" w:color="000000" w:fill="D8D8D8"/>
            <w:vAlign w:val="center"/>
            <w:hideMark/>
          </w:tcPr>
          <w:p w:rsidR="00E2699F" w:rsidRPr="008B3E65" w:rsidRDefault="00E2699F" w:rsidP="00337C3F">
            <w:pPr>
              <w:rPr>
                <w:rFonts w:ascii="Calibri" w:hAnsi="Calibri" w:cs="Calibri"/>
                <w:b/>
                <w:bCs/>
                <w:color w:val="000000"/>
                <w:sz w:val="18"/>
                <w:szCs w:val="18"/>
              </w:rPr>
            </w:pPr>
            <w:r w:rsidRPr="008B3E65">
              <w:rPr>
                <w:rFonts w:ascii="Calibri" w:hAnsi="Calibri" w:cs="Calibri"/>
                <w:b/>
                <w:bCs/>
                <w:color w:val="000000"/>
                <w:sz w:val="18"/>
                <w:szCs w:val="18"/>
              </w:rPr>
              <w:t>Σύνολο Τακτικών (Κ.Α. 511)</w:t>
            </w:r>
          </w:p>
        </w:tc>
        <w:tc>
          <w:tcPr>
            <w:tcW w:w="1240" w:type="dxa"/>
            <w:tcBorders>
              <w:top w:val="single" w:sz="8" w:space="0" w:color="auto"/>
              <w:left w:val="nil"/>
              <w:bottom w:val="double" w:sz="6" w:space="0" w:color="auto"/>
              <w:right w:val="single" w:sz="4" w:space="0" w:color="auto"/>
            </w:tcBorders>
            <w:shd w:val="clear" w:color="000000" w:fill="D8D8D8"/>
            <w:noWrap/>
            <w:vAlign w:val="center"/>
            <w:hideMark/>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1.668.539,75</w:t>
            </w:r>
          </w:p>
        </w:tc>
        <w:tc>
          <w:tcPr>
            <w:tcW w:w="960" w:type="dxa"/>
            <w:tcBorders>
              <w:top w:val="single" w:sz="8" w:space="0" w:color="auto"/>
              <w:left w:val="nil"/>
              <w:bottom w:val="double" w:sz="6" w:space="0" w:color="auto"/>
              <w:right w:val="single" w:sz="4" w:space="0" w:color="auto"/>
            </w:tcBorders>
            <w:shd w:val="clear" w:color="000000" w:fill="D8D8D8"/>
            <w:noWrap/>
            <w:vAlign w:val="center"/>
            <w:hideMark/>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562.686,06</w:t>
            </w:r>
          </w:p>
        </w:tc>
        <w:tc>
          <w:tcPr>
            <w:tcW w:w="1040" w:type="dxa"/>
            <w:tcBorders>
              <w:top w:val="single" w:sz="8" w:space="0" w:color="auto"/>
              <w:left w:val="nil"/>
              <w:bottom w:val="double" w:sz="6" w:space="0" w:color="auto"/>
              <w:right w:val="single" w:sz="4" w:space="0" w:color="auto"/>
            </w:tcBorders>
            <w:shd w:val="clear" w:color="000000" w:fill="D8D8D8"/>
            <w:noWrap/>
            <w:vAlign w:val="center"/>
            <w:hideMark/>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615.627,15</w:t>
            </w:r>
          </w:p>
        </w:tc>
        <w:tc>
          <w:tcPr>
            <w:tcW w:w="1080" w:type="dxa"/>
            <w:tcBorders>
              <w:top w:val="single" w:sz="8" w:space="0" w:color="auto"/>
              <w:left w:val="nil"/>
              <w:bottom w:val="double" w:sz="6" w:space="0" w:color="auto"/>
              <w:right w:val="single" w:sz="4" w:space="0" w:color="auto"/>
            </w:tcBorders>
            <w:shd w:val="clear" w:color="000000" w:fill="D8D8D8"/>
            <w:noWrap/>
            <w:vAlign w:val="center"/>
            <w:hideMark/>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490.226,54</w:t>
            </w:r>
          </w:p>
        </w:tc>
        <w:tc>
          <w:tcPr>
            <w:tcW w:w="960" w:type="dxa"/>
            <w:tcBorders>
              <w:top w:val="single" w:sz="8" w:space="0" w:color="auto"/>
              <w:left w:val="nil"/>
              <w:bottom w:val="double" w:sz="6" w:space="0" w:color="auto"/>
              <w:right w:val="single" w:sz="8" w:space="0" w:color="auto"/>
            </w:tcBorders>
            <w:shd w:val="clear" w:color="000000" w:fill="D8D8D8"/>
            <w:noWrap/>
            <w:vAlign w:val="center"/>
            <w:hideMark/>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0,00</w:t>
            </w:r>
          </w:p>
        </w:tc>
        <w:tc>
          <w:tcPr>
            <w:tcW w:w="860" w:type="dxa"/>
            <w:tcBorders>
              <w:top w:val="single" w:sz="8" w:space="0" w:color="auto"/>
              <w:left w:val="single" w:sz="4" w:space="0" w:color="auto"/>
              <w:bottom w:val="double" w:sz="6" w:space="0" w:color="auto"/>
              <w:right w:val="single" w:sz="8" w:space="0" w:color="auto"/>
            </w:tcBorders>
            <w:shd w:val="clear" w:color="000000" w:fill="D8D8D8"/>
            <w:noWrap/>
            <w:vAlign w:val="center"/>
            <w:hideMark/>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 </w:t>
            </w:r>
          </w:p>
        </w:tc>
      </w:tr>
      <w:tr w:rsidR="00E2699F" w:rsidRPr="008B3E65" w:rsidTr="00337C3F">
        <w:trPr>
          <w:trHeight w:val="570"/>
        </w:trPr>
        <w:tc>
          <w:tcPr>
            <w:tcW w:w="500" w:type="dxa"/>
            <w:tcBorders>
              <w:top w:val="nil"/>
              <w:left w:val="single" w:sz="8" w:space="0" w:color="auto"/>
              <w:bottom w:val="double" w:sz="6" w:space="0" w:color="auto"/>
              <w:right w:val="single" w:sz="4" w:space="0" w:color="auto"/>
            </w:tcBorders>
            <w:shd w:val="clear" w:color="000000" w:fill="D8D8D8"/>
            <w:noWrap/>
            <w:vAlign w:val="center"/>
            <w:hideMark/>
          </w:tcPr>
          <w:p w:rsidR="00E2699F" w:rsidRPr="008B3E65" w:rsidRDefault="00E2699F" w:rsidP="00337C3F">
            <w:pPr>
              <w:jc w:val="center"/>
              <w:rPr>
                <w:rFonts w:ascii="Calibri" w:hAnsi="Calibri" w:cs="Calibri"/>
                <w:color w:val="000000"/>
                <w:sz w:val="18"/>
                <w:szCs w:val="18"/>
              </w:rPr>
            </w:pPr>
            <w:r w:rsidRPr="008B3E65">
              <w:rPr>
                <w:rFonts w:ascii="Calibri" w:hAnsi="Calibri" w:cs="Calibri"/>
                <w:color w:val="000000"/>
                <w:sz w:val="18"/>
                <w:szCs w:val="18"/>
              </w:rPr>
              <w:t> </w:t>
            </w:r>
          </w:p>
        </w:tc>
        <w:tc>
          <w:tcPr>
            <w:tcW w:w="2940" w:type="dxa"/>
            <w:tcBorders>
              <w:top w:val="nil"/>
              <w:left w:val="nil"/>
              <w:bottom w:val="double" w:sz="6" w:space="0" w:color="auto"/>
              <w:right w:val="single" w:sz="4" w:space="0" w:color="auto"/>
            </w:tcBorders>
            <w:shd w:val="clear" w:color="000000" w:fill="D8D8D8"/>
            <w:vAlign w:val="center"/>
            <w:hideMark/>
          </w:tcPr>
          <w:p w:rsidR="00E2699F" w:rsidRPr="008B3E65" w:rsidRDefault="00E2699F" w:rsidP="00337C3F">
            <w:pPr>
              <w:rPr>
                <w:rFonts w:ascii="Calibri" w:hAnsi="Calibri" w:cs="Calibri"/>
                <w:b/>
                <w:bCs/>
                <w:color w:val="000000"/>
                <w:sz w:val="18"/>
                <w:szCs w:val="18"/>
              </w:rPr>
            </w:pPr>
            <w:r w:rsidRPr="008B3E65">
              <w:rPr>
                <w:rFonts w:ascii="Calibri" w:hAnsi="Calibri" w:cs="Calibri"/>
                <w:b/>
                <w:bCs/>
                <w:color w:val="000000"/>
                <w:sz w:val="18"/>
                <w:szCs w:val="18"/>
              </w:rPr>
              <w:t>Γενικό Σύνολο</w:t>
            </w:r>
          </w:p>
        </w:tc>
        <w:tc>
          <w:tcPr>
            <w:tcW w:w="1240" w:type="dxa"/>
            <w:tcBorders>
              <w:top w:val="nil"/>
              <w:left w:val="nil"/>
              <w:bottom w:val="double" w:sz="6" w:space="0" w:color="auto"/>
              <w:right w:val="single" w:sz="4" w:space="0" w:color="auto"/>
            </w:tcBorders>
            <w:shd w:val="clear" w:color="000000" w:fill="D8D8D8"/>
            <w:noWrap/>
            <w:vAlign w:val="center"/>
            <w:hideMark/>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4.607.078,26</w:t>
            </w:r>
          </w:p>
        </w:tc>
        <w:tc>
          <w:tcPr>
            <w:tcW w:w="960" w:type="dxa"/>
            <w:tcBorders>
              <w:top w:val="nil"/>
              <w:left w:val="nil"/>
              <w:bottom w:val="double" w:sz="6" w:space="0" w:color="auto"/>
              <w:right w:val="single" w:sz="4" w:space="0" w:color="auto"/>
            </w:tcBorders>
            <w:shd w:val="clear" w:color="000000" w:fill="D8D8D8"/>
            <w:noWrap/>
            <w:vAlign w:val="center"/>
            <w:hideMark/>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666.631,47</w:t>
            </w:r>
          </w:p>
        </w:tc>
        <w:tc>
          <w:tcPr>
            <w:tcW w:w="1040" w:type="dxa"/>
            <w:tcBorders>
              <w:top w:val="nil"/>
              <w:left w:val="nil"/>
              <w:bottom w:val="double" w:sz="6" w:space="0" w:color="auto"/>
              <w:right w:val="single" w:sz="4" w:space="0" w:color="auto"/>
            </w:tcBorders>
            <w:shd w:val="clear" w:color="000000" w:fill="D8D8D8"/>
            <w:noWrap/>
            <w:vAlign w:val="center"/>
            <w:hideMark/>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2.645.881,76</w:t>
            </w:r>
          </w:p>
        </w:tc>
        <w:tc>
          <w:tcPr>
            <w:tcW w:w="1080" w:type="dxa"/>
            <w:tcBorders>
              <w:top w:val="nil"/>
              <w:left w:val="nil"/>
              <w:bottom w:val="double" w:sz="6" w:space="0" w:color="auto"/>
              <w:right w:val="single" w:sz="4" w:space="0" w:color="auto"/>
            </w:tcBorders>
            <w:shd w:val="clear" w:color="000000" w:fill="D8D8D8"/>
            <w:noWrap/>
            <w:vAlign w:val="center"/>
            <w:hideMark/>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500.226,54</w:t>
            </w:r>
          </w:p>
        </w:tc>
        <w:tc>
          <w:tcPr>
            <w:tcW w:w="960" w:type="dxa"/>
            <w:tcBorders>
              <w:top w:val="nil"/>
              <w:left w:val="nil"/>
              <w:bottom w:val="double" w:sz="6" w:space="0" w:color="auto"/>
              <w:right w:val="single" w:sz="8" w:space="0" w:color="auto"/>
            </w:tcBorders>
            <w:shd w:val="clear" w:color="000000" w:fill="D8D8D8"/>
            <w:noWrap/>
            <w:vAlign w:val="center"/>
            <w:hideMark/>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794.338,49</w:t>
            </w:r>
          </w:p>
        </w:tc>
        <w:tc>
          <w:tcPr>
            <w:tcW w:w="860" w:type="dxa"/>
            <w:tcBorders>
              <w:top w:val="nil"/>
              <w:left w:val="single" w:sz="4" w:space="0" w:color="auto"/>
              <w:bottom w:val="double" w:sz="6" w:space="0" w:color="auto"/>
              <w:right w:val="single" w:sz="8" w:space="0" w:color="auto"/>
            </w:tcBorders>
            <w:shd w:val="clear" w:color="000000" w:fill="D8D8D8"/>
            <w:noWrap/>
            <w:vAlign w:val="center"/>
            <w:hideMark/>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 </w:t>
            </w:r>
          </w:p>
        </w:tc>
      </w:tr>
    </w:tbl>
    <w:p w:rsidR="00E2699F" w:rsidRPr="008B3E65" w:rsidRDefault="00E2699F" w:rsidP="00E2699F">
      <w:pPr>
        <w:ind w:left="-360" w:firstLine="360"/>
        <w:jc w:val="center"/>
        <w:rPr>
          <w:rFonts w:ascii="Calibri" w:hAnsi="Calibri" w:cs="Calibri"/>
          <w:b/>
        </w:rPr>
      </w:pPr>
    </w:p>
    <w:p w:rsidR="00E2699F" w:rsidRPr="008B3E65" w:rsidRDefault="00E2699F" w:rsidP="00E2699F">
      <w:pPr>
        <w:ind w:left="-360" w:firstLine="360"/>
        <w:jc w:val="center"/>
        <w:rPr>
          <w:rFonts w:ascii="Calibri" w:hAnsi="Calibri" w:cs="Calibri"/>
          <w:b/>
          <w:lang w:val="en-US"/>
        </w:rPr>
      </w:pPr>
    </w:p>
    <w:p w:rsidR="00E2699F" w:rsidRPr="00E2699F" w:rsidRDefault="00E2699F" w:rsidP="00E2699F">
      <w:pPr>
        <w:spacing w:line="360" w:lineRule="auto"/>
        <w:ind w:left="-360" w:firstLine="360"/>
        <w:rPr>
          <w:rFonts w:ascii="Arial" w:hAnsi="Arial" w:cs="Arial"/>
          <w:sz w:val="22"/>
          <w:szCs w:val="22"/>
        </w:rPr>
      </w:pPr>
      <w:r w:rsidRPr="00E2699F">
        <w:rPr>
          <w:rFonts w:ascii="Arial" w:hAnsi="Arial" w:cs="Arial"/>
          <w:sz w:val="22"/>
          <w:szCs w:val="22"/>
        </w:rPr>
        <w:t>Στον παρακάτω πίνακα 2 εμφανίζεται η κατάσταση συμφωνίας διαθεσίμων και ταμειακού υπολοίπου με ημερομηνία 31/12/2019</w:t>
      </w:r>
    </w:p>
    <w:p w:rsidR="00E2699F" w:rsidRPr="008B3E65" w:rsidRDefault="00E2699F" w:rsidP="00E2699F">
      <w:pPr>
        <w:ind w:left="-360" w:firstLine="360"/>
        <w:jc w:val="center"/>
        <w:rPr>
          <w:rFonts w:ascii="Calibri" w:hAnsi="Calibri" w:cs="Calibri"/>
          <w:b/>
        </w:rPr>
      </w:pPr>
    </w:p>
    <w:p w:rsidR="00E2699F" w:rsidRPr="008B3E65" w:rsidRDefault="00E2699F" w:rsidP="00E2699F">
      <w:pPr>
        <w:ind w:left="-360" w:firstLine="360"/>
        <w:jc w:val="center"/>
        <w:rPr>
          <w:rFonts w:ascii="Calibri" w:hAnsi="Calibri" w:cs="Calibri"/>
          <w:b/>
        </w:rPr>
      </w:pPr>
      <w:r w:rsidRPr="008B3E65">
        <w:rPr>
          <w:rFonts w:ascii="Calibri" w:hAnsi="Calibri" w:cs="Calibri"/>
          <w:b/>
        </w:rPr>
        <w:t>Πίνακας 2: Συμφωνία χρηματικών διαθεσίμων και ταμειακού υπολοίπου 31/12/2019</w:t>
      </w:r>
    </w:p>
    <w:p w:rsidR="00E2699F" w:rsidRPr="008B3E65" w:rsidRDefault="00E2699F" w:rsidP="00E2699F">
      <w:pPr>
        <w:ind w:left="-360" w:firstLine="360"/>
        <w:jc w:val="center"/>
        <w:rPr>
          <w:rFonts w:ascii="Calibri" w:hAnsi="Calibri" w:cs="Calibri"/>
          <w:b/>
        </w:rPr>
      </w:pPr>
    </w:p>
    <w:tbl>
      <w:tblPr>
        <w:tblW w:w="9480" w:type="dxa"/>
        <w:jc w:val="center"/>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000"/>
      </w:tblPr>
      <w:tblGrid>
        <w:gridCol w:w="1269"/>
        <w:gridCol w:w="1935"/>
        <w:gridCol w:w="1326"/>
        <w:gridCol w:w="1343"/>
        <w:gridCol w:w="1224"/>
        <w:gridCol w:w="1425"/>
        <w:gridCol w:w="958"/>
      </w:tblGrid>
      <w:tr w:rsidR="00E2699F" w:rsidRPr="00E2699F" w:rsidTr="00337C3F">
        <w:trPr>
          <w:jc w:val="center"/>
        </w:trPr>
        <w:tc>
          <w:tcPr>
            <w:tcW w:w="1269"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center"/>
              <w:rPr>
                <w:rFonts w:asciiTheme="minorHAnsi" w:eastAsia="SimSun" w:hAnsiTheme="minorHAnsi" w:cstheme="minorHAnsi"/>
                <w:sz w:val="16"/>
                <w:szCs w:val="16"/>
                <w:lang w:bidi="hi-IN"/>
              </w:rPr>
            </w:pPr>
            <w:r w:rsidRPr="00E2699F">
              <w:rPr>
                <w:rFonts w:asciiTheme="minorHAnsi" w:eastAsia="SimSun" w:hAnsiTheme="minorHAnsi" w:cstheme="minorHAnsi"/>
                <w:b/>
                <w:bCs/>
                <w:sz w:val="16"/>
                <w:szCs w:val="16"/>
                <w:lang w:bidi="hi-IN"/>
              </w:rPr>
              <w:t>ΚΩΔΙΚΟΣ Γ.Λ.</w:t>
            </w:r>
          </w:p>
        </w:tc>
        <w:tc>
          <w:tcPr>
            <w:tcW w:w="193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center"/>
              <w:rPr>
                <w:rFonts w:asciiTheme="minorHAnsi" w:eastAsia="SimSun" w:hAnsiTheme="minorHAnsi" w:cstheme="minorHAnsi"/>
                <w:sz w:val="16"/>
                <w:szCs w:val="16"/>
                <w:lang w:bidi="hi-IN"/>
              </w:rPr>
            </w:pPr>
            <w:r w:rsidRPr="00E2699F">
              <w:rPr>
                <w:rFonts w:asciiTheme="minorHAnsi" w:eastAsia="SimSun" w:hAnsiTheme="minorHAnsi" w:cstheme="minorHAnsi"/>
                <w:b/>
                <w:bCs/>
                <w:sz w:val="16"/>
                <w:szCs w:val="16"/>
                <w:lang w:bidi="hi-IN"/>
              </w:rPr>
              <w:t>ΤΑΜΕΙΟ / ΛΟΓΑΡΙΑΣΜΟΣ</w:t>
            </w:r>
          </w:p>
        </w:tc>
        <w:tc>
          <w:tcPr>
            <w:tcW w:w="132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center"/>
              <w:rPr>
                <w:rFonts w:asciiTheme="minorHAnsi" w:eastAsia="SimSun" w:hAnsiTheme="minorHAnsi" w:cstheme="minorHAnsi"/>
                <w:lang w:bidi="hi-IN"/>
              </w:rPr>
            </w:pPr>
            <w:r w:rsidRPr="00E2699F">
              <w:rPr>
                <w:rFonts w:asciiTheme="minorHAnsi" w:eastAsia="SimSun" w:hAnsiTheme="minorHAnsi" w:cstheme="minorHAnsi"/>
                <w:b/>
                <w:bCs/>
                <w:sz w:val="16"/>
                <w:szCs w:val="16"/>
                <w:lang w:bidi="hi-IN"/>
              </w:rPr>
              <w:t>ΥΠΟΛΟΙΠΟ 31/12/2019 (ΒΙΒΛΙΑ)</w:t>
            </w:r>
          </w:p>
        </w:tc>
        <w:tc>
          <w:tcPr>
            <w:tcW w:w="1343"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center"/>
              <w:rPr>
                <w:rFonts w:asciiTheme="minorHAnsi" w:eastAsia="SimSun" w:hAnsiTheme="minorHAnsi" w:cstheme="minorHAnsi"/>
                <w:lang w:bidi="hi-IN"/>
              </w:rPr>
            </w:pPr>
            <w:r w:rsidRPr="00E2699F">
              <w:rPr>
                <w:rFonts w:asciiTheme="minorHAnsi" w:eastAsia="SimSun" w:hAnsiTheme="minorHAnsi" w:cstheme="minorHAnsi"/>
                <w:b/>
                <w:bCs/>
                <w:sz w:val="16"/>
                <w:szCs w:val="16"/>
                <w:lang w:bidi="hi-IN"/>
              </w:rPr>
              <w:t>ΥΠΟΛΟΙΠΟ 31/12/2019 (</w:t>
            </w:r>
            <w:r w:rsidRPr="00E2699F">
              <w:rPr>
                <w:rFonts w:asciiTheme="minorHAnsi" w:eastAsia="SimSun" w:hAnsiTheme="minorHAnsi" w:cstheme="minorHAnsi"/>
                <w:b/>
                <w:bCs/>
                <w:sz w:val="16"/>
                <w:szCs w:val="16"/>
                <w:lang w:val="en-US" w:bidi="hi-IN"/>
              </w:rPr>
              <w:t>EXTRAIT</w:t>
            </w:r>
            <w:r w:rsidRPr="00E2699F">
              <w:rPr>
                <w:rFonts w:asciiTheme="minorHAnsi" w:eastAsia="SimSun" w:hAnsiTheme="minorHAnsi" w:cstheme="minorHAnsi"/>
                <w:b/>
                <w:bCs/>
                <w:sz w:val="16"/>
                <w:szCs w:val="16"/>
                <w:lang w:bidi="hi-IN"/>
              </w:rPr>
              <w:t>)</w:t>
            </w:r>
          </w:p>
        </w:tc>
        <w:tc>
          <w:tcPr>
            <w:tcW w:w="1224"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center"/>
              <w:rPr>
                <w:rFonts w:asciiTheme="minorHAnsi" w:eastAsia="SimSun" w:hAnsiTheme="minorHAnsi" w:cstheme="minorHAnsi"/>
                <w:sz w:val="16"/>
                <w:szCs w:val="16"/>
                <w:lang w:bidi="hi-IN"/>
              </w:rPr>
            </w:pPr>
            <w:r w:rsidRPr="00E2699F">
              <w:rPr>
                <w:rFonts w:asciiTheme="minorHAnsi" w:eastAsia="SimSun" w:hAnsiTheme="minorHAnsi" w:cstheme="minorHAnsi"/>
                <w:b/>
                <w:bCs/>
                <w:sz w:val="16"/>
                <w:szCs w:val="16"/>
                <w:lang w:bidi="hi-IN"/>
              </w:rPr>
              <w:t>ΔΙΑΦΟΡΑ</w:t>
            </w:r>
          </w:p>
        </w:tc>
        <w:tc>
          <w:tcPr>
            <w:tcW w:w="142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center"/>
              <w:rPr>
                <w:rFonts w:asciiTheme="minorHAnsi" w:eastAsia="SimSun" w:hAnsiTheme="minorHAnsi" w:cstheme="minorHAnsi"/>
                <w:lang w:bidi="hi-IN"/>
              </w:rPr>
            </w:pPr>
            <w:r w:rsidRPr="00E2699F">
              <w:rPr>
                <w:rFonts w:asciiTheme="minorHAnsi" w:eastAsia="SimSun" w:hAnsiTheme="minorHAnsi" w:cstheme="minorHAnsi"/>
                <w:b/>
                <w:bCs/>
                <w:sz w:val="16"/>
                <w:szCs w:val="16"/>
                <w:lang w:bidi="hi-IN"/>
              </w:rPr>
              <w:t>ΝΕΟ ΥΠΟΛΟΙΠΟ 31/12/2019 (</w:t>
            </w:r>
            <w:r w:rsidRPr="00E2699F">
              <w:rPr>
                <w:rFonts w:asciiTheme="minorHAnsi" w:eastAsia="SimSun" w:hAnsiTheme="minorHAnsi" w:cstheme="minorHAnsi"/>
                <w:b/>
                <w:bCs/>
                <w:sz w:val="16"/>
                <w:szCs w:val="16"/>
                <w:lang w:val="en-US" w:bidi="hi-IN"/>
              </w:rPr>
              <w:t>EXTRAIT</w:t>
            </w:r>
            <w:r w:rsidRPr="00E2699F">
              <w:rPr>
                <w:rFonts w:asciiTheme="minorHAnsi" w:eastAsia="SimSun" w:hAnsiTheme="minorHAnsi" w:cstheme="minorHAnsi"/>
                <w:b/>
                <w:bCs/>
                <w:sz w:val="16"/>
                <w:szCs w:val="16"/>
                <w:lang w:bidi="hi-IN"/>
              </w:rPr>
              <w:t>)</w:t>
            </w:r>
          </w:p>
        </w:tc>
        <w:tc>
          <w:tcPr>
            <w:tcW w:w="95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widowControl w:val="0"/>
              <w:suppressLineNumbers/>
              <w:jc w:val="center"/>
              <w:rPr>
                <w:rFonts w:asciiTheme="minorHAnsi" w:eastAsia="SimSun" w:hAnsiTheme="minorHAnsi" w:cstheme="minorHAnsi"/>
                <w:sz w:val="16"/>
                <w:szCs w:val="16"/>
                <w:lang w:bidi="hi-IN"/>
              </w:rPr>
            </w:pPr>
            <w:r w:rsidRPr="00E2699F">
              <w:rPr>
                <w:rFonts w:asciiTheme="minorHAnsi" w:eastAsia="SimSun" w:hAnsiTheme="minorHAnsi" w:cstheme="minorHAnsi"/>
                <w:b/>
                <w:bCs/>
                <w:sz w:val="16"/>
                <w:szCs w:val="16"/>
                <w:lang w:bidi="hi-IN"/>
              </w:rPr>
              <w:t>ΤΕΛΙΚΗ ΔΙΑΦΟΡΑ</w:t>
            </w:r>
          </w:p>
        </w:tc>
      </w:tr>
      <w:tr w:rsidR="00E2699F" w:rsidRPr="00E2699F" w:rsidTr="00337C3F">
        <w:trPr>
          <w:jc w:val="center"/>
        </w:trPr>
        <w:tc>
          <w:tcPr>
            <w:tcW w:w="1269"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38.00.00.0001</w:t>
            </w:r>
          </w:p>
        </w:tc>
        <w:tc>
          <w:tcPr>
            <w:tcW w:w="193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lang w:bidi="hi-IN"/>
              </w:rPr>
            </w:pPr>
            <w:r w:rsidRPr="00E2699F">
              <w:rPr>
                <w:rFonts w:asciiTheme="minorHAnsi" w:eastAsia="SimSun" w:hAnsiTheme="minorHAnsi" w:cstheme="minorHAnsi"/>
                <w:sz w:val="16"/>
                <w:szCs w:val="16"/>
                <w:lang w:bidi="hi-IN"/>
              </w:rPr>
              <w:t>ΤΑΜΕΙΟ ΜΕΤΡΗΤΩΝ</w:t>
            </w:r>
          </w:p>
        </w:tc>
        <w:tc>
          <w:tcPr>
            <w:tcW w:w="132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3.030,95 €</w:t>
            </w:r>
          </w:p>
        </w:tc>
        <w:tc>
          <w:tcPr>
            <w:tcW w:w="1343"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3.030,95 €</w:t>
            </w:r>
          </w:p>
        </w:tc>
        <w:tc>
          <w:tcPr>
            <w:tcW w:w="1224"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0,00 €</w:t>
            </w:r>
          </w:p>
        </w:tc>
        <w:tc>
          <w:tcPr>
            <w:tcW w:w="142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3.030,95 €</w:t>
            </w:r>
          </w:p>
        </w:tc>
        <w:tc>
          <w:tcPr>
            <w:tcW w:w="95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0,00</w:t>
            </w:r>
          </w:p>
        </w:tc>
      </w:tr>
      <w:tr w:rsidR="00E2699F" w:rsidRPr="00E2699F" w:rsidTr="00337C3F">
        <w:trPr>
          <w:jc w:val="center"/>
        </w:trPr>
        <w:tc>
          <w:tcPr>
            <w:tcW w:w="1269"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38.03.00.0001</w:t>
            </w:r>
          </w:p>
        </w:tc>
        <w:tc>
          <w:tcPr>
            <w:tcW w:w="193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lang w:bidi="hi-IN"/>
              </w:rPr>
            </w:pPr>
            <w:r w:rsidRPr="00E2699F">
              <w:rPr>
                <w:rFonts w:asciiTheme="minorHAnsi" w:eastAsia="SimSun" w:hAnsiTheme="minorHAnsi" w:cstheme="minorHAnsi"/>
                <w:sz w:val="16"/>
                <w:szCs w:val="16"/>
                <w:lang w:bidi="hi-IN"/>
              </w:rPr>
              <w:t xml:space="preserve">ΛΟΓ. 84399701 </w:t>
            </w:r>
            <w:r w:rsidRPr="00E2699F">
              <w:rPr>
                <w:rFonts w:asciiTheme="minorHAnsi" w:eastAsia="SimSun" w:hAnsiTheme="minorHAnsi" w:cstheme="minorHAnsi"/>
                <w:sz w:val="16"/>
                <w:szCs w:val="16"/>
                <w:lang w:val="en-US" w:bidi="hi-IN"/>
              </w:rPr>
              <w:t>ATTICABANK</w:t>
            </w:r>
          </w:p>
        </w:tc>
        <w:tc>
          <w:tcPr>
            <w:tcW w:w="132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875.066,25 €</w:t>
            </w:r>
          </w:p>
        </w:tc>
        <w:tc>
          <w:tcPr>
            <w:tcW w:w="1343"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964.940,01 €</w:t>
            </w:r>
          </w:p>
        </w:tc>
        <w:tc>
          <w:tcPr>
            <w:tcW w:w="1224"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lang w:val="en-US" w:bidi="hi-IN"/>
              </w:rPr>
            </w:pPr>
            <w:r w:rsidRPr="00E2699F">
              <w:rPr>
                <w:rFonts w:asciiTheme="minorHAnsi" w:eastAsia="SimSun" w:hAnsiTheme="minorHAnsi" w:cstheme="minorHAnsi"/>
                <w:sz w:val="16"/>
                <w:szCs w:val="16"/>
                <w:lang w:val="en-US" w:bidi="hi-IN"/>
              </w:rPr>
              <w:t xml:space="preserve">- </w:t>
            </w:r>
            <w:r w:rsidRPr="00E2699F">
              <w:rPr>
                <w:rFonts w:asciiTheme="minorHAnsi" w:eastAsia="SimSun" w:hAnsiTheme="minorHAnsi" w:cstheme="minorHAnsi"/>
                <w:sz w:val="16"/>
                <w:szCs w:val="16"/>
                <w:lang w:bidi="hi-IN"/>
              </w:rPr>
              <w:t>89.873,76 €</w:t>
            </w:r>
            <w:r w:rsidRPr="00E2699F">
              <w:rPr>
                <w:rFonts w:asciiTheme="minorHAnsi" w:eastAsia="SimSun" w:hAnsiTheme="minorHAnsi" w:cstheme="minorHAnsi"/>
                <w:sz w:val="16"/>
                <w:szCs w:val="16"/>
                <w:lang w:val="en-US" w:bidi="hi-IN"/>
              </w:rPr>
              <w:t xml:space="preserve"> </w:t>
            </w:r>
          </w:p>
        </w:tc>
        <w:tc>
          <w:tcPr>
            <w:tcW w:w="142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875.066,25 €</w:t>
            </w:r>
          </w:p>
        </w:tc>
        <w:tc>
          <w:tcPr>
            <w:tcW w:w="95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0,00</w:t>
            </w:r>
          </w:p>
        </w:tc>
      </w:tr>
      <w:tr w:rsidR="00E2699F" w:rsidRPr="00E2699F" w:rsidTr="00337C3F">
        <w:trPr>
          <w:jc w:val="center"/>
        </w:trPr>
        <w:tc>
          <w:tcPr>
            <w:tcW w:w="1269"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38.03.00.0002</w:t>
            </w:r>
          </w:p>
        </w:tc>
        <w:tc>
          <w:tcPr>
            <w:tcW w:w="193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ΛΟΓ. 398/540184-45 ΕΘΝΙΚΗ</w:t>
            </w:r>
          </w:p>
        </w:tc>
        <w:tc>
          <w:tcPr>
            <w:tcW w:w="132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0,59 €</w:t>
            </w:r>
          </w:p>
        </w:tc>
        <w:tc>
          <w:tcPr>
            <w:tcW w:w="1343"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0,59 €</w:t>
            </w:r>
          </w:p>
        </w:tc>
        <w:tc>
          <w:tcPr>
            <w:tcW w:w="1224"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0,00 €</w:t>
            </w:r>
          </w:p>
        </w:tc>
        <w:tc>
          <w:tcPr>
            <w:tcW w:w="142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0,59 €</w:t>
            </w:r>
          </w:p>
        </w:tc>
        <w:tc>
          <w:tcPr>
            <w:tcW w:w="95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0,00</w:t>
            </w:r>
          </w:p>
        </w:tc>
      </w:tr>
      <w:tr w:rsidR="00E2699F" w:rsidRPr="00E2699F" w:rsidTr="00337C3F">
        <w:trPr>
          <w:jc w:val="center"/>
        </w:trPr>
        <w:tc>
          <w:tcPr>
            <w:tcW w:w="1269"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38.03.00.0003</w:t>
            </w:r>
          </w:p>
        </w:tc>
        <w:tc>
          <w:tcPr>
            <w:tcW w:w="193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 xml:space="preserve">ΛΟΓ. 165.00.2001000048 </w:t>
            </w:r>
            <w:r w:rsidRPr="00E2699F">
              <w:rPr>
                <w:rFonts w:asciiTheme="minorHAnsi" w:eastAsia="SimSun" w:hAnsiTheme="minorHAnsi" w:cstheme="minorHAnsi"/>
                <w:sz w:val="16"/>
                <w:szCs w:val="16"/>
                <w:lang w:val="en-US" w:bidi="hi-IN"/>
              </w:rPr>
              <w:t>ALPHA</w:t>
            </w:r>
          </w:p>
        </w:tc>
        <w:tc>
          <w:tcPr>
            <w:tcW w:w="132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22.407,74 €</w:t>
            </w:r>
          </w:p>
        </w:tc>
        <w:tc>
          <w:tcPr>
            <w:tcW w:w="1343"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22.407,74 €</w:t>
            </w:r>
          </w:p>
        </w:tc>
        <w:tc>
          <w:tcPr>
            <w:tcW w:w="1224"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0,00 €</w:t>
            </w:r>
          </w:p>
        </w:tc>
        <w:tc>
          <w:tcPr>
            <w:tcW w:w="142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22.407,74 €</w:t>
            </w:r>
          </w:p>
        </w:tc>
        <w:tc>
          <w:tcPr>
            <w:tcW w:w="95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0,00</w:t>
            </w:r>
          </w:p>
        </w:tc>
      </w:tr>
      <w:tr w:rsidR="00E2699F" w:rsidRPr="00E2699F" w:rsidTr="00337C3F">
        <w:trPr>
          <w:jc w:val="center"/>
        </w:trPr>
        <w:tc>
          <w:tcPr>
            <w:tcW w:w="1269"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38.03.00.0004</w:t>
            </w:r>
          </w:p>
        </w:tc>
        <w:tc>
          <w:tcPr>
            <w:tcW w:w="193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lang w:bidi="hi-IN"/>
              </w:rPr>
            </w:pPr>
            <w:r w:rsidRPr="00E2699F">
              <w:rPr>
                <w:rFonts w:asciiTheme="minorHAnsi" w:eastAsia="SimSun" w:hAnsiTheme="minorHAnsi" w:cstheme="minorHAnsi"/>
                <w:sz w:val="16"/>
                <w:szCs w:val="16"/>
                <w:lang w:bidi="hi-IN"/>
              </w:rPr>
              <w:t>ΤΡΑΠΕΖΑ ΤΗΣ ΕΛΛΑΔΟΣ</w:t>
            </w:r>
          </w:p>
        </w:tc>
        <w:tc>
          <w:tcPr>
            <w:tcW w:w="132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3.184.624,02 €</w:t>
            </w:r>
          </w:p>
        </w:tc>
        <w:tc>
          <w:tcPr>
            <w:tcW w:w="1343"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3.193.334,77 €</w:t>
            </w:r>
          </w:p>
        </w:tc>
        <w:tc>
          <w:tcPr>
            <w:tcW w:w="1224"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val="en-US" w:bidi="hi-IN"/>
              </w:rPr>
              <w:t xml:space="preserve">- </w:t>
            </w:r>
            <w:r w:rsidRPr="00E2699F">
              <w:rPr>
                <w:rFonts w:asciiTheme="minorHAnsi" w:eastAsia="SimSun" w:hAnsiTheme="minorHAnsi" w:cstheme="minorHAnsi"/>
                <w:sz w:val="16"/>
                <w:szCs w:val="16"/>
                <w:lang w:bidi="hi-IN"/>
              </w:rPr>
              <w:t>8.710,75 €</w:t>
            </w:r>
            <w:r w:rsidRPr="00E2699F">
              <w:rPr>
                <w:rFonts w:asciiTheme="minorHAnsi" w:eastAsia="SimSun" w:hAnsiTheme="minorHAnsi" w:cstheme="minorHAnsi"/>
                <w:sz w:val="16"/>
                <w:szCs w:val="16"/>
                <w:lang w:val="en-US" w:bidi="hi-IN"/>
              </w:rPr>
              <w:t xml:space="preserve"> </w:t>
            </w:r>
          </w:p>
        </w:tc>
        <w:tc>
          <w:tcPr>
            <w:tcW w:w="142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3.184.624,02 €</w:t>
            </w:r>
          </w:p>
        </w:tc>
        <w:tc>
          <w:tcPr>
            <w:tcW w:w="95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0,00</w:t>
            </w:r>
          </w:p>
        </w:tc>
      </w:tr>
      <w:tr w:rsidR="00E2699F" w:rsidRPr="00E2699F" w:rsidTr="00337C3F">
        <w:trPr>
          <w:jc w:val="center"/>
        </w:trPr>
        <w:tc>
          <w:tcPr>
            <w:tcW w:w="1269"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38.03.00.0016</w:t>
            </w:r>
          </w:p>
        </w:tc>
        <w:tc>
          <w:tcPr>
            <w:tcW w:w="193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 xml:space="preserve">ΛΟΓ. 84914495 </w:t>
            </w:r>
            <w:r w:rsidRPr="00E2699F">
              <w:rPr>
                <w:rFonts w:asciiTheme="minorHAnsi" w:eastAsia="SimSun" w:hAnsiTheme="minorHAnsi" w:cstheme="minorHAnsi"/>
                <w:sz w:val="16"/>
                <w:szCs w:val="16"/>
                <w:lang w:val="en-US" w:bidi="hi-IN"/>
              </w:rPr>
              <w:t>ATTICABANK</w:t>
            </w:r>
          </w:p>
        </w:tc>
        <w:tc>
          <w:tcPr>
            <w:tcW w:w="132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7.531,42 €</w:t>
            </w:r>
          </w:p>
        </w:tc>
        <w:tc>
          <w:tcPr>
            <w:tcW w:w="1343"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5.411,44 €</w:t>
            </w:r>
          </w:p>
        </w:tc>
        <w:tc>
          <w:tcPr>
            <w:tcW w:w="1224"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lang w:bidi="hi-IN"/>
              </w:rPr>
            </w:pPr>
            <w:r w:rsidRPr="00E2699F">
              <w:rPr>
                <w:rFonts w:asciiTheme="minorHAnsi" w:eastAsia="SimSun" w:hAnsiTheme="minorHAnsi" w:cstheme="minorHAnsi"/>
                <w:sz w:val="16"/>
                <w:szCs w:val="16"/>
                <w:lang w:bidi="hi-IN"/>
              </w:rPr>
              <w:t>2.119,98 €</w:t>
            </w:r>
          </w:p>
        </w:tc>
        <w:tc>
          <w:tcPr>
            <w:tcW w:w="142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val="en-US" w:bidi="hi-IN"/>
              </w:rPr>
              <w:t>5.411</w:t>
            </w:r>
            <w:r w:rsidRPr="00E2699F">
              <w:rPr>
                <w:rFonts w:asciiTheme="minorHAnsi" w:eastAsia="SimSun" w:hAnsiTheme="minorHAnsi" w:cstheme="minorHAnsi"/>
                <w:sz w:val="16"/>
                <w:szCs w:val="16"/>
                <w:lang w:bidi="hi-IN"/>
              </w:rPr>
              <w:t>,</w:t>
            </w:r>
            <w:r w:rsidRPr="00E2699F">
              <w:rPr>
                <w:rFonts w:asciiTheme="minorHAnsi" w:eastAsia="SimSun" w:hAnsiTheme="minorHAnsi" w:cstheme="minorHAnsi"/>
                <w:sz w:val="16"/>
                <w:szCs w:val="16"/>
                <w:lang w:val="en-US" w:bidi="hi-IN"/>
              </w:rPr>
              <w:t>44</w:t>
            </w:r>
            <w:r w:rsidRPr="00E2699F">
              <w:rPr>
                <w:rFonts w:asciiTheme="minorHAnsi" w:eastAsia="SimSun" w:hAnsiTheme="minorHAnsi" w:cstheme="minorHAnsi"/>
                <w:sz w:val="16"/>
                <w:szCs w:val="16"/>
                <w:lang w:bidi="hi-IN"/>
              </w:rPr>
              <w:t xml:space="preserve"> €</w:t>
            </w:r>
          </w:p>
        </w:tc>
        <w:tc>
          <w:tcPr>
            <w:tcW w:w="95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2.119,98</w:t>
            </w:r>
          </w:p>
        </w:tc>
      </w:tr>
      <w:tr w:rsidR="00E2699F" w:rsidRPr="00E2699F" w:rsidTr="00337C3F">
        <w:trPr>
          <w:jc w:val="center"/>
        </w:trPr>
        <w:tc>
          <w:tcPr>
            <w:tcW w:w="1269"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38.03.00.0017</w:t>
            </w:r>
          </w:p>
        </w:tc>
        <w:tc>
          <w:tcPr>
            <w:tcW w:w="193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 xml:space="preserve">ΛΟΓ. 84922951 </w:t>
            </w:r>
            <w:r w:rsidRPr="00E2699F">
              <w:rPr>
                <w:rFonts w:asciiTheme="minorHAnsi" w:eastAsia="SimSun" w:hAnsiTheme="minorHAnsi" w:cstheme="minorHAnsi"/>
                <w:sz w:val="16"/>
                <w:szCs w:val="16"/>
                <w:lang w:val="en-US" w:bidi="hi-IN"/>
              </w:rPr>
              <w:t>ATTICABANK</w:t>
            </w:r>
          </w:p>
        </w:tc>
        <w:tc>
          <w:tcPr>
            <w:tcW w:w="132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29.976,75 €</w:t>
            </w:r>
          </w:p>
        </w:tc>
        <w:tc>
          <w:tcPr>
            <w:tcW w:w="1343"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29.976,75 €</w:t>
            </w:r>
          </w:p>
        </w:tc>
        <w:tc>
          <w:tcPr>
            <w:tcW w:w="1224"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0,00 €</w:t>
            </w:r>
          </w:p>
        </w:tc>
        <w:tc>
          <w:tcPr>
            <w:tcW w:w="142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29.976,75 €</w:t>
            </w:r>
          </w:p>
        </w:tc>
        <w:tc>
          <w:tcPr>
            <w:tcW w:w="95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0,00</w:t>
            </w:r>
          </w:p>
        </w:tc>
      </w:tr>
      <w:tr w:rsidR="00E2699F" w:rsidRPr="00E2699F" w:rsidTr="00337C3F">
        <w:trPr>
          <w:jc w:val="center"/>
        </w:trPr>
        <w:tc>
          <w:tcPr>
            <w:tcW w:w="1269"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38.03.00.0020</w:t>
            </w:r>
          </w:p>
        </w:tc>
        <w:tc>
          <w:tcPr>
            <w:tcW w:w="193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 xml:space="preserve">ΛΟΓ. 84959791 </w:t>
            </w:r>
            <w:r w:rsidRPr="00E2699F">
              <w:rPr>
                <w:rFonts w:asciiTheme="minorHAnsi" w:eastAsia="SimSun" w:hAnsiTheme="minorHAnsi" w:cstheme="minorHAnsi"/>
                <w:sz w:val="16"/>
                <w:szCs w:val="16"/>
                <w:lang w:val="en-US" w:bidi="hi-IN"/>
              </w:rPr>
              <w:t>ATTICABANK</w:t>
            </w:r>
          </w:p>
        </w:tc>
        <w:tc>
          <w:tcPr>
            <w:tcW w:w="132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val="en-US" w:bidi="hi-IN"/>
              </w:rPr>
            </w:pPr>
            <w:r w:rsidRPr="00E2699F">
              <w:rPr>
                <w:rFonts w:asciiTheme="minorHAnsi" w:eastAsia="SimSun" w:hAnsiTheme="minorHAnsi" w:cstheme="minorHAnsi"/>
                <w:sz w:val="16"/>
                <w:szCs w:val="16"/>
                <w:lang w:bidi="hi-IN"/>
              </w:rPr>
              <w:t>2.057,24</w:t>
            </w:r>
            <w:r w:rsidRPr="00E2699F">
              <w:rPr>
                <w:rFonts w:asciiTheme="minorHAnsi" w:eastAsia="SimSun" w:hAnsiTheme="minorHAnsi" w:cstheme="minorHAnsi"/>
                <w:sz w:val="16"/>
                <w:szCs w:val="16"/>
                <w:lang w:val="en-US" w:bidi="hi-IN"/>
              </w:rPr>
              <w:t xml:space="preserve"> €</w:t>
            </w:r>
          </w:p>
        </w:tc>
        <w:tc>
          <w:tcPr>
            <w:tcW w:w="1343"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val="en-US" w:bidi="hi-IN"/>
              </w:rPr>
            </w:pPr>
            <w:r w:rsidRPr="00E2699F">
              <w:rPr>
                <w:rFonts w:asciiTheme="minorHAnsi" w:eastAsia="SimSun" w:hAnsiTheme="minorHAnsi" w:cstheme="minorHAnsi"/>
                <w:sz w:val="16"/>
                <w:szCs w:val="16"/>
                <w:lang w:bidi="hi-IN"/>
              </w:rPr>
              <w:t>2.057,24</w:t>
            </w:r>
            <w:r w:rsidRPr="00E2699F">
              <w:rPr>
                <w:rFonts w:asciiTheme="minorHAnsi" w:eastAsia="SimSun" w:hAnsiTheme="minorHAnsi" w:cstheme="minorHAnsi"/>
                <w:sz w:val="16"/>
                <w:szCs w:val="16"/>
                <w:lang w:val="en-US" w:bidi="hi-IN"/>
              </w:rPr>
              <w:t xml:space="preserve"> €</w:t>
            </w:r>
          </w:p>
        </w:tc>
        <w:tc>
          <w:tcPr>
            <w:tcW w:w="1224"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0,00 €</w:t>
            </w:r>
          </w:p>
        </w:tc>
        <w:tc>
          <w:tcPr>
            <w:tcW w:w="142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val="en-US" w:bidi="hi-IN"/>
              </w:rPr>
            </w:pPr>
            <w:r w:rsidRPr="00E2699F">
              <w:rPr>
                <w:rFonts w:asciiTheme="minorHAnsi" w:eastAsia="SimSun" w:hAnsiTheme="minorHAnsi" w:cstheme="minorHAnsi"/>
                <w:sz w:val="16"/>
                <w:szCs w:val="16"/>
                <w:lang w:bidi="hi-IN"/>
              </w:rPr>
              <w:t>2.057,24</w:t>
            </w:r>
            <w:r w:rsidRPr="00E2699F">
              <w:rPr>
                <w:rFonts w:asciiTheme="minorHAnsi" w:eastAsia="SimSun" w:hAnsiTheme="minorHAnsi" w:cstheme="minorHAnsi"/>
                <w:sz w:val="16"/>
                <w:szCs w:val="16"/>
                <w:lang w:val="en-US" w:bidi="hi-IN"/>
              </w:rPr>
              <w:t xml:space="preserve"> €</w:t>
            </w:r>
          </w:p>
        </w:tc>
        <w:tc>
          <w:tcPr>
            <w:tcW w:w="95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0,00</w:t>
            </w:r>
          </w:p>
        </w:tc>
      </w:tr>
      <w:tr w:rsidR="00E2699F" w:rsidRPr="00E2699F" w:rsidTr="00337C3F">
        <w:trPr>
          <w:trHeight w:val="444"/>
          <w:jc w:val="center"/>
        </w:trPr>
        <w:tc>
          <w:tcPr>
            <w:tcW w:w="1269"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38.03.00.0021</w:t>
            </w:r>
          </w:p>
        </w:tc>
        <w:tc>
          <w:tcPr>
            <w:tcW w:w="193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lang w:bidi="hi-IN"/>
              </w:rPr>
            </w:pPr>
            <w:r w:rsidRPr="00E2699F">
              <w:rPr>
                <w:rFonts w:asciiTheme="minorHAnsi" w:eastAsia="SimSun" w:hAnsiTheme="minorHAnsi" w:cstheme="minorHAnsi"/>
                <w:sz w:val="16"/>
                <w:szCs w:val="16"/>
                <w:lang w:bidi="hi-IN"/>
              </w:rPr>
              <w:t>ΛΟΓ. 85005391</w:t>
            </w:r>
            <w:r w:rsidRPr="00E2699F">
              <w:rPr>
                <w:rFonts w:asciiTheme="minorHAnsi" w:eastAsia="SimSun" w:hAnsiTheme="minorHAnsi" w:cstheme="minorHAnsi"/>
                <w:sz w:val="16"/>
                <w:szCs w:val="16"/>
                <w:lang w:val="en-US" w:bidi="hi-IN"/>
              </w:rPr>
              <w:t>ATTICABANK</w:t>
            </w:r>
          </w:p>
        </w:tc>
        <w:tc>
          <w:tcPr>
            <w:tcW w:w="132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val="en-US" w:bidi="hi-IN"/>
              </w:rPr>
            </w:pPr>
            <w:r w:rsidRPr="00E2699F">
              <w:rPr>
                <w:rFonts w:asciiTheme="minorHAnsi" w:eastAsia="SimSun" w:hAnsiTheme="minorHAnsi" w:cstheme="minorHAnsi"/>
                <w:sz w:val="16"/>
                <w:szCs w:val="16"/>
                <w:lang w:bidi="hi-IN"/>
              </w:rPr>
              <w:t>150.812,22</w:t>
            </w:r>
            <w:r w:rsidRPr="00E2699F">
              <w:rPr>
                <w:rFonts w:asciiTheme="minorHAnsi" w:eastAsia="SimSun" w:hAnsiTheme="minorHAnsi" w:cstheme="minorHAnsi"/>
                <w:sz w:val="16"/>
                <w:szCs w:val="16"/>
                <w:lang w:val="en-US" w:bidi="hi-IN"/>
              </w:rPr>
              <w:t xml:space="preserve"> €</w:t>
            </w:r>
          </w:p>
        </w:tc>
        <w:tc>
          <w:tcPr>
            <w:tcW w:w="1343"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val="en-US" w:bidi="hi-IN"/>
              </w:rPr>
            </w:pPr>
            <w:r w:rsidRPr="00E2699F">
              <w:rPr>
                <w:rFonts w:asciiTheme="minorHAnsi" w:eastAsia="SimSun" w:hAnsiTheme="minorHAnsi" w:cstheme="minorHAnsi"/>
                <w:sz w:val="16"/>
                <w:szCs w:val="16"/>
                <w:lang w:bidi="hi-IN"/>
              </w:rPr>
              <w:t>150.812,22</w:t>
            </w:r>
            <w:r w:rsidRPr="00E2699F">
              <w:rPr>
                <w:rFonts w:asciiTheme="minorHAnsi" w:eastAsia="SimSun" w:hAnsiTheme="minorHAnsi" w:cstheme="minorHAnsi"/>
                <w:sz w:val="16"/>
                <w:szCs w:val="16"/>
                <w:lang w:val="en-US" w:bidi="hi-IN"/>
              </w:rPr>
              <w:t xml:space="preserve"> €</w:t>
            </w:r>
          </w:p>
        </w:tc>
        <w:tc>
          <w:tcPr>
            <w:tcW w:w="1224"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0,00 €</w:t>
            </w:r>
          </w:p>
        </w:tc>
        <w:tc>
          <w:tcPr>
            <w:tcW w:w="142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val="en-US" w:bidi="hi-IN"/>
              </w:rPr>
            </w:pPr>
            <w:r w:rsidRPr="00E2699F">
              <w:rPr>
                <w:rFonts w:asciiTheme="minorHAnsi" w:eastAsia="SimSun" w:hAnsiTheme="minorHAnsi" w:cstheme="minorHAnsi"/>
                <w:sz w:val="16"/>
                <w:szCs w:val="16"/>
                <w:lang w:bidi="hi-IN"/>
              </w:rPr>
              <w:t>150.812,22</w:t>
            </w:r>
            <w:r w:rsidRPr="00E2699F">
              <w:rPr>
                <w:rFonts w:asciiTheme="minorHAnsi" w:eastAsia="SimSun" w:hAnsiTheme="minorHAnsi" w:cstheme="minorHAnsi"/>
                <w:sz w:val="16"/>
                <w:szCs w:val="16"/>
                <w:lang w:val="en-US" w:bidi="hi-IN"/>
              </w:rPr>
              <w:t xml:space="preserve"> €</w:t>
            </w:r>
          </w:p>
        </w:tc>
        <w:tc>
          <w:tcPr>
            <w:tcW w:w="95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lang w:bidi="hi-IN"/>
              </w:rPr>
            </w:pPr>
            <w:r w:rsidRPr="00E2699F">
              <w:rPr>
                <w:rFonts w:asciiTheme="minorHAnsi" w:eastAsia="SimSun" w:hAnsiTheme="minorHAnsi" w:cstheme="minorHAnsi"/>
                <w:sz w:val="16"/>
                <w:szCs w:val="16"/>
                <w:lang w:bidi="hi-IN"/>
              </w:rPr>
              <w:t>0,00</w:t>
            </w:r>
          </w:p>
        </w:tc>
      </w:tr>
      <w:tr w:rsidR="00E2699F" w:rsidRPr="00E2699F" w:rsidTr="00337C3F">
        <w:trPr>
          <w:trHeight w:val="444"/>
          <w:jc w:val="center"/>
        </w:trPr>
        <w:tc>
          <w:tcPr>
            <w:tcW w:w="1269"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38.03.00.0022</w:t>
            </w:r>
          </w:p>
        </w:tc>
        <w:tc>
          <w:tcPr>
            <w:tcW w:w="193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lang w:bidi="hi-IN"/>
              </w:rPr>
            </w:pPr>
            <w:r w:rsidRPr="00E2699F">
              <w:rPr>
                <w:rFonts w:asciiTheme="minorHAnsi" w:eastAsia="SimSun" w:hAnsiTheme="minorHAnsi" w:cstheme="minorHAnsi"/>
                <w:sz w:val="16"/>
                <w:szCs w:val="16"/>
                <w:lang w:bidi="hi-IN"/>
              </w:rPr>
              <w:t>ΛΟΓ. 85007742</w:t>
            </w:r>
            <w:r w:rsidRPr="00E2699F">
              <w:rPr>
                <w:rFonts w:asciiTheme="minorHAnsi" w:eastAsia="SimSun" w:hAnsiTheme="minorHAnsi" w:cstheme="minorHAnsi"/>
                <w:sz w:val="16"/>
                <w:szCs w:val="16"/>
                <w:lang w:val="en-US" w:bidi="hi-IN"/>
              </w:rPr>
              <w:t>ATTICABANK</w:t>
            </w:r>
          </w:p>
        </w:tc>
        <w:tc>
          <w:tcPr>
            <w:tcW w:w="132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9.472,61 €</w:t>
            </w:r>
          </w:p>
        </w:tc>
        <w:tc>
          <w:tcPr>
            <w:tcW w:w="1343"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9.472,61 €</w:t>
            </w:r>
          </w:p>
        </w:tc>
        <w:tc>
          <w:tcPr>
            <w:tcW w:w="1224"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0,00 €</w:t>
            </w:r>
          </w:p>
        </w:tc>
        <w:tc>
          <w:tcPr>
            <w:tcW w:w="142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9.472,61 €</w:t>
            </w:r>
          </w:p>
        </w:tc>
        <w:tc>
          <w:tcPr>
            <w:tcW w:w="95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lang w:bidi="hi-IN"/>
              </w:rPr>
            </w:pPr>
            <w:r w:rsidRPr="00E2699F">
              <w:rPr>
                <w:rFonts w:asciiTheme="minorHAnsi" w:eastAsia="SimSun" w:hAnsiTheme="minorHAnsi" w:cstheme="minorHAnsi"/>
                <w:sz w:val="16"/>
                <w:szCs w:val="16"/>
                <w:lang w:bidi="hi-IN"/>
              </w:rPr>
              <w:t>0,00</w:t>
            </w:r>
          </w:p>
        </w:tc>
      </w:tr>
      <w:tr w:rsidR="00E2699F" w:rsidRPr="00E2699F" w:rsidTr="00337C3F">
        <w:trPr>
          <w:trHeight w:val="444"/>
          <w:jc w:val="center"/>
        </w:trPr>
        <w:tc>
          <w:tcPr>
            <w:tcW w:w="1269"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38.03.00.002</w:t>
            </w:r>
            <w:r w:rsidRPr="00E2699F">
              <w:rPr>
                <w:rFonts w:asciiTheme="minorHAnsi" w:eastAsia="SimSun" w:hAnsiTheme="minorHAnsi" w:cstheme="minorHAnsi"/>
                <w:sz w:val="16"/>
                <w:szCs w:val="16"/>
                <w:lang w:val="en-US" w:bidi="hi-IN"/>
              </w:rPr>
              <w:t>3</w:t>
            </w:r>
          </w:p>
        </w:tc>
        <w:tc>
          <w:tcPr>
            <w:tcW w:w="193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lang w:bidi="hi-IN"/>
              </w:rPr>
            </w:pPr>
            <w:r w:rsidRPr="00E2699F">
              <w:rPr>
                <w:rFonts w:asciiTheme="minorHAnsi" w:eastAsia="SimSun" w:hAnsiTheme="minorHAnsi" w:cstheme="minorHAnsi"/>
                <w:sz w:val="16"/>
                <w:szCs w:val="16"/>
                <w:lang w:bidi="hi-IN"/>
              </w:rPr>
              <w:t>ΛΟΓ. 85</w:t>
            </w:r>
            <w:r w:rsidRPr="00E2699F">
              <w:rPr>
                <w:rFonts w:asciiTheme="minorHAnsi" w:eastAsia="SimSun" w:hAnsiTheme="minorHAnsi" w:cstheme="minorHAnsi"/>
                <w:sz w:val="16"/>
                <w:szCs w:val="16"/>
                <w:lang w:val="en-US" w:bidi="hi-IN"/>
              </w:rPr>
              <w:t>155962ATTICABANK</w:t>
            </w:r>
          </w:p>
        </w:tc>
        <w:tc>
          <w:tcPr>
            <w:tcW w:w="132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val="en-US" w:bidi="hi-IN"/>
              </w:rPr>
              <w:t>322.098</w:t>
            </w:r>
            <w:r w:rsidRPr="00E2699F">
              <w:rPr>
                <w:rFonts w:asciiTheme="minorHAnsi" w:eastAsia="SimSun" w:hAnsiTheme="minorHAnsi" w:cstheme="minorHAnsi"/>
                <w:sz w:val="16"/>
                <w:szCs w:val="16"/>
                <w:lang w:bidi="hi-IN"/>
              </w:rPr>
              <w:t>,</w:t>
            </w:r>
            <w:r w:rsidRPr="00E2699F">
              <w:rPr>
                <w:rFonts w:asciiTheme="minorHAnsi" w:eastAsia="SimSun" w:hAnsiTheme="minorHAnsi" w:cstheme="minorHAnsi"/>
                <w:sz w:val="16"/>
                <w:szCs w:val="16"/>
                <w:lang w:val="en-US" w:bidi="hi-IN"/>
              </w:rPr>
              <w:t>47</w:t>
            </w:r>
            <w:r w:rsidRPr="00E2699F">
              <w:rPr>
                <w:rFonts w:asciiTheme="minorHAnsi" w:eastAsia="SimSun" w:hAnsiTheme="minorHAnsi" w:cstheme="minorHAnsi"/>
                <w:sz w:val="16"/>
                <w:szCs w:val="16"/>
                <w:lang w:bidi="hi-IN"/>
              </w:rPr>
              <w:t xml:space="preserve"> €</w:t>
            </w:r>
          </w:p>
        </w:tc>
        <w:tc>
          <w:tcPr>
            <w:tcW w:w="1343"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val="en-US" w:bidi="hi-IN"/>
              </w:rPr>
              <w:t>322.098</w:t>
            </w:r>
            <w:r w:rsidRPr="00E2699F">
              <w:rPr>
                <w:rFonts w:asciiTheme="minorHAnsi" w:eastAsia="SimSun" w:hAnsiTheme="minorHAnsi" w:cstheme="minorHAnsi"/>
                <w:sz w:val="16"/>
                <w:szCs w:val="16"/>
                <w:lang w:bidi="hi-IN"/>
              </w:rPr>
              <w:t>,</w:t>
            </w:r>
            <w:r w:rsidRPr="00E2699F">
              <w:rPr>
                <w:rFonts w:asciiTheme="minorHAnsi" w:eastAsia="SimSun" w:hAnsiTheme="minorHAnsi" w:cstheme="minorHAnsi"/>
                <w:sz w:val="16"/>
                <w:szCs w:val="16"/>
                <w:lang w:val="en-US" w:bidi="hi-IN"/>
              </w:rPr>
              <w:t>47</w:t>
            </w:r>
            <w:r w:rsidRPr="00E2699F">
              <w:rPr>
                <w:rFonts w:asciiTheme="minorHAnsi" w:eastAsia="SimSun" w:hAnsiTheme="minorHAnsi" w:cstheme="minorHAnsi"/>
                <w:sz w:val="16"/>
                <w:szCs w:val="16"/>
                <w:lang w:bidi="hi-IN"/>
              </w:rPr>
              <w:t xml:space="preserve"> €</w:t>
            </w:r>
          </w:p>
        </w:tc>
        <w:tc>
          <w:tcPr>
            <w:tcW w:w="1224"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bidi="hi-IN"/>
              </w:rPr>
              <w:t>0,00 €</w:t>
            </w:r>
          </w:p>
        </w:tc>
        <w:tc>
          <w:tcPr>
            <w:tcW w:w="142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sz w:val="16"/>
                <w:szCs w:val="16"/>
                <w:lang w:bidi="hi-IN"/>
              </w:rPr>
            </w:pPr>
            <w:r w:rsidRPr="00E2699F">
              <w:rPr>
                <w:rFonts w:asciiTheme="minorHAnsi" w:eastAsia="SimSun" w:hAnsiTheme="minorHAnsi" w:cstheme="minorHAnsi"/>
                <w:sz w:val="16"/>
                <w:szCs w:val="16"/>
                <w:lang w:val="en-US" w:bidi="hi-IN"/>
              </w:rPr>
              <w:t>322.098</w:t>
            </w:r>
            <w:r w:rsidRPr="00E2699F">
              <w:rPr>
                <w:rFonts w:asciiTheme="minorHAnsi" w:eastAsia="SimSun" w:hAnsiTheme="minorHAnsi" w:cstheme="minorHAnsi"/>
                <w:sz w:val="16"/>
                <w:szCs w:val="16"/>
                <w:lang w:bidi="hi-IN"/>
              </w:rPr>
              <w:t>,</w:t>
            </w:r>
            <w:r w:rsidRPr="00E2699F">
              <w:rPr>
                <w:rFonts w:asciiTheme="minorHAnsi" w:eastAsia="SimSun" w:hAnsiTheme="minorHAnsi" w:cstheme="minorHAnsi"/>
                <w:sz w:val="16"/>
                <w:szCs w:val="16"/>
                <w:lang w:val="en-US" w:bidi="hi-IN"/>
              </w:rPr>
              <w:t>47</w:t>
            </w:r>
            <w:r w:rsidRPr="00E2699F">
              <w:rPr>
                <w:rFonts w:asciiTheme="minorHAnsi" w:eastAsia="SimSun" w:hAnsiTheme="minorHAnsi" w:cstheme="minorHAnsi"/>
                <w:sz w:val="16"/>
                <w:szCs w:val="16"/>
                <w:lang w:bidi="hi-IN"/>
              </w:rPr>
              <w:t xml:space="preserve"> €</w:t>
            </w:r>
          </w:p>
        </w:tc>
        <w:tc>
          <w:tcPr>
            <w:tcW w:w="95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lang w:bidi="hi-IN"/>
              </w:rPr>
            </w:pPr>
            <w:r w:rsidRPr="00E2699F">
              <w:rPr>
                <w:rFonts w:asciiTheme="minorHAnsi" w:eastAsia="SimSun" w:hAnsiTheme="minorHAnsi" w:cstheme="minorHAnsi"/>
                <w:sz w:val="16"/>
                <w:szCs w:val="16"/>
                <w:lang w:bidi="hi-IN"/>
              </w:rPr>
              <w:t>0,00</w:t>
            </w:r>
          </w:p>
        </w:tc>
      </w:tr>
      <w:tr w:rsidR="00E2699F" w:rsidRPr="00E2699F" w:rsidTr="00337C3F">
        <w:trPr>
          <w:trHeight w:val="444"/>
          <w:jc w:val="center"/>
        </w:trPr>
        <w:tc>
          <w:tcPr>
            <w:tcW w:w="1269"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rPr>
                <w:rFonts w:asciiTheme="minorHAnsi" w:eastAsia="SimSun" w:hAnsiTheme="minorHAnsi" w:cstheme="minorHAnsi"/>
                <w:sz w:val="16"/>
                <w:szCs w:val="16"/>
                <w:lang w:bidi="hi-IN"/>
              </w:rPr>
            </w:pPr>
          </w:p>
        </w:tc>
        <w:tc>
          <w:tcPr>
            <w:tcW w:w="193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center"/>
              <w:rPr>
                <w:rFonts w:asciiTheme="minorHAnsi" w:eastAsia="SimSun" w:hAnsiTheme="minorHAnsi" w:cstheme="minorHAnsi"/>
                <w:sz w:val="16"/>
                <w:szCs w:val="16"/>
                <w:lang w:bidi="hi-IN"/>
              </w:rPr>
            </w:pPr>
            <w:r w:rsidRPr="00E2699F">
              <w:rPr>
                <w:rFonts w:asciiTheme="minorHAnsi" w:eastAsia="SimSun" w:hAnsiTheme="minorHAnsi" w:cstheme="minorHAnsi"/>
                <w:b/>
                <w:bCs/>
                <w:sz w:val="16"/>
                <w:szCs w:val="16"/>
                <w:lang w:bidi="hi-IN"/>
              </w:rPr>
              <w:t>ΣΥΝΟΛΟ ΥΠΟΛΟΙΠΩΝ</w:t>
            </w:r>
          </w:p>
        </w:tc>
        <w:tc>
          <w:tcPr>
            <w:tcW w:w="132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5D117A" w:rsidP="00337C3F">
            <w:pPr>
              <w:widowControl w:val="0"/>
              <w:suppressLineNumbers/>
              <w:jc w:val="right"/>
              <w:rPr>
                <w:rFonts w:asciiTheme="minorHAnsi" w:eastAsia="SimSun" w:hAnsiTheme="minorHAnsi" w:cstheme="minorHAnsi"/>
                <w:lang w:val="en-US" w:bidi="hi-IN"/>
              </w:rPr>
            </w:pPr>
            <w:r w:rsidRPr="00E2699F">
              <w:rPr>
                <w:rFonts w:asciiTheme="minorHAnsi" w:eastAsia="SimSun" w:hAnsiTheme="minorHAnsi" w:cstheme="minorHAnsi"/>
                <w:b/>
                <w:bCs/>
                <w:sz w:val="16"/>
                <w:szCs w:val="16"/>
                <w:lang w:val="en-US" w:bidi="hi-IN"/>
              </w:rPr>
              <w:fldChar w:fldCharType="begin"/>
            </w:r>
            <w:r w:rsidR="00E2699F" w:rsidRPr="00E2699F">
              <w:rPr>
                <w:rFonts w:asciiTheme="minorHAnsi" w:eastAsia="SimSun" w:hAnsiTheme="minorHAnsi" w:cstheme="minorHAnsi"/>
                <w:b/>
                <w:bCs/>
                <w:sz w:val="16"/>
                <w:szCs w:val="16"/>
                <w:lang w:val="en-US" w:bidi="hi-IN"/>
              </w:rPr>
              <w:instrText xml:space="preserve"> =sum(above) </w:instrText>
            </w:r>
            <w:r w:rsidRPr="00E2699F">
              <w:rPr>
                <w:rFonts w:asciiTheme="minorHAnsi" w:eastAsia="SimSun" w:hAnsiTheme="minorHAnsi" w:cstheme="minorHAnsi"/>
                <w:b/>
                <w:bCs/>
                <w:sz w:val="16"/>
                <w:szCs w:val="16"/>
                <w:lang w:val="en-US" w:bidi="hi-IN"/>
              </w:rPr>
              <w:fldChar w:fldCharType="separate"/>
            </w:r>
            <w:r w:rsidR="00E2699F" w:rsidRPr="00E2699F">
              <w:rPr>
                <w:rFonts w:asciiTheme="minorHAnsi" w:eastAsia="SimSun" w:hAnsiTheme="minorHAnsi" w:cstheme="minorHAnsi"/>
                <w:b/>
                <w:bCs/>
                <w:noProof/>
                <w:sz w:val="16"/>
                <w:szCs w:val="16"/>
                <w:lang w:val="en-US" w:bidi="hi-IN"/>
              </w:rPr>
              <w:t>4.607.078,26 €</w:t>
            </w:r>
            <w:r w:rsidRPr="00E2699F">
              <w:rPr>
                <w:rFonts w:asciiTheme="minorHAnsi" w:eastAsia="SimSun" w:hAnsiTheme="minorHAnsi" w:cstheme="minorHAnsi"/>
                <w:b/>
                <w:bCs/>
                <w:sz w:val="16"/>
                <w:szCs w:val="16"/>
                <w:lang w:val="en-US" w:bidi="hi-IN"/>
              </w:rPr>
              <w:fldChar w:fldCharType="end"/>
            </w:r>
          </w:p>
        </w:tc>
        <w:tc>
          <w:tcPr>
            <w:tcW w:w="1343"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5D117A" w:rsidP="00337C3F">
            <w:pPr>
              <w:widowControl w:val="0"/>
              <w:suppressLineNumbers/>
              <w:jc w:val="right"/>
              <w:rPr>
                <w:rFonts w:asciiTheme="minorHAnsi" w:eastAsia="SimSun" w:hAnsiTheme="minorHAnsi" w:cstheme="minorHAnsi"/>
                <w:lang w:val="en-US" w:bidi="hi-IN"/>
              </w:rPr>
            </w:pPr>
            <w:r w:rsidRPr="00E2699F">
              <w:rPr>
                <w:rFonts w:asciiTheme="minorHAnsi" w:eastAsia="SimSun" w:hAnsiTheme="minorHAnsi" w:cstheme="minorHAnsi"/>
                <w:b/>
                <w:bCs/>
                <w:sz w:val="16"/>
                <w:szCs w:val="16"/>
                <w:lang w:val="en-US" w:bidi="hi-IN"/>
              </w:rPr>
              <w:fldChar w:fldCharType="begin"/>
            </w:r>
            <w:r w:rsidR="00E2699F" w:rsidRPr="00E2699F">
              <w:rPr>
                <w:rFonts w:asciiTheme="minorHAnsi" w:eastAsia="SimSun" w:hAnsiTheme="minorHAnsi" w:cstheme="minorHAnsi"/>
                <w:b/>
                <w:bCs/>
                <w:sz w:val="16"/>
                <w:szCs w:val="16"/>
                <w:lang w:val="en-US" w:bidi="hi-IN"/>
              </w:rPr>
              <w:instrText xml:space="preserve"> =sum(above) </w:instrText>
            </w:r>
            <w:r w:rsidRPr="00E2699F">
              <w:rPr>
                <w:rFonts w:asciiTheme="minorHAnsi" w:eastAsia="SimSun" w:hAnsiTheme="minorHAnsi" w:cstheme="minorHAnsi"/>
                <w:b/>
                <w:bCs/>
                <w:sz w:val="16"/>
                <w:szCs w:val="16"/>
                <w:lang w:val="en-US" w:bidi="hi-IN"/>
              </w:rPr>
              <w:fldChar w:fldCharType="separate"/>
            </w:r>
            <w:r w:rsidR="00E2699F" w:rsidRPr="00E2699F">
              <w:rPr>
                <w:rFonts w:asciiTheme="minorHAnsi" w:eastAsia="SimSun" w:hAnsiTheme="minorHAnsi" w:cstheme="minorHAnsi"/>
                <w:b/>
                <w:bCs/>
                <w:noProof/>
                <w:sz w:val="16"/>
                <w:szCs w:val="16"/>
                <w:lang w:val="en-US" w:bidi="hi-IN"/>
              </w:rPr>
              <w:t>4.703.542,79 €</w:t>
            </w:r>
            <w:r w:rsidRPr="00E2699F">
              <w:rPr>
                <w:rFonts w:asciiTheme="minorHAnsi" w:eastAsia="SimSun" w:hAnsiTheme="minorHAnsi" w:cstheme="minorHAnsi"/>
                <w:b/>
                <w:bCs/>
                <w:sz w:val="16"/>
                <w:szCs w:val="16"/>
                <w:lang w:val="en-US" w:bidi="hi-IN"/>
              </w:rPr>
              <w:fldChar w:fldCharType="end"/>
            </w:r>
          </w:p>
        </w:tc>
        <w:tc>
          <w:tcPr>
            <w:tcW w:w="1224"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lang w:bidi="hi-IN"/>
              </w:rPr>
            </w:pPr>
            <w:r w:rsidRPr="00E2699F">
              <w:rPr>
                <w:rFonts w:asciiTheme="minorHAnsi" w:eastAsia="SimSun" w:hAnsiTheme="minorHAnsi" w:cstheme="minorHAnsi"/>
                <w:b/>
                <w:bCs/>
                <w:sz w:val="16"/>
                <w:szCs w:val="16"/>
                <w:lang w:val="en-US" w:bidi="hi-IN"/>
              </w:rPr>
              <w:t>-</w:t>
            </w:r>
            <w:r w:rsidR="005D117A" w:rsidRPr="00E2699F">
              <w:rPr>
                <w:rFonts w:asciiTheme="minorHAnsi" w:eastAsia="SimSun" w:hAnsiTheme="minorHAnsi" w:cstheme="minorHAnsi"/>
                <w:b/>
                <w:bCs/>
                <w:sz w:val="16"/>
                <w:szCs w:val="16"/>
                <w:lang w:bidi="hi-IN"/>
              </w:rPr>
              <w:fldChar w:fldCharType="begin"/>
            </w:r>
            <w:r w:rsidRPr="00E2699F">
              <w:rPr>
                <w:rFonts w:asciiTheme="minorHAnsi" w:eastAsia="SimSun" w:hAnsiTheme="minorHAnsi" w:cstheme="minorHAnsi"/>
                <w:b/>
                <w:bCs/>
                <w:sz w:val="16"/>
                <w:szCs w:val="16"/>
                <w:lang w:bidi="hi-IN"/>
              </w:rPr>
              <w:instrText xml:space="preserve"> =sum(above) </w:instrText>
            </w:r>
            <w:r w:rsidR="005D117A" w:rsidRPr="00E2699F">
              <w:rPr>
                <w:rFonts w:asciiTheme="minorHAnsi" w:eastAsia="SimSun" w:hAnsiTheme="minorHAnsi" w:cstheme="minorHAnsi"/>
                <w:b/>
                <w:bCs/>
                <w:sz w:val="16"/>
                <w:szCs w:val="16"/>
                <w:lang w:bidi="hi-IN"/>
              </w:rPr>
              <w:fldChar w:fldCharType="separate"/>
            </w:r>
            <w:r w:rsidRPr="00E2699F">
              <w:rPr>
                <w:rFonts w:asciiTheme="minorHAnsi" w:eastAsia="SimSun" w:hAnsiTheme="minorHAnsi" w:cstheme="minorHAnsi"/>
                <w:b/>
                <w:bCs/>
                <w:noProof/>
                <w:sz w:val="16"/>
                <w:szCs w:val="16"/>
                <w:lang w:bidi="hi-IN"/>
              </w:rPr>
              <w:t>(96.464,53 €)</w:t>
            </w:r>
            <w:r w:rsidR="005D117A" w:rsidRPr="00E2699F">
              <w:rPr>
                <w:rFonts w:asciiTheme="minorHAnsi" w:eastAsia="SimSun" w:hAnsiTheme="minorHAnsi" w:cstheme="minorHAnsi"/>
                <w:b/>
                <w:bCs/>
                <w:sz w:val="16"/>
                <w:szCs w:val="16"/>
                <w:lang w:bidi="hi-IN"/>
              </w:rPr>
              <w:fldChar w:fldCharType="end"/>
            </w:r>
          </w:p>
        </w:tc>
        <w:tc>
          <w:tcPr>
            <w:tcW w:w="1425"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5D117A" w:rsidP="00337C3F">
            <w:pPr>
              <w:widowControl w:val="0"/>
              <w:suppressLineNumbers/>
              <w:jc w:val="right"/>
              <w:rPr>
                <w:rFonts w:asciiTheme="minorHAnsi" w:eastAsia="SimSun" w:hAnsiTheme="minorHAnsi" w:cstheme="minorHAnsi"/>
                <w:lang w:val="en-US" w:bidi="hi-IN"/>
              </w:rPr>
            </w:pPr>
            <w:r w:rsidRPr="00E2699F">
              <w:rPr>
                <w:rFonts w:asciiTheme="minorHAnsi" w:eastAsia="SimSun" w:hAnsiTheme="minorHAnsi" w:cstheme="minorHAnsi"/>
                <w:b/>
                <w:bCs/>
                <w:sz w:val="16"/>
                <w:szCs w:val="16"/>
                <w:lang w:val="en-US" w:bidi="hi-IN"/>
              </w:rPr>
              <w:fldChar w:fldCharType="begin"/>
            </w:r>
            <w:r w:rsidR="00E2699F" w:rsidRPr="00E2699F">
              <w:rPr>
                <w:rFonts w:asciiTheme="minorHAnsi" w:eastAsia="SimSun" w:hAnsiTheme="minorHAnsi" w:cstheme="minorHAnsi"/>
                <w:b/>
                <w:bCs/>
                <w:sz w:val="16"/>
                <w:szCs w:val="16"/>
                <w:lang w:val="en-US" w:bidi="hi-IN"/>
              </w:rPr>
              <w:instrText xml:space="preserve"> =sum(above) </w:instrText>
            </w:r>
            <w:r w:rsidRPr="00E2699F">
              <w:rPr>
                <w:rFonts w:asciiTheme="minorHAnsi" w:eastAsia="SimSun" w:hAnsiTheme="minorHAnsi" w:cstheme="minorHAnsi"/>
                <w:b/>
                <w:bCs/>
                <w:sz w:val="16"/>
                <w:szCs w:val="16"/>
                <w:lang w:val="en-US" w:bidi="hi-IN"/>
              </w:rPr>
              <w:fldChar w:fldCharType="separate"/>
            </w:r>
            <w:r w:rsidR="00E2699F" w:rsidRPr="00E2699F">
              <w:rPr>
                <w:rFonts w:asciiTheme="minorHAnsi" w:eastAsia="SimSun" w:hAnsiTheme="minorHAnsi" w:cstheme="minorHAnsi"/>
                <w:b/>
                <w:bCs/>
                <w:noProof/>
                <w:sz w:val="16"/>
                <w:szCs w:val="16"/>
                <w:lang w:val="en-US" w:bidi="hi-IN"/>
              </w:rPr>
              <w:t>4.604.958,28 €</w:t>
            </w:r>
            <w:r w:rsidRPr="00E2699F">
              <w:rPr>
                <w:rFonts w:asciiTheme="minorHAnsi" w:eastAsia="SimSun" w:hAnsiTheme="minorHAnsi" w:cstheme="minorHAnsi"/>
                <w:b/>
                <w:bCs/>
                <w:sz w:val="16"/>
                <w:szCs w:val="16"/>
                <w:lang w:val="en-US" w:bidi="hi-IN"/>
              </w:rPr>
              <w:fldChar w:fldCharType="end"/>
            </w:r>
          </w:p>
        </w:tc>
        <w:tc>
          <w:tcPr>
            <w:tcW w:w="95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widowControl w:val="0"/>
              <w:suppressLineNumbers/>
              <w:jc w:val="right"/>
              <w:rPr>
                <w:rFonts w:asciiTheme="minorHAnsi" w:eastAsia="SimSun" w:hAnsiTheme="minorHAnsi" w:cstheme="minorHAnsi"/>
                <w:b/>
                <w:bCs/>
                <w:sz w:val="16"/>
                <w:szCs w:val="16"/>
                <w:lang w:bidi="hi-IN"/>
              </w:rPr>
            </w:pPr>
            <w:r w:rsidRPr="00E2699F">
              <w:rPr>
                <w:rFonts w:asciiTheme="minorHAnsi" w:eastAsia="SimSun" w:hAnsiTheme="minorHAnsi" w:cstheme="minorHAnsi"/>
                <w:b/>
                <w:bCs/>
                <w:sz w:val="16"/>
                <w:szCs w:val="16"/>
                <w:lang w:bidi="hi-IN"/>
              </w:rPr>
              <w:t>2.119,98</w:t>
            </w:r>
          </w:p>
        </w:tc>
      </w:tr>
    </w:tbl>
    <w:p w:rsidR="00E2699F" w:rsidRPr="008B3E65" w:rsidRDefault="00E2699F" w:rsidP="00E2699F">
      <w:pPr>
        <w:ind w:left="-360" w:firstLine="360"/>
        <w:jc w:val="center"/>
        <w:rPr>
          <w:rFonts w:ascii="Calibri" w:hAnsi="Calibri" w:cs="Calibri"/>
          <w:b/>
        </w:rPr>
      </w:pPr>
    </w:p>
    <w:p w:rsidR="00E2699F" w:rsidRPr="008B3E65" w:rsidRDefault="00E2699F" w:rsidP="00E2699F">
      <w:pPr>
        <w:ind w:left="-360" w:firstLine="360"/>
        <w:jc w:val="center"/>
        <w:rPr>
          <w:rFonts w:ascii="Calibri" w:hAnsi="Calibri" w:cs="Calibri"/>
          <w:b/>
        </w:rPr>
      </w:pPr>
    </w:p>
    <w:p w:rsidR="00E2699F" w:rsidRPr="00E2699F" w:rsidRDefault="00E2699F" w:rsidP="00E2699F">
      <w:pPr>
        <w:spacing w:line="360" w:lineRule="auto"/>
        <w:jc w:val="both"/>
        <w:rPr>
          <w:rFonts w:ascii="Arial" w:hAnsi="Arial" w:cs="Arial"/>
          <w:sz w:val="22"/>
          <w:szCs w:val="22"/>
        </w:rPr>
      </w:pPr>
      <w:r w:rsidRPr="00E2699F">
        <w:rPr>
          <w:rFonts w:ascii="Arial" w:hAnsi="Arial" w:cs="Arial"/>
          <w:b/>
          <w:bCs/>
          <w:sz w:val="22"/>
          <w:szCs w:val="22"/>
          <w:u w:val="single"/>
        </w:rPr>
        <w:t>Παρατηρήσεις:</w:t>
      </w:r>
      <w:r w:rsidRPr="00E2699F">
        <w:rPr>
          <w:rFonts w:ascii="Arial" w:hAnsi="Arial" w:cs="Arial"/>
          <w:b/>
          <w:bCs/>
          <w:sz w:val="22"/>
          <w:szCs w:val="22"/>
        </w:rPr>
        <w:t xml:space="preserve"> (1)</w:t>
      </w:r>
      <w:r w:rsidRPr="00E2699F">
        <w:rPr>
          <w:rFonts w:ascii="Arial" w:hAnsi="Arial" w:cs="Arial"/>
          <w:sz w:val="22"/>
          <w:szCs w:val="22"/>
        </w:rPr>
        <w:t xml:space="preserve"> Η διαφορά των – 96.464,53 € προκύπτει από τη συνάρτηση:       - 89.873,76 € (α) – 8.710,75 € (β) + 2.119,98 € (γ), η οποία αναλύεται ως εξής: </w:t>
      </w:r>
    </w:p>
    <w:p w:rsidR="00E2699F" w:rsidRPr="00E2699F" w:rsidRDefault="00E2699F" w:rsidP="00E2699F">
      <w:pPr>
        <w:spacing w:line="360" w:lineRule="auto"/>
        <w:jc w:val="both"/>
        <w:rPr>
          <w:rFonts w:ascii="Arial" w:hAnsi="Arial" w:cs="Arial"/>
          <w:sz w:val="22"/>
          <w:szCs w:val="22"/>
        </w:rPr>
      </w:pPr>
      <w:r w:rsidRPr="00E2699F">
        <w:rPr>
          <w:rFonts w:ascii="Arial" w:hAnsi="Arial" w:cs="Arial"/>
          <w:sz w:val="22"/>
          <w:szCs w:val="22"/>
        </w:rPr>
        <w:lastRenderedPageBreak/>
        <w:t xml:space="preserve">α) </w:t>
      </w:r>
      <w:r w:rsidRPr="00E2699F">
        <w:rPr>
          <w:rFonts w:ascii="Arial" w:hAnsi="Arial" w:cs="Arial"/>
          <w:b/>
          <w:bCs/>
          <w:sz w:val="22"/>
          <w:szCs w:val="22"/>
        </w:rPr>
        <w:t>89.873,76 €</w:t>
      </w:r>
      <w:r w:rsidRPr="00E2699F">
        <w:rPr>
          <w:rFonts w:ascii="Arial" w:hAnsi="Arial" w:cs="Arial"/>
          <w:sz w:val="22"/>
          <w:szCs w:val="22"/>
        </w:rPr>
        <w:t>: Αφορά  τη μισθοδοσία των υπαλλήλων ιδιωτικού δικαίου, αορίστου και ορισμένου χρόνου, ειδικών συνεργατών, νομικής συμβούλου, Δημάρχου και Αντιδημάρχων. Τα χρηματικά εντάλματα (ΧΕΠ 3631-3643,3657-3659,3661-3662) εκδόθηκαν το 2019 λόγω της αυτοτέλειας των οικονομικών χρήσεων, η εξόφλησή τους έγινε στις 31/12/19, αλλά η κίνηση της ΕΑΠ έγινε στις 10/1/2020</w:t>
      </w:r>
    </w:p>
    <w:p w:rsidR="00E2699F" w:rsidRPr="00E2699F" w:rsidRDefault="00E2699F" w:rsidP="00E2699F">
      <w:pPr>
        <w:spacing w:line="360" w:lineRule="auto"/>
        <w:jc w:val="both"/>
        <w:rPr>
          <w:rFonts w:ascii="Arial" w:hAnsi="Arial" w:cs="Arial"/>
          <w:sz w:val="22"/>
          <w:szCs w:val="22"/>
        </w:rPr>
      </w:pPr>
      <w:r w:rsidRPr="00E2699F">
        <w:rPr>
          <w:rFonts w:ascii="Arial" w:hAnsi="Arial" w:cs="Arial"/>
          <w:sz w:val="22"/>
          <w:szCs w:val="22"/>
        </w:rPr>
        <w:t xml:space="preserve">β) </w:t>
      </w:r>
      <w:r w:rsidRPr="00E2699F">
        <w:rPr>
          <w:rFonts w:ascii="Arial" w:hAnsi="Arial" w:cs="Arial"/>
          <w:b/>
          <w:bCs/>
          <w:sz w:val="22"/>
          <w:szCs w:val="22"/>
        </w:rPr>
        <w:t>-8.710,75 €</w:t>
      </w:r>
      <w:r w:rsidRPr="00E2699F">
        <w:rPr>
          <w:rFonts w:ascii="Arial" w:hAnsi="Arial" w:cs="Arial"/>
          <w:sz w:val="22"/>
          <w:szCs w:val="22"/>
        </w:rPr>
        <w:t>: Αφορά μισθοδοσία υπαλλήλων ορισμένου χρόνου στο κέντρο κοινότητας και τις κοινωνικές δομές του Δήμου (κοινωνικό παντοπωλείο, κοινωνικό φαρμακείο, παροχή συσσιτίου). Όπως και παραπάνω, τα χρηματικά εντάλματα (ΧΕΠ 3644-3645,3654,3656) εκδόθηκαν το 2019, εξοφλήθηκαν στις 31/12/19 και η κίνηση της ΕΑΠ έγινε στις 9/1/2020 και</w:t>
      </w:r>
    </w:p>
    <w:p w:rsidR="00E2699F" w:rsidRPr="00E2699F" w:rsidRDefault="00E2699F" w:rsidP="00E2699F">
      <w:pPr>
        <w:spacing w:line="360" w:lineRule="auto"/>
        <w:jc w:val="both"/>
        <w:rPr>
          <w:rFonts w:ascii="Arial" w:hAnsi="Arial" w:cs="Arial"/>
          <w:sz w:val="22"/>
          <w:szCs w:val="22"/>
        </w:rPr>
      </w:pPr>
      <w:r w:rsidRPr="00E2699F">
        <w:rPr>
          <w:rFonts w:ascii="Arial" w:hAnsi="Arial" w:cs="Arial"/>
          <w:sz w:val="22"/>
          <w:szCs w:val="22"/>
        </w:rPr>
        <w:t xml:space="preserve">γ) </w:t>
      </w:r>
      <w:r w:rsidRPr="00E2699F">
        <w:rPr>
          <w:rFonts w:ascii="Arial" w:hAnsi="Arial" w:cs="Arial"/>
          <w:b/>
          <w:bCs/>
          <w:sz w:val="22"/>
          <w:szCs w:val="22"/>
        </w:rPr>
        <w:t>2.119,98 €</w:t>
      </w:r>
      <w:r w:rsidRPr="00E2699F">
        <w:rPr>
          <w:rFonts w:ascii="Arial" w:hAnsi="Arial" w:cs="Arial"/>
          <w:sz w:val="22"/>
          <w:szCs w:val="22"/>
        </w:rPr>
        <w:t xml:space="preserve">: Πρόκειται για διαφορά, η οποία έχει δημιουργηθεί από το 2012, έχει σημειωθεί στις εκθέσεις του ορκωτού ελεγκτή-λογιστή για τα έτη 2012, 2013, 2014, 2015,2016,2017 και 2018 προς το Δημοτικό Συμβούλιο. Αφορά ποσό ΦΜΥ, το οποίο αποδόθηκε δύο φορές στο Ελληνικό Δημόσιο. Η Δ.Ο.Υ. Λιβαδειάς - παρά τα 4556/25-2-2013, 26709/20-9-2013, 24213/2-9-2014, 35557/28-12-2015 έγγραφα της υπηρεσίας μας, με τα οποία, αφού υπογραμμίζεται η σπουδαιότητα, ζητείται η τακτοποίηση του θέματος ή έστω μία έγγραφη τοποθέτηση, προκειμένου να δρομολογηθούν οι διαδικασίες επίλυσής του καθώς και τις επιτόπιες παραστάσεις έκθεσης προφορικών επιχειρημάτων- δεν έχει ανταποκριθεί μέχρι σήμερα. </w:t>
      </w:r>
    </w:p>
    <w:p w:rsidR="00E2699F" w:rsidRPr="00E2699F" w:rsidRDefault="00E2699F" w:rsidP="00E2699F">
      <w:pPr>
        <w:spacing w:line="360" w:lineRule="auto"/>
        <w:jc w:val="both"/>
        <w:rPr>
          <w:rFonts w:ascii="Arial" w:hAnsi="Arial" w:cs="Arial"/>
          <w:sz w:val="22"/>
          <w:szCs w:val="22"/>
        </w:rPr>
      </w:pPr>
      <w:r w:rsidRPr="00E2699F">
        <w:rPr>
          <w:rFonts w:ascii="Arial" w:hAnsi="Arial" w:cs="Arial"/>
          <w:b/>
          <w:bCs/>
          <w:sz w:val="22"/>
          <w:szCs w:val="22"/>
        </w:rPr>
        <w:t xml:space="preserve">(*) </w:t>
      </w:r>
      <w:r w:rsidRPr="00E2699F">
        <w:rPr>
          <w:rFonts w:ascii="Arial" w:hAnsi="Arial" w:cs="Arial"/>
          <w:sz w:val="22"/>
          <w:szCs w:val="22"/>
        </w:rPr>
        <w:t>Το υπόλοιπο της Τράπεζας της Ελλάδος διαμορφώθηκε ως άθροισμα υπολοίπων του λογαριασμού ταμειακής διαχείρισης και των επιμέρους λογαριασμών, οι οποίοι ανοίχτηκαν και λειτούργησαν ανά έργο, προκειμένου να γίνονται μέσα από αυτούς οι εισπράξεις και οι πληρωμές. Όπως έχει πλέον καθιερωθεί, οι εξοφλήσεις των λογαριασμών γίνονται με ηλεκτρονικές πληρωμές μέσω του Συστήματος Οφειλών-Πληρωμών Έργων ΠΔΕ. Αναλυτικά:</w:t>
      </w:r>
    </w:p>
    <w:p w:rsidR="00E2699F" w:rsidRPr="008B3E65" w:rsidRDefault="00E2699F" w:rsidP="00E2699F">
      <w:pPr>
        <w:spacing w:line="276" w:lineRule="auto"/>
        <w:jc w:val="both"/>
        <w:rPr>
          <w:rFonts w:ascii="Calibri" w:hAnsi="Calibri" w:cs="Calibri"/>
        </w:rPr>
      </w:pPr>
    </w:p>
    <w:tbl>
      <w:tblPr>
        <w:tblW w:w="10733" w:type="dxa"/>
        <w:jc w:val="center"/>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000"/>
      </w:tblPr>
      <w:tblGrid>
        <w:gridCol w:w="1907"/>
        <w:gridCol w:w="1798"/>
        <w:gridCol w:w="1348"/>
        <w:gridCol w:w="1316"/>
        <w:gridCol w:w="1218"/>
        <w:gridCol w:w="1348"/>
        <w:gridCol w:w="1798"/>
      </w:tblGrid>
      <w:tr w:rsidR="00E2699F" w:rsidRPr="008B3E65" w:rsidTr="00337C3F">
        <w:trPr>
          <w:jc w:val="center"/>
        </w:trPr>
        <w:tc>
          <w:tcPr>
            <w:tcW w:w="1907" w:type="dxa"/>
            <w:tcBorders>
              <w:top w:val="single" w:sz="2" w:space="0" w:color="000001"/>
              <w:left w:val="single" w:sz="2" w:space="0" w:color="000001"/>
              <w:bottom w:val="single" w:sz="2" w:space="0" w:color="000001"/>
            </w:tcBorders>
            <w:shd w:val="clear" w:color="auto" w:fill="FFFF00"/>
            <w:tcMar>
              <w:left w:w="21" w:type="dxa"/>
            </w:tcMar>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b/>
                <w:bCs/>
                <w:sz w:val="18"/>
                <w:szCs w:val="18"/>
              </w:rPr>
              <w:t>ΑΡΙΘ. ΛΟΓΑΡΙΑΣΜΟΥ</w:t>
            </w:r>
          </w:p>
        </w:tc>
        <w:tc>
          <w:tcPr>
            <w:tcW w:w="1798" w:type="dxa"/>
            <w:tcBorders>
              <w:top w:val="single" w:sz="2" w:space="0" w:color="000001"/>
              <w:left w:val="single" w:sz="2" w:space="0" w:color="000001"/>
              <w:bottom w:val="single" w:sz="2" w:space="0" w:color="000001"/>
            </w:tcBorders>
            <w:shd w:val="clear" w:color="auto" w:fill="FFFF00"/>
            <w:tcMar>
              <w:left w:w="21" w:type="dxa"/>
            </w:tcMar>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b/>
                <w:bCs/>
                <w:sz w:val="18"/>
                <w:szCs w:val="18"/>
              </w:rPr>
              <w:t>ΠΕΡΙΓΡΑΦΗ</w:t>
            </w:r>
          </w:p>
        </w:tc>
        <w:tc>
          <w:tcPr>
            <w:tcW w:w="1348" w:type="dxa"/>
            <w:tcBorders>
              <w:top w:val="single" w:sz="2" w:space="0" w:color="000001"/>
              <w:left w:val="single" w:sz="2" w:space="0" w:color="000001"/>
              <w:bottom w:val="single" w:sz="2" w:space="0" w:color="000001"/>
              <w:right w:val="single" w:sz="2" w:space="0" w:color="000001"/>
            </w:tcBorders>
            <w:shd w:val="clear" w:color="auto" w:fill="FFFF00"/>
            <w:tcMar>
              <w:left w:w="21" w:type="dxa"/>
            </w:tcMar>
          </w:tcPr>
          <w:p w:rsidR="00E2699F" w:rsidRPr="00E2699F" w:rsidRDefault="00E2699F" w:rsidP="00337C3F">
            <w:pPr>
              <w:pStyle w:val="af"/>
              <w:spacing w:line="276" w:lineRule="auto"/>
              <w:jc w:val="center"/>
              <w:rPr>
                <w:rFonts w:asciiTheme="minorHAnsi" w:hAnsiTheme="minorHAnsi" w:cstheme="minorHAnsi"/>
                <w:b/>
                <w:bCs/>
                <w:sz w:val="18"/>
                <w:szCs w:val="18"/>
              </w:rPr>
            </w:pPr>
            <w:r w:rsidRPr="00E2699F">
              <w:rPr>
                <w:rFonts w:asciiTheme="minorHAnsi" w:hAnsiTheme="minorHAnsi" w:cstheme="minorHAnsi"/>
                <w:b/>
                <w:bCs/>
                <w:sz w:val="18"/>
                <w:szCs w:val="18"/>
              </w:rPr>
              <w:t>ΥΠΟΛΟΙΠΟ 31/12/201</w:t>
            </w:r>
            <w:r w:rsidRPr="00E2699F">
              <w:rPr>
                <w:rFonts w:asciiTheme="minorHAnsi" w:hAnsiTheme="minorHAnsi" w:cstheme="minorHAnsi"/>
                <w:b/>
                <w:bCs/>
                <w:sz w:val="18"/>
                <w:szCs w:val="18"/>
                <w:lang w:val="en-US"/>
              </w:rPr>
              <w:t>8</w:t>
            </w:r>
          </w:p>
        </w:tc>
        <w:tc>
          <w:tcPr>
            <w:tcW w:w="1316" w:type="dxa"/>
            <w:tcBorders>
              <w:top w:val="single" w:sz="2" w:space="0" w:color="000001"/>
              <w:left w:val="single" w:sz="2" w:space="0" w:color="000001"/>
              <w:bottom w:val="single" w:sz="2" w:space="0" w:color="000001"/>
            </w:tcBorders>
            <w:shd w:val="clear" w:color="auto" w:fill="FFFF00"/>
            <w:tcMar>
              <w:left w:w="21" w:type="dxa"/>
            </w:tcMar>
            <w:vAlign w:val="center"/>
          </w:tcPr>
          <w:p w:rsidR="00E2699F" w:rsidRPr="00E2699F" w:rsidRDefault="00E2699F" w:rsidP="00337C3F">
            <w:pPr>
              <w:pStyle w:val="af"/>
              <w:spacing w:line="276" w:lineRule="auto"/>
              <w:jc w:val="center"/>
              <w:rPr>
                <w:rFonts w:asciiTheme="minorHAnsi" w:hAnsiTheme="minorHAnsi" w:cstheme="minorHAnsi"/>
                <w:sz w:val="18"/>
                <w:szCs w:val="18"/>
                <w:lang w:val="en-US"/>
              </w:rPr>
            </w:pPr>
            <w:r w:rsidRPr="00E2699F">
              <w:rPr>
                <w:rFonts w:asciiTheme="minorHAnsi" w:hAnsiTheme="minorHAnsi" w:cstheme="minorHAnsi"/>
                <w:b/>
                <w:bCs/>
                <w:sz w:val="18"/>
                <w:szCs w:val="18"/>
              </w:rPr>
              <w:t>ΕΙΣΠΡΑΞΕΙΣ 20</w:t>
            </w:r>
            <w:r w:rsidRPr="00E2699F">
              <w:rPr>
                <w:rFonts w:asciiTheme="minorHAnsi" w:hAnsiTheme="minorHAnsi" w:cstheme="minorHAnsi"/>
                <w:b/>
                <w:bCs/>
                <w:sz w:val="18"/>
                <w:szCs w:val="18"/>
                <w:lang w:val="en-US"/>
              </w:rPr>
              <w:t>19</w:t>
            </w:r>
          </w:p>
        </w:tc>
        <w:tc>
          <w:tcPr>
            <w:tcW w:w="1218" w:type="dxa"/>
            <w:tcBorders>
              <w:top w:val="single" w:sz="2" w:space="0" w:color="000001"/>
              <w:left w:val="single" w:sz="2" w:space="0" w:color="000001"/>
              <w:bottom w:val="single" w:sz="2" w:space="0" w:color="000001"/>
            </w:tcBorders>
            <w:shd w:val="clear" w:color="auto" w:fill="FFFF00"/>
            <w:tcMar>
              <w:left w:w="21" w:type="dxa"/>
            </w:tcMar>
            <w:vAlign w:val="center"/>
          </w:tcPr>
          <w:p w:rsidR="00E2699F" w:rsidRPr="00E2699F" w:rsidRDefault="00E2699F" w:rsidP="00337C3F">
            <w:pPr>
              <w:pStyle w:val="af"/>
              <w:spacing w:line="276" w:lineRule="auto"/>
              <w:jc w:val="center"/>
              <w:rPr>
                <w:rFonts w:asciiTheme="minorHAnsi" w:hAnsiTheme="minorHAnsi" w:cstheme="minorHAnsi"/>
                <w:sz w:val="18"/>
                <w:szCs w:val="18"/>
                <w:lang w:val="en-US"/>
              </w:rPr>
            </w:pPr>
            <w:r w:rsidRPr="00E2699F">
              <w:rPr>
                <w:rFonts w:asciiTheme="minorHAnsi" w:hAnsiTheme="minorHAnsi" w:cstheme="minorHAnsi"/>
                <w:b/>
                <w:bCs/>
                <w:sz w:val="18"/>
                <w:szCs w:val="18"/>
              </w:rPr>
              <w:t>ΠΛΗΡΩΜΕΣ 20</w:t>
            </w:r>
            <w:r w:rsidRPr="00E2699F">
              <w:rPr>
                <w:rFonts w:asciiTheme="minorHAnsi" w:hAnsiTheme="minorHAnsi" w:cstheme="minorHAnsi"/>
                <w:b/>
                <w:bCs/>
                <w:sz w:val="18"/>
                <w:szCs w:val="18"/>
                <w:lang w:val="en-US"/>
              </w:rPr>
              <w:t>19</w:t>
            </w:r>
          </w:p>
        </w:tc>
        <w:tc>
          <w:tcPr>
            <w:tcW w:w="1348" w:type="dxa"/>
            <w:tcBorders>
              <w:top w:val="single" w:sz="2" w:space="0" w:color="000001"/>
              <w:left w:val="single" w:sz="2" w:space="0" w:color="000001"/>
              <w:bottom w:val="single" w:sz="2" w:space="0" w:color="000001"/>
              <w:right w:val="single" w:sz="2" w:space="0" w:color="000001"/>
            </w:tcBorders>
            <w:shd w:val="clear" w:color="auto" w:fill="FFFF00"/>
            <w:tcMar>
              <w:left w:w="21" w:type="dxa"/>
            </w:tcMar>
            <w:vAlign w:val="center"/>
          </w:tcPr>
          <w:p w:rsidR="00E2699F" w:rsidRPr="00E2699F" w:rsidRDefault="00E2699F" w:rsidP="00337C3F">
            <w:pPr>
              <w:pStyle w:val="af"/>
              <w:spacing w:line="276" w:lineRule="auto"/>
              <w:jc w:val="center"/>
              <w:rPr>
                <w:rFonts w:asciiTheme="minorHAnsi" w:hAnsiTheme="minorHAnsi" w:cstheme="minorHAnsi"/>
                <w:sz w:val="18"/>
                <w:szCs w:val="18"/>
                <w:lang w:val="en-US"/>
              </w:rPr>
            </w:pPr>
            <w:r w:rsidRPr="00E2699F">
              <w:rPr>
                <w:rFonts w:asciiTheme="minorHAnsi" w:hAnsiTheme="minorHAnsi" w:cstheme="minorHAnsi"/>
                <w:b/>
                <w:bCs/>
                <w:sz w:val="18"/>
                <w:szCs w:val="18"/>
              </w:rPr>
              <w:t>ΥΠΟΛΟΙΠΟ 31/12/20</w:t>
            </w:r>
            <w:r w:rsidRPr="00E2699F">
              <w:rPr>
                <w:rFonts w:asciiTheme="minorHAnsi" w:hAnsiTheme="minorHAnsi" w:cstheme="minorHAnsi"/>
                <w:b/>
                <w:bCs/>
                <w:sz w:val="18"/>
                <w:szCs w:val="18"/>
                <w:lang w:val="en-US"/>
              </w:rPr>
              <w:t>19</w:t>
            </w:r>
          </w:p>
        </w:tc>
        <w:tc>
          <w:tcPr>
            <w:tcW w:w="1798" w:type="dxa"/>
            <w:tcBorders>
              <w:top w:val="single" w:sz="2" w:space="0" w:color="000001"/>
              <w:left w:val="single" w:sz="2" w:space="0" w:color="000001"/>
              <w:bottom w:val="single" w:sz="2" w:space="0" w:color="000001"/>
              <w:right w:val="single" w:sz="2" w:space="0" w:color="000001"/>
            </w:tcBorders>
            <w:shd w:val="clear" w:color="auto" w:fill="FFFF00"/>
            <w:vAlign w:val="center"/>
          </w:tcPr>
          <w:p w:rsidR="00E2699F" w:rsidRPr="00E2699F" w:rsidRDefault="00E2699F" w:rsidP="00337C3F">
            <w:pPr>
              <w:pStyle w:val="af"/>
              <w:spacing w:line="276" w:lineRule="auto"/>
              <w:jc w:val="center"/>
              <w:rPr>
                <w:rFonts w:asciiTheme="minorHAnsi" w:hAnsiTheme="minorHAnsi" w:cstheme="minorHAnsi"/>
                <w:b/>
                <w:bCs/>
                <w:sz w:val="18"/>
                <w:szCs w:val="18"/>
              </w:rPr>
            </w:pPr>
            <w:r w:rsidRPr="00E2699F">
              <w:rPr>
                <w:rFonts w:asciiTheme="minorHAnsi" w:hAnsiTheme="minorHAnsi" w:cstheme="minorHAnsi"/>
                <w:b/>
                <w:bCs/>
                <w:sz w:val="18"/>
                <w:szCs w:val="18"/>
              </w:rPr>
              <w:t>ΠΑΡΑΤΗΡΗΣΕΙΣ</w:t>
            </w:r>
          </w:p>
        </w:tc>
      </w:tr>
      <w:tr w:rsidR="00E2699F" w:rsidRPr="008B3E65" w:rsidTr="00337C3F">
        <w:trPr>
          <w:jc w:val="center"/>
        </w:trPr>
        <w:tc>
          <w:tcPr>
            <w:tcW w:w="1907"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26155766</w:t>
            </w:r>
          </w:p>
        </w:tc>
        <w:tc>
          <w:tcPr>
            <w:tcW w:w="179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rPr>
                <w:rFonts w:asciiTheme="minorHAnsi" w:hAnsiTheme="minorHAnsi" w:cstheme="minorHAnsi"/>
                <w:sz w:val="18"/>
                <w:szCs w:val="18"/>
              </w:rPr>
            </w:pPr>
            <w:r w:rsidRPr="00E2699F">
              <w:rPr>
                <w:rFonts w:asciiTheme="minorHAnsi" w:hAnsiTheme="minorHAnsi" w:cstheme="minorHAnsi"/>
                <w:sz w:val="18"/>
                <w:szCs w:val="18"/>
              </w:rPr>
              <w:t>Λογαριασμός ταμειακής διαχείρισης</w:t>
            </w:r>
          </w:p>
        </w:tc>
        <w:tc>
          <w:tcPr>
            <w:tcW w:w="1348" w:type="dxa"/>
            <w:tcBorders>
              <w:top w:val="single" w:sz="2" w:space="0" w:color="000001"/>
              <w:left w:val="single" w:sz="2" w:space="0" w:color="000001"/>
              <w:bottom w:val="single" w:sz="2" w:space="0" w:color="000001"/>
              <w:right w:val="single" w:sz="2" w:space="0" w:color="000001"/>
            </w:tcBorders>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624.197,39 €</w:t>
            </w:r>
          </w:p>
        </w:tc>
        <w:tc>
          <w:tcPr>
            <w:tcW w:w="131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lang w:val="en-US"/>
              </w:rPr>
              <w:t>2.104</w:t>
            </w:r>
            <w:r w:rsidRPr="00E2699F">
              <w:rPr>
                <w:rFonts w:asciiTheme="minorHAnsi" w:hAnsiTheme="minorHAnsi" w:cstheme="minorHAnsi"/>
                <w:sz w:val="16"/>
                <w:szCs w:val="16"/>
              </w:rPr>
              <w:t>.</w:t>
            </w:r>
            <w:r w:rsidRPr="00E2699F">
              <w:rPr>
                <w:rFonts w:asciiTheme="minorHAnsi" w:hAnsiTheme="minorHAnsi" w:cstheme="minorHAnsi"/>
                <w:sz w:val="16"/>
                <w:szCs w:val="16"/>
                <w:lang w:val="en-US"/>
              </w:rPr>
              <w:t>089</w:t>
            </w:r>
            <w:r w:rsidRPr="00E2699F">
              <w:rPr>
                <w:rFonts w:asciiTheme="minorHAnsi" w:hAnsiTheme="minorHAnsi" w:cstheme="minorHAnsi"/>
                <w:sz w:val="16"/>
                <w:szCs w:val="16"/>
              </w:rPr>
              <w:t>,</w:t>
            </w:r>
            <w:r w:rsidRPr="00E2699F">
              <w:rPr>
                <w:rFonts w:asciiTheme="minorHAnsi" w:hAnsiTheme="minorHAnsi" w:cstheme="minorHAnsi"/>
                <w:sz w:val="16"/>
                <w:szCs w:val="16"/>
                <w:lang w:val="en-US"/>
              </w:rPr>
              <w:t>66</w:t>
            </w:r>
            <w:r w:rsidRPr="00E2699F">
              <w:rPr>
                <w:rFonts w:asciiTheme="minorHAnsi" w:hAnsiTheme="minorHAnsi" w:cstheme="minorHAnsi"/>
                <w:sz w:val="16"/>
                <w:szCs w:val="16"/>
              </w:rPr>
              <w:t xml:space="preserve"> €</w:t>
            </w:r>
          </w:p>
        </w:tc>
        <w:tc>
          <w:tcPr>
            <w:tcW w:w="121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lang w:val="en-US"/>
              </w:rPr>
              <w:t>103.820</w:t>
            </w:r>
            <w:r w:rsidRPr="00E2699F">
              <w:rPr>
                <w:rFonts w:asciiTheme="minorHAnsi" w:hAnsiTheme="minorHAnsi" w:cstheme="minorHAnsi"/>
                <w:sz w:val="16"/>
                <w:szCs w:val="16"/>
              </w:rPr>
              <w:t>,</w:t>
            </w:r>
            <w:r w:rsidRPr="00E2699F">
              <w:rPr>
                <w:rFonts w:asciiTheme="minorHAnsi" w:hAnsiTheme="minorHAnsi" w:cstheme="minorHAnsi"/>
                <w:sz w:val="16"/>
                <w:szCs w:val="16"/>
                <w:lang w:val="en-US"/>
              </w:rPr>
              <w:t>46</w:t>
            </w:r>
            <w:r w:rsidRPr="00E2699F">
              <w:rPr>
                <w:rFonts w:asciiTheme="minorHAnsi" w:hAnsiTheme="minorHAnsi" w:cstheme="minorHAnsi"/>
                <w:sz w:val="16"/>
                <w:szCs w:val="16"/>
              </w:rPr>
              <w:t xml:space="preserve"> €</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lang w:val="en-US"/>
              </w:rPr>
              <w:t>2.</w:t>
            </w:r>
            <w:r w:rsidRPr="00E2699F">
              <w:rPr>
                <w:rFonts w:asciiTheme="minorHAnsi" w:hAnsiTheme="minorHAnsi" w:cstheme="minorHAnsi"/>
                <w:sz w:val="16"/>
                <w:szCs w:val="16"/>
              </w:rPr>
              <w:t>624.</w:t>
            </w:r>
            <w:r w:rsidRPr="00E2699F">
              <w:rPr>
                <w:rFonts w:asciiTheme="minorHAnsi" w:hAnsiTheme="minorHAnsi" w:cstheme="minorHAnsi"/>
                <w:sz w:val="16"/>
                <w:szCs w:val="16"/>
                <w:lang w:val="en-US"/>
              </w:rPr>
              <w:t>466</w:t>
            </w:r>
            <w:r w:rsidRPr="00E2699F">
              <w:rPr>
                <w:rFonts w:asciiTheme="minorHAnsi" w:hAnsiTheme="minorHAnsi" w:cstheme="minorHAnsi"/>
                <w:sz w:val="16"/>
                <w:szCs w:val="16"/>
              </w:rPr>
              <w:t>,</w:t>
            </w:r>
            <w:r w:rsidRPr="00E2699F">
              <w:rPr>
                <w:rFonts w:asciiTheme="minorHAnsi" w:hAnsiTheme="minorHAnsi" w:cstheme="minorHAnsi"/>
                <w:sz w:val="16"/>
                <w:szCs w:val="16"/>
                <w:lang w:val="en-US"/>
              </w:rPr>
              <w:t>5</w:t>
            </w:r>
            <w:r w:rsidRPr="00E2699F">
              <w:rPr>
                <w:rFonts w:asciiTheme="minorHAnsi" w:hAnsiTheme="minorHAnsi" w:cstheme="minorHAnsi"/>
                <w:sz w:val="16"/>
                <w:szCs w:val="16"/>
              </w:rPr>
              <w:t>9 €</w:t>
            </w:r>
          </w:p>
        </w:tc>
        <w:tc>
          <w:tcPr>
            <w:tcW w:w="1798" w:type="dxa"/>
            <w:tcBorders>
              <w:top w:val="single" w:sz="2" w:space="0" w:color="000001"/>
              <w:left w:val="single" w:sz="2" w:space="0" w:color="000001"/>
              <w:bottom w:val="single" w:sz="2" w:space="0" w:color="000001"/>
              <w:right w:val="single" w:sz="2" w:space="0" w:color="000001"/>
            </w:tcBorders>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180/2015 απόφαση Δ.Σ. – ποσό που μεταφέρθηκε αρχικά: 600.000,00 € πρόσοδοι 2017: 4.915,58 € πρόσοδοι 2018: 19.281,81 € πρόσοδοι 2019: 18.893,16 €</w:t>
            </w:r>
          </w:p>
        </w:tc>
      </w:tr>
      <w:tr w:rsidR="00E2699F" w:rsidRPr="008B3E65" w:rsidTr="00337C3F">
        <w:trPr>
          <w:jc w:val="center"/>
        </w:trPr>
        <w:tc>
          <w:tcPr>
            <w:tcW w:w="1907"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color w:val="000000"/>
                <w:sz w:val="18"/>
                <w:szCs w:val="18"/>
              </w:rPr>
              <w:t>703105500005079</w:t>
            </w:r>
          </w:p>
        </w:tc>
        <w:tc>
          <w:tcPr>
            <w:tcW w:w="179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rPr>
                <w:rFonts w:asciiTheme="minorHAnsi" w:hAnsiTheme="minorHAnsi" w:cstheme="minorHAnsi"/>
                <w:sz w:val="18"/>
                <w:szCs w:val="18"/>
              </w:rPr>
            </w:pPr>
            <w:r w:rsidRPr="00E2699F">
              <w:rPr>
                <w:rFonts w:asciiTheme="minorHAnsi" w:hAnsiTheme="minorHAnsi" w:cstheme="minorHAnsi"/>
                <w:sz w:val="18"/>
                <w:szCs w:val="18"/>
              </w:rPr>
              <w:t>Κάλυψη δράσεων πολιτικής προστασίας - πυροπροστασίας</w:t>
            </w:r>
          </w:p>
        </w:tc>
        <w:tc>
          <w:tcPr>
            <w:tcW w:w="1348" w:type="dxa"/>
            <w:tcBorders>
              <w:top w:val="single" w:sz="2" w:space="0" w:color="000001"/>
              <w:left w:val="single" w:sz="2" w:space="0" w:color="000001"/>
              <w:bottom w:val="single" w:sz="2" w:space="0" w:color="000001"/>
              <w:right w:val="single" w:sz="2" w:space="0" w:color="000001"/>
            </w:tcBorders>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12,78 €</w:t>
            </w:r>
          </w:p>
        </w:tc>
        <w:tc>
          <w:tcPr>
            <w:tcW w:w="131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20.772,57 €</w:t>
            </w:r>
          </w:p>
        </w:tc>
        <w:tc>
          <w:tcPr>
            <w:tcW w:w="121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20.772,57 €</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12,78 €</w:t>
            </w:r>
          </w:p>
        </w:tc>
        <w:tc>
          <w:tcPr>
            <w:tcW w:w="1798" w:type="dxa"/>
            <w:tcBorders>
              <w:top w:val="single" w:sz="2" w:space="0" w:color="000001"/>
              <w:left w:val="single" w:sz="2" w:space="0" w:color="000001"/>
              <w:bottom w:val="single" w:sz="2" w:space="0" w:color="000001"/>
              <w:right w:val="single" w:sz="2" w:space="0" w:color="000001"/>
            </w:tcBorders>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Κωδικός ΣΑ 2003ΣΕ05500005</w:t>
            </w:r>
          </w:p>
        </w:tc>
      </w:tr>
      <w:tr w:rsidR="00E2699F" w:rsidRPr="008B3E65" w:rsidTr="00337C3F">
        <w:trPr>
          <w:jc w:val="center"/>
        </w:trPr>
        <w:tc>
          <w:tcPr>
            <w:tcW w:w="1907"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2022160561</w:t>
            </w:r>
          </w:p>
        </w:tc>
        <w:tc>
          <w:tcPr>
            <w:tcW w:w="179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rPr>
                <w:rFonts w:asciiTheme="minorHAnsi" w:hAnsiTheme="minorHAnsi" w:cstheme="minorHAnsi"/>
                <w:sz w:val="18"/>
                <w:szCs w:val="18"/>
              </w:rPr>
            </w:pPr>
            <w:r w:rsidRPr="00E2699F">
              <w:rPr>
                <w:rFonts w:asciiTheme="minorHAnsi" w:hAnsiTheme="minorHAnsi" w:cstheme="minorHAnsi"/>
                <w:sz w:val="18"/>
                <w:szCs w:val="18"/>
              </w:rPr>
              <w:t xml:space="preserve">Κέντρο Κοινότητας Δήμου </w:t>
            </w:r>
            <w:proofErr w:type="spellStart"/>
            <w:r w:rsidRPr="00E2699F">
              <w:rPr>
                <w:rFonts w:asciiTheme="minorHAnsi" w:hAnsiTheme="minorHAnsi" w:cstheme="minorHAnsi"/>
                <w:sz w:val="18"/>
                <w:szCs w:val="18"/>
              </w:rPr>
              <w:t>Λεβαδέων</w:t>
            </w:r>
            <w:proofErr w:type="spellEnd"/>
          </w:p>
        </w:tc>
        <w:tc>
          <w:tcPr>
            <w:tcW w:w="1348" w:type="dxa"/>
            <w:tcBorders>
              <w:top w:val="single" w:sz="2" w:space="0" w:color="000001"/>
              <w:left w:val="single" w:sz="2" w:space="0" w:color="000001"/>
              <w:bottom w:val="single" w:sz="2" w:space="0" w:color="000001"/>
              <w:right w:val="single" w:sz="2" w:space="0" w:color="000001"/>
            </w:tcBorders>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lang w:val="en-US"/>
              </w:rPr>
              <w:t>9</w:t>
            </w:r>
            <w:r w:rsidRPr="00E2699F">
              <w:rPr>
                <w:rFonts w:asciiTheme="minorHAnsi" w:hAnsiTheme="minorHAnsi" w:cstheme="minorHAnsi"/>
                <w:sz w:val="16"/>
                <w:szCs w:val="16"/>
              </w:rPr>
              <w:t>.</w:t>
            </w:r>
            <w:r w:rsidRPr="00E2699F">
              <w:rPr>
                <w:rFonts w:asciiTheme="minorHAnsi" w:hAnsiTheme="minorHAnsi" w:cstheme="minorHAnsi"/>
                <w:sz w:val="16"/>
                <w:szCs w:val="16"/>
                <w:lang w:val="en-US"/>
              </w:rPr>
              <w:t>403</w:t>
            </w:r>
            <w:r w:rsidRPr="00E2699F">
              <w:rPr>
                <w:rFonts w:asciiTheme="minorHAnsi" w:hAnsiTheme="minorHAnsi" w:cstheme="minorHAnsi"/>
                <w:sz w:val="16"/>
                <w:szCs w:val="16"/>
              </w:rPr>
              <w:t>,</w:t>
            </w:r>
            <w:r w:rsidRPr="00E2699F">
              <w:rPr>
                <w:rFonts w:asciiTheme="minorHAnsi" w:hAnsiTheme="minorHAnsi" w:cstheme="minorHAnsi"/>
                <w:sz w:val="16"/>
                <w:szCs w:val="16"/>
                <w:lang w:val="en-US"/>
              </w:rPr>
              <w:t>95</w:t>
            </w:r>
            <w:r w:rsidRPr="00E2699F">
              <w:rPr>
                <w:rFonts w:asciiTheme="minorHAnsi" w:hAnsiTheme="minorHAnsi" w:cstheme="minorHAnsi"/>
                <w:sz w:val="16"/>
                <w:szCs w:val="16"/>
              </w:rPr>
              <w:t xml:space="preserve"> €</w:t>
            </w:r>
          </w:p>
        </w:tc>
        <w:tc>
          <w:tcPr>
            <w:tcW w:w="131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lang w:val="en-US"/>
              </w:rPr>
              <w:t>50</w:t>
            </w:r>
            <w:r w:rsidRPr="00E2699F">
              <w:rPr>
                <w:rFonts w:asciiTheme="minorHAnsi" w:hAnsiTheme="minorHAnsi" w:cstheme="minorHAnsi"/>
                <w:sz w:val="16"/>
                <w:szCs w:val="16"/>
              </w:rPr>
              <w:t>.</w:t>
            </w:r>
            <w:r w:rsidRPr="00E2699F">
              <w:rPr>
                <w:rFonts w:asciiTheme="minorHAnsi" w:hAnsiTheme="minorHAnsi" w:cstheme="minorHAnsi"/>
                <w:sz w:val="16"/>
                <w:szCs w:val="16"/>
                <w:lang w:val="en-US"/>
              </w:rPr>
              <w:t>35</w:t>
            </w:r>
            <w:r w:rsidRPr="00E2699F">
              <w:rPr>
                <w:rFonts w:asciiTheme="minorHAnsi" w:hAnsiTheme="minorHAnsi" w:cstheme="minorHAnsi"/>
                <w:sz w:val="16"/>
                <w:szCs w:val="16"/>
              </w:rPr>
              <w:t>6,00 €</w:t>
            </w:r>
          </w:p>
        </w:tc>
        <w:tc>
          <w:tcPr>
            <w:tcW w:w="121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3</w:t>
            </w:r>
            <w:r w:rsidRPr="00E2699F">
              <w:rPr>
                <w:rFonts w:asciiTheme="minorHAnsi" w:hAnsiTheme="minorHAnsi" w:cstheme="minorHAnsi"/>
                <w:sz w:val="16"/>
                <w:szCs w:val="16"/>
                <w:lang w:val="en-US"/>
              </w:rPr>
              <w:t>2</w:t>
            </w:r>
            <w:r w:rsidRPr="00E2699F">
              <w:rPr>
                <w:rFonts w:asciiTheme="minorHAnsi" w:hAnsiTheme="minorHAnsi" w:cstheme="minorHAnsi"/>
                <w:sz w:val="16"/>
                <w:szCs w:val="16"/>
              </w:rPr>
              <w:t>.</w:t>
            </w:r>
            <w:r w:rsidRPr="00E2699F">
              <w:rPr>
                <w:rFonts w:asciiTheme="minorHAnsi" w:hAnsiTheme="minorHAnsi" w:cstheme="minorHAnsi"/>
                <w:sz w:val="16"/>
                <w:szCs w:val="16"/>
                <w:lang w:val="en-US"/>
              </w:rPr>
              <w:t>156</w:t>
            </w:r>
            <w:r w:rsidRPr="00E2699F">
              <w:rPr>
                <w:rFonts w:asciiTheme="minorHAnsi" w:hAnsiTheme="minorHAnsi" w:cstheme="minorHAnsi"/>
                <w:sz w:val="16"/>
                <w:szCs w:val="16"/>
              </w:rPr>
              <w:t>,</w:t>
            </w:r>
            <w:r w:rsidRPr="00E2699F">
              <w:rPr>
                <w:rFonts w:asciiTheme="minorHAnsi" w:hAnsiTheme="minorHAnsi" w:cstheme="minorHAnsi"/>
                <w:sz w:val="16"/>
                <w:szCs w:val="16"/>
                <w:lang w:val="en-US"/>
              </w:rPr>
              <w:t>91</w:t>
            </w:r>
            <w:r w:rsidRPr="00E2699F">
              <w:rPr>
                <w:rFonts w:asciiTheme="minorHAnsi" w:hAnsiTheme="minorHAnsi" w:cstheme="minorHAnsi"/>
                <w:sz w:val="16"/>
                <w:szCs w:val="16"/>
              </w:rPr>
              <w:t xml:space="preserve"> €</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lang w:val="en-US"/>
              </w:rPr>
              <w:t>27</w:t>
            </w:r>
            <w:r w:rsidRPr="00E2699F">
              <w:rPr>
                <w:rFonts w:asciiTheme="minorHAnsi" w:hAnsiTheme="minorHAnsi" w:cstheme="minorHAnsi"/>
                <w:sz w:val="16"/>
                <w:szCs w:val="16"/>
              </w:rPr>
              <w:t>.</w:t>
            </w:r>
            <w:r w:rsidRPr="00E2699F">
              <w:rPr>
                <w:rFonts w:asciiTheme="minorHAnsi" w:hAnsiTheme="minorHAnsi" w:cstheme="minorHAnsi"/>
                <w:sz w:val="16"/>
                <w:szCs w:val="16"/>
                <w:lang w:val="en-US"/>
              </w:rPr>
              <w:t>6</w:t>
            </w:r>
            <w:r w:rsidRPr="00E2699F">
              <w:rPr>
                <w:rFonts w:asciiTheme="minorHAnsi" w:hAnsiTheme="minorHAnsi" w:cstheme="minorHAnsi"/>
                <w:sz w:val="16"/>
                <w:szCs w:val="16"/>
              </w:rPr>
              <w:t>03,</w:t>
            </w:r>
            <w:r w:rsidRPr="00E2699F">
              <w:rPr>
                <w:rFonts w:asciiTheme="minorHAnsi" w:hAnsiTheme="minorHAnsi" w:cstheme="minorHAnsi"/>
                <w:sz w:val="16"/>
                <w:szCs w:val="16"/>
                <w:lang w:val="en-US"/>
              </w:rPr>
              <w:t>04</w:t>
            </w:r>
            <w:r w:rsidRPr="00E2699F">
              <w:rPr>
                <w:rFonts w:asciiTheme="minorHAnsi" w:hAnsiTheme="minorHAnsi" w:cstheme="minorHAnsi"/>
                <w:sz w:val="16"/>
                <w:szCs w:val="16"/>
              </w:rPr>
              <w:t xml:space="preserve"> €</w:t>
            </w:r>
          </w:p>
        </w:tc>
        <w:tc>
          <w:tcPr>
            <w:tcW w:w="1798" w:type="dxa"/>
            <w:tcBorders>
              <w:top w:val="single" w:sz="2" w:space="0" w:color="000001"/>
              <w:left w:val="single" w:sz="2" w:space="0" w:color="000001"/>
              <w:bottom w:val="single" w:sz="2" w:space="0" w:color="000001"/>
              <w:right w:val="single" w:sz="2" w:space="0" w:color="000001"/>
            </w:tcBorders>
            <w:vAlign w:val="center"/>
          </w:tcPr>
          <w:p w:rsidR="00E2699F" w:rsidRPr="00E2699F" w:rsidRDefault="00E2699F" w:rsidP="00337C3F">
            <w:pPr>
              <w:pStyle w:val="af"/>
              <w:spacing w:line="276" w:lineRule="auto"/>
              <w:jc w:val="center"/>
              <w:rPr>
                <w:rFonts w:asciiTheme="minorHAnsi" w:hAnsiTheme="minorHAnsi" w:cstheme="minorHAnsi"/>
                <w:sz w:val="18"/>
                <w:szCs w:val="18"/>
                <w:lang w:val="en-US"/>
              </w:rPr>
            </w:pPr>
            <w:r w:rsidRPr="00E2699F">
              <w:rPr>
                <w:rFonts w:asciiTheme="minorHAnsi" w:hAnsiTheme="minorHAnsi" w:cstheme="minorHAnsi"/>
                <w:sz w:val="18"/>
                <w:szCs w:val="18"/>
              </w:rPr>
              <w:t>κωδικός ΣΑ 2017ΕΠ05610012</w:t>
            </w:r>
          </w:p>
        </w:tc>
      </w:tr>
      <w:tr w:rsidR="00E2699F" w:rsidRPr="008B3E65" w:rsidTr="00337C3F">
        <w:trPr>
          <w:jc w:val="center"/>
        </w:trPr>
        <w:tc>
          <w:tcPr>
            <w:tcW w:w="1907"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2022160561</w:t>
            </w:r>
          </w:p>
        </w:tc>
        <w:tc>
          <w:tcPr>
            <w:tcW w:w="179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rPr>
                <w:rFonts w:asciiTheme="minorHAnsi" w:hAnsiTheme="minorHAnsi" w:cstheme="minorHAnsi"/>
                <w:sz w:val="18"/>
                <w:szCs w:val="18"/>
              </w:rPr>
            </w:pPr>
            <w:r w:rsidRPr="00E2699F">
              <w:rPr>
                <w:rFonts w:asciiTheme="minorHAnsi" w:hAnsiTheme="minorHAnsi" w:cstheme="minorHAnsi"/>
                <w:sz w:val="18"/>
                <w:szCs w:val="18"/>
              </w:rPr>
              <w:t xml:space="preserve">Δομή Παροχής Βασικών Αγαθών: </w:t>
            </w:r>
            <w:r w:rsidRPr="00E2699F">
              <w:rPr>
                <w:rFonts w:asciiTheme="minorHAnsi" w:hAnsiTheme="minorHAnsi" w:cstheme="minorHAnsi"/>
                <w:sz w:val="18"/>
                <w:szCs w:val="18"/>
              </w:rPr>
              <w:lastRenderedPageBreak/>
              <w:t xml:space="preserve">Κοινωνικό Παντοπωλείο, Παροχή Συσσιτίου, Κοινωνικό Φαρμακείο Δήμου </w:t>
            </w:r>
            <w:proofErr w:type="spellStart"/>
            <w:r w:rsidRPr="00E2699F">
              <w:rPr>
                <w:rFonts w:asciiTheme="minorHAnsi" w:hAnsiTheme="minorHAnsi" w:cstheme="minorHAnsi"/>
                <w:sz w:val="18"/>
                <w:szCs w:val="18"/>
              </w:rPr>
              <w:t>Λεβαδέων</w:t>
            </w:r>
            <w:proofErr w:type="spellEnd"/>
          </w:p>
        </w:tc>
        <w:tc>
          <w:tcPr>
            <w:tcW w:w="1348" w:type="dxa"/>
            <w:tcBorders>
              <w:top w:val="single" w:sz="2" w:space="0" w:color="000001"/>
              <w:left w:val="single" w:sz="2" w:space="0" w:color="000001"/>
              <w:bottom w:val="single" w:sz="2" w:space="0" w:color="000001"/>
              <w:right w:val="single" w:sz="2" w:space="0" w:color="000001"/>
            </w:tcBorders>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lang w:val="en-US"/>
              </w:rPr>
              <w:lastRenderedPageBreak/>
              <w:t>57</w:t>
            </w:r>
            <w:r w:rsidRPr="00E2699F">
              <w:rPr>
                <w:rFonts w:asciiTheme="minorHAnsi" w:hAnsiTheme="minorHAnsi" w:cstheme="minorHAnsi"/>
                <w:sz w:val="16"/>
                <w:szCs w:val="16"/>
              </w:rPr>
              <w:t>.7</w:t>
            </w:r>
            <w:r w:rsidRPr="00E2699F">
              <w:rPr>
                <w:rFonts w:asciiTheme="minorHAnsi" w:hAnsiTheme="minorHAnsi" w:cstheme="minorHAnsi"/>
                <w:sz w:val="16"/>
                <w:szCs w:val="16"/>
                <w:lang w:val="en-US"/>
              </w:rPr>
              <w:t>65</w:t>
            </w:r>
            <w:r w:rsidRPr="00E2699F">
              <w:rPr>
                <w:rFonts w:asciiTheme="minorHAnsi" w:hAnsiTheme="minorHAnsi" w:cstheme="minorHAnsi"/>
                <w:sz w:val="16"/>
                <w:szCs w:val="16"/>
              </w:rPr>
              <w:t>,4</w:t>
            </w:r>
            <w:r w:rsidRPr="00E2699F">
              <w:rPr>
                <w:rFonts w:asciiTheme="minorHAnsi" w:hAnsiTheme="minorHAnsi" w:cstheme="minorHAnsi"/>
                <w:sz w:val="16"/>
                <w:szCs w:val="16"/>
                <w:lang w:val="en-US"/>
              </w:rPr>
              <w:t>2</w:t>
            </w:r>
            <w:r w:rsidRPr="00E2699F">
              <w:rPr>
                <w:rFonts w:asciiTheme="minorHAnsi" w:hAnsiTheme="minorHAnsi" w:cstheme="minorHAnsi"/>
                <w:sz w:val="16"/>
                <w:szCs w:val="16"/>
              </w:rPr>
              <w:t xml:space="preserve"> €</w:t>
            </w:r>
          </w:p>
        </w:tc>
        <w:tc>
          <w:tcPr>
            <w:tcW w:w="131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1</w:t>
            </w:r>
            <w:r w:rsidRPr="00E2699F">
              <w:rPr>
                <w:rFonts w:asciiTheme="minorHAnsi" w:hAnsiTheme="minorHAnsi" w:cstheme="minorHAnsi"/>
                <w:sz w:val="16"/>
                <w:szCs w:val="16"/>
                <w:lang w:val="en-US"/>
              </w:rPr>
              <w:t>65</w:t>
            </w:r>
            <w:r w:rsidRPr="00E2699F">
              <w:rPr>
                <w:rFonts w:asciiTheme="minorHAnsi" w:hAnsiTheme="minorHAnsi" w:cstheme="minorHAnsi"/>
                <w:sz w:val="16"/>
                <w:szCs w:val="16"/>
              </w:rPr>
              <w:t>.9</w:t>
            </w:r>
            <w:r w:rsidRPr="00E2699F">
              <w:rPr>
                <w:rFonts w:asciiTheme="minorHAnsi" w:hAnsiTheme="minorHAnsi" w:cstheme="minorHAnsi"/>
                <w:sz w:val="16"/>
                <w:szCs w:val="16"/>
                <w:lang w:val="en-US"/>
              </w:rPr>
              <w:t>94</w:t>
            </w:r>
            <w:r w:rsidRPr="00E2699F">
              <w:rPr>
                <w:rFonts w:asciiTheme="minorHAnsi" w:hAnsiTheme="minorHAnsi" w:cstheme="minorHAnsi"/>
                <w:sz w:val="16"/>
                <w:szCs w:val="16"/>
              </w:rPr>
              <w:t>,</w:t>
            </w:r>
            <w:r w:rsidRPr="00E2699F">
              <w:rPr>
                <w:rFonts w:asciiTheme="minorHAnsi" w:hAnsiTheme="minorHAnsi" w:cstheme="minorHAnsi"/>
                <w:sz w:val="16"/>
                <w:szCs w:val="16"/>
                <w:lang w:val="en-US"/>
              </w:rPr>
              <w:t>96</w:t>
            </w:r>
            <w:r w:rsidRPr="00E2699F">
              <w:rPr>
                <w:rFonts w:asciiTheme="minorHAnsi" w:hAnsiTheme="minorHAnsi" w:cstheme="minorHAnsi"/>
                <w:sz w:val="16"/>
                <w:szCs w:val="16"/>
              </w:rPr>
              <w:t xml:space="preserve"> €</w:t>
            </w:r>
          </w:p>
        </w:tc>
        <w:tc>
          <w:tcPr>
            <w:tcW w:w="121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1</w:t>
            </w:r>
            <w:r w:rsidRPr="00E2699F">
              <w:rPr>
                <w:rFonts w:asciiTheme="minorHAnsi" w:hAnsiTheme="minorHAnsi" w:cstheme="minorHAnsi"/>
                <w:sz w:val="16"/>
                <w:szCs w:val="16"/>
                <w:lang w:val="en-US"/>
              </w:rPr>
              <w:t>55</w:t>
            </w:r>
            <w:r w:rsidRPr="00E2699F">
              <w:rPr>
                <w:rFonts w:asciiTheme="minorHAnsi" w:hAnsiTheme="minorHAnsi" w:cstheme="minorHAnsi"/>
                <w:sz w:val="16"/>
                <w:szCs w:val="16"/>
              </w:rPr>
              <w:t>.</w:t>
            </w:r>
            <w:r w:rsidRPr="00E2699F">
              <w:rPr>
                <w:rFonts w:asciiTheme="minorHAnsi" w:hAnsiTheme="minorHAnsi" w:cstheme="minorHAnsi"/>
                <w:sz w:val="16"/>
                <w:szCs w:val="16"/>
                <w:lang w:val="en-US"/>
              </w:rPr>
              <w:t>886</w:t>
            </w:r>
            <w:r w:rsidRPr="00E2699F">
              <w:rPr>
                <w:rFonts w:asciiTheme="minorHAnsi" w:hAnsiTheme="minorHAnsi" w:cstheme="minorHAnsi"/>
                <w:sz w:val="16"/>
                <w:szCs w:val="16"/>
              </w:rPr>
              <w:t>,</w:t>
            </w:r>
            <w:r w:rsidRPr="00E2699F">
              <w:rPr>
                <w:rFonts w:asciiTheme="minorHAnsi" w:hAnsiTheme="minorHAnsi" w:cstheme="minorHAnsi"/>
                <w:sz w:val="16"/>
                <w:szCs w:val="16"/>
                <w:lang w:val="en-US"/>
              </w:rPr>
              <w:t>55</w:t>
            </w:r>
            <w:r w:rsidRPr="00E2699F">
              <w:rPr>
                <w:rFonts w:asciiTheme="minorHAnsi" w:hAnsiTheme="minorHAnsi" w:cstheme="minorHAnsi"/>
                <w:sz w:val="16"/>
                <w:szCs w:val="16"/>
              </w:rPr>
              <w:t xml:space="preserve"> €</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lang w:val="en-US"/>
              </w:rPr>
              <w:t>6</w:t>
            </w:r>
            <w:r w:rsidRPr="00E2699F">
              <w:rPr>
                <w:rFonts w:asciiTheme="minorHAnsi" w:hAnsiTheme="minorHAnsi" w:cstheme="minorHAnsi"/>
                <w:sz w:val="16"/>
                <w:szCs w:val="16"/>
              </w:rPr>
              <w:t>7.</w:t>
            </w:r>
            <w:r w:rsidRPr="00E2699F">
              <w:rPr>
                <w:rFonts w:asciiTheme="minorHAnsi" w:hAnsiTheme="minorHAnsi" w:cstheme="minorHAnsi"/>
                <w:sz w:val="16"/>
                <w:szCs w:val="16"/>
                <w:lang w:val="en-US"/>
              </w:rPr>
              <w:t>8</w:t>
            </w:r>
            <w:r w:rsidRPr="00E2699F">
              <w:rPr>
                <w:rFonts w:asciiTheme="minorHAnsi" w:hAnsiTheme="minorHAnsi" w:cstheme="minorHAnsi"/>
                <w:sz w:val="16"/>
                <w:szCs w:val="16"/>
              </w:rPr>
              <w:t>7</w:t>
            </w:r>
            <w:r w:rsidRPr="00E2699F">
              <w:rPr>
                <w:rFonts w:asciiTheme="minorHAnsi" w:hAnsiTheme="minorHAnsi" w:cstheme="minorHAnsi"/>
                <w:sz w:val="16"/>
                <w:szCs w:val="16"/>
                <w:lang w:val="en-US"/>
              </w:rPr>
              <w:t>3</w:t>
            </w:r>
            <w:r w:rsidRPr="00E2699F">
              <w:rPr>
                <w:rFonts w:asciiTheme="minorHAnsi" w:hAnsiTheme="minorHAnsi" w:cstheme="minorHAnsi"/>
                <w:sz w:val="16"/>
                <w:szCs w:val="16"/>
              </w:rPr>
              <w:t>,</w:t>
            </w:r>
            <w:r w:rsidRPr="00E2699F">
              <w:rPr>
                <w:rFonts w:asciiTheme="minorHAnsi" w:hAnsiTheme="minorHAnsi" w:cstheme="minorHAnsi"/>
                <w:sz w:val="16"/>
                <w:szCs w:val="16"/>
                <w:lang w:val="en-US"/>
              </w:rPr>
              <w:t>83</w:t>
            </w:r>
            <w:r w:rsidRPr="00E2699F">
              <w:rPr>
                <w:rFonts w:asciiTheme="minorHAnsi" w:hAnsiTheme="minorHAnsi" w:cstheme="minorHAnsi"/>
                <w:sz w:val="16"/>
                <w:szCs w:val="16"/>
              </w:rPr>
              <w:t xml:space="preserve"> €</w:t>
            </w:r>
          </w:p>
        </w:tc>
        <w:tc>
          <w:tcPr>
            <w:tcW w:w="1798" w:type="dxa"/>
            <w:tcBorders>
              <w:top w:val="single" w:sz="2" w:space="0" w:color="000001"/>
              <w:left w:val="single" w:sz="2" w:space="0" w:color="000001"/>
              <w:bottom w:val="single" w:sz="2" w:space="0" w:color="000001"/>
              <w:right w:val="single" w:sz="2" w:space="0" w:color="000001"/>
            </w:tcBorders>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κωδικός ΣΑ 2017ΕΠ05610002</w:t>
            </w:r>
          </w:p>
        </w:tc>
      </w:tr>
      <w:tr w:rsidR="00E2699F" w:rsidRPr="008B3E65" w:rsidTr="00337C3F">
        <w:trPr>
          <w:jc w:val="center"/>
        </w:trPr>
        <w:tc>
          <w:tcPr>
            <w:tcW w:w="1907"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lastRenderedPageBreak/>
              <w:t>2022160561</w:t>
            </w:r>
          </w:p>
        </w:tc>
        <w:tc>
          <w:tcPr>
            <w:tcW w:w="179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rPr>
                <w:rFonts w:asciiTheme="minorHAnsi" w:hAnsiTheme="minorHAnsi" w:cstheme="minorHAnsi"/>
                <w:sz w:val="18"/>
                <w:szCs w:val="18"/>
              </w:rPr>
            </w:pPr>
            <w:r w:rsidRPr="00E2699F">
              <w:rPr>
                <w:rFonts w:asciiTheme="minorHAnsi" w:hAnsiTheme="minorHAnsi" w:cstheme="minorHAnsi"/>
                <w:sz w:val="18"/>
                <w:szCs w:val="18"/>
              </w:rPr>
              <w:t xml:space="preserve">Ανάδειξη των ψηφιδωτών  παλαιοχριστιανικού ναού στην οδό </w:t>
            </w:r>
            <w:proofErr w:type="spellStart"/>
            <w:r w:rsidRPr="00E2699F">
              <w:rPr>
                <w:rFonts w:asciiTheme="minorHAnsi" w:hAnsiTheme="minorHAnsi" w:cstheme="minorHAnsi"/>
                <w:sz w:val="18"/>
                <w:szCs w:val="18"/>
              </w:rPr>
              <w:t>Σπυροπούλου</w:t>
            </w:r>
            <w:proofErr w:type="spellEnd"/>
            <w:r w:rsidRPr="00E2699F">
              <w:rPr>
                <w:rFonts w:asciiTheme="minorHAnsi" w:hAnsiTheme="minorHAnsi" w:cstheme="minorHAnsi"/>
                <w:sz w:val="18"/>
                <w:szCs w:val="18"/>
              </w:rPr>
              <w:t xml:space="preserve"> Λιβαδειάς</w:t>
            </w:r>
          </w:p>
        </w:tc>
        <w:tc>
          <w:tcPr>
            <w:tcW w:w="1348" w:type="dxa"/>
            <w:tcBorders>
              <w:top w:val="single" w:sz="2" w:space="0" w:color="000001"/>
              <w:left w:val="single" w:sz="2" w:space="0" w:color="000001"/>
              <w:bottom w:val="single" w:sz="2" w:space="0" w:color="000001"/>
              <w:right w:val="single" w:sz="2" w:space="0" w:color="000001"/>
            </w:tcBorders>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0,00 €</w:t>
            </w:r>
          </w:p>
        </w:tc>
        <w:tc>
          <w:tcPr>
            <w:tcW w:w="131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45.296,66 €</w:t>
            </w:r>
          </w:p>
        </w:tc>
        <w:tc>
          <w:tcPr>
            <w:tcW w:w="121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45.296,66 €</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0,00 €</w:t>
            </w:r>
          </w:p>
        </w:tc>
        <w:tc>
          <w:tcPr>
            <w:tcW w:w="1798" w:type="dxa"/>
            <w:tcBorders>
              <w:top w:val="single" w:sz="2" w:space="0" w:color="000001"/>
              <w:left w:val="single" w:sz="2" w:space="0" w:color="000001"/>
              <w:bottom w:val="single" w:sz="2" w:space="0" w:color="000001"/>
              <w:right w:val="single" w:sz="2" w:space="0" w:color="000001"/>
            </w:tcBorders>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 xml:space="preserve">κωδικός ΣΑ 2016ΕΠ05610028 (υποέργο: Ανάδειξη των ψηφιδωτών  παλαιοχριστιανικού ναού στην οδό </w:t>
            </w:r>
            <w:proofErr w:type="spellStart"/>
            <w:r w:rsidRPr="00E2699F">
              <w:rPr>
                <w:rFonts w:asciiTheme="minorHAnsi" w:hAnsiTheme="minorHAnsi" w:cstheme="minorHAnsi"/>
                <w:sz w:val="18"/>
                <w:szCs w:val="18"/>
              </w:rPr>
              <w:t>Σπυροπούλου</w:t>
            </w:r>
            <w:proofErr w:type="spellEnd"/>
            <w:r w:rsidRPr="00E2699F">
              <w:rPr>
                <w:rFonts w:asciiTheme="minorHAnsi" w:hAnsiTheme="minorHAnsi" w:cstheme="minorHAnsi"/>
                <w:sz w:val="18"/>
                <w:szCs w:val="18"/>
              </w:rPr>
              <w:t xml:space="preserve"> Λιβαδειάς)</w:t>
            </w:r>
          </w:p>
        </w:tc>
      </w:tr>
      <w:tr w:rsidR="00E2699F" w:rsidRPr="008B3E65" w:rsidTr="00337C3F">
        <w:trPr>
          <w:jc w:val="center"/>
        </w:trPr>
        <w:tc>
          <w:tcPr>
            <w:tcW w:w="1907"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2022160561</w:t>
            </w:r>
          </w:p>
        </w:tc>
        <w:tc>
          <w:tcPr>
            <w:tcW w:w="179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rPr>
                <w:rFonts w:asciiTheme="minorHAnsi" w:hAnsiTheme="minorHAnsi" w:cstheme="minorHAnsi"/>
                <w:sz w:val="18"/>
                <w:szCs w:val="18"/>
              </w:rPr>
            </w:pPr>
            <w:r w:rsidRPr="00E2699F">
              <w:rPr>
                <w:rFonts w:asciiTheme="minorHAnsi" w:hAnsiTheme="minorHAnsi" w:cstheme="minorHAnsi"/>
                <w:sz w:val="18"/>
                <w:szCs w:val="18"/>
              </w:rPr>
              <w:t xml:space="preserve">Ανάδειξη των ψηφιδωτών  παλαιοχριστιανικού ναού στην οδό </w:t>
            </w:r>
            <w:proofErr w:type="spellStart"/>
            <w:r w:rsidRPr="00E2699F">
              <w:rPr>
                <w:rFonts w:asciiTheme="minorHAnsi" w:hAnsiTheme="minorHAnsi" w:cstheme="minorHAnsi"/>
                <w:sz w:val="18"/>
                <w:szCs w:val="18"/>
              </w:rPr>
              <w:t>Σπυροπούλου</w:t>
            </w:r>
            <w:proofErr w:type="spellEnd"/>
            <w:r w:rsidRPr="00E2699F">
              <w:rPr>
                <w:rFonts w:asciiTheme="minorHAnsi" w:hAnsiTheme="minorHAnsi" w:cstheme="minorHAnsi"/>
                <w:sz w:val="18"/>
                <w:szCs w:val="18"/>
              </w:rPr>
              <w:t xml:space="preserve"> Λιβαδειάς</w:t>
            </w:r>
          </w:p>
        </w:tc>
        <w:tc>
          <w:tcPr>
            <w:tcW w:w="1348" w:type="dxa"/>
            <w:tcBorders>
              <w:top w:val="single" w:sz="2" w:space="0" w:color="000001"/>
              <w:left w:val="single" w:sz="2" w:space="0" w:color="000001"/>
              <w:bottom w:val="single" w:sz="2" w:space="0" w:color="000001"/>
              <w:right w:val="single" w:sz="2" w:space="0" w:color="000001"/>
            </w:tcBorders>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6.395,23 €</w:t>
            </w:r>
          </w:p>
        </w:tc>
        <w:tc>
          <w:tcPr>
            <w:tcW w:w="131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0,00 €</w:t>
            </w:r>
          </w:p>
        </w:tc>
        <w:tc>
          <w:tcPr>
            <w:tcW w:w="121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5.057,19 €</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1.338,04 €</w:t>
            </w:r>
          </w:p>
        </w:tc>
        <w:tc>
          <w:tcPr>
            <w:tcW w:w="1798" w:type="dxa"/>
            <w:tcBorders>
              <w:top w:val="single" w:sz="2" w:space="0" w:color="000001"/>
              <w:left w:val="single" w:sz="2" w:space="0" w:color="000001"/>
              <w:bottom w:val="single" w:sz="2" w:space="0" w:color="000001"/>
              <w:right w:val="single" w:sz="2" w:space="0" w:color="000001"/>
            </w:tcBorders>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κωδικός ΣΑ 2016ΕΠ05610028 (υποέργο: Αρχαιολογικές εργασίες ανάδειξης των ψηφιδωτών παλαιοχριστιανικού ναού)</w:t>
            </w:r>
          </w:p>
        </w:tc>
      </w:tr>
      <w:tr w:rsidR="00E2699F" w:rsidRPr="008B3E65" w:rsidTr="00337C3F">
        <w:trPr>
          <w:jc w:val="center"/>
        </w:trPr>
        <w:tc>
          <w:tcPr>
            <w:tcW w:w="1907"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2022160561</w:t>
            </w:r>
          </w:p>
        </w:tc>
        <w:tc>
          <w:tcPr>
            <w:tcW w:w="179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rPr>
                <w:rFonts w:asciiTheme="minorHAnsi" w:hAnsiTheme="minorHAnsi" w:cstheme="minorHAnsi"/>
                <w:sz w:val="18"/>
                <w:szCs w:val="18"/>
              </w:rPr>
            </w:pPr>
            <w:r w:rsidRPr="00E2699F">
              <w:rPr>
                <w:rFonts w:asciiTheme="minorHAnsi" w:hAnsiTheme="minorHAnsi" w:cstheme="minorHAnsi"/>
                <w:sz w:val="18"/>
                <w:szCs w:val="18"/>
              </w:rPr>
              <w:t xml:space="preserve">Αποπεράτωση της Αίθουσας Πολλαπλών Χρήσεων και μερικής </w:t>
            </w:r>
            <w:proofErr w:type="spellStart"/>
            <w:r w:rsidRPr="00E2699F">
              <w:rPr>
                <w:rFonts w:asciiTheme="minorHAnsi" w:hAnsiTheme="minorHAnsi" w:cstheme="minorHAnsi"/>
                <w:sz w:val="18"/>
                <w:szCs w:val="18"/>
              </w:rPr>
              <w:t>αναδιαρρύθμισης</w:t>
            </w:r>
            <w:proofErr w:type="spellEnd"/>
            <w:r w:rsidRPr="00E2699F">
              <w:rPr>
                <w:rFonts w:asciiTheme="minorHAnsi" w:hAnsiTheme="minorHAnsi" w:cstheme="minorHAnsi"/>
                <w:sz w:val="18"/>
                <w:szCs w:val="18"/>
              </w:rPr>
              <w:t xml:space="preserve"> στο υπάρχον κτίριο στη θέση της υπό κατάργηση ΑΠΧ του 6ου Δημοτικού Σχολείου Λιβαδειάς</w:t>
            </w:r>
          </w:p>
        </w:tc>
        <w:tc>
          <w:tcPr>
            <w:tcW w:w="1348" w:type="dxa"/>
            <w:tcBorders>
              <w:top w:val="single" w:sz="2" w:space="0" w:color="000001"/>
              <w:left w:val="single" w:sz="2" w:space="0" w:color="000001"/>
              <w:bottom w:val="single" w:sz="2" w:space="0" w:color="000001"/>
              <w:right w:val="single" w:sz="2" w:space="0" w:color="000001"/>
            </w:tcBorders>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0,00 €</w:t>
            </w:r>
          </w:p>
        </w:tc>
        <w:tc>
          <w:tcPr>
            <w:tcW w:w="131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79.664,04 €</w:t>
            </w:r>
          </w:p>
        </w:tc>
        <w:tc>
          <w:tcPr>
            <w:tcW w:w="121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78.415,08 €</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1.248,96 €</w:t>
            </w:r>
          </w:p>
        </w:tc>
        <w:tc>
          <w:tcPr>
            <w:tcW w:w="1798" w:type="dxa"/>
            <w:tcBorders>
              <w:top w:val="single" w:sz="2" w:space="0" w:color="000001"/>
              <w:left w:val="single" w:sz="2" w:space="0" w:color="000001"/>
              <w:bottom w:val="single" w:sz="2" w:space="0" w:color="000001"/>
              <w:right w:val="single" w:sz="2" w:space="0" w:color="000001"/>
            </w:tcBorders>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κωδικός ΣΑ 2017ΕΠ05610037</w:t>
            </w:r>
          </w:p>
        </w:tc>
      </w:tr>
      <w:tr w:rsidR="00E2699F" w:rsidRPr="008B3E65" w:rsidTr="00337C3F">
        <w:trPr>
          <w:jc w:val="center"/>
        </w:trPr>
        <w:tc>
          <w:tcPr>
            <w:tcW w:w="1907"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2117676600018019</w:t>
            </w:r>
          </w:p>
        </w:tc>
        <w:tc>
          <w:tcPr>
            <w:tcW w:w="179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rPr>
                <w:rFonts w:asciiTheme="minorHAnsi" w:hAnsiTheme="minorHAnsi" w:cstheme="minorHAnsi"/>
                <w:sz w:val="18"/>
                <w:szCs w:val="18"/>
              </w:rPr>
            </w:pPr>
            <w:r w:rsidRPr="00E2699F">
              <w:rPr>
                <w:rFonts w:asciiTheme="minorHAnsi" w:hAnsiTheme="minorHAnsi" w:cstheme="minorHAnsi"/>
                <w:sz w:val="18"/>
                <w:szCs w:val="18"/>
              </w:rPr>
              <w:t xml:space="preserve">Πάρκο άθλησης Δήμου </w:t>
            </w:r>
            <w:proofErr w:type="spellStart"/>
            <w:r w:rsidRPr="00E2699F">
              <w:rPr>
                <w:rFonts w:asciiTheme="minorHAnsi" w:hAnsiTheme="minorHAnsi" w:cstheme="minorHAnsi"/>
                <w:sz w:val="18"/>
                <w:szCs w:val="18"/>
              </w:rPr>
              <w:t>Λεβαδέων</w:t>
            </w:r>
            <w:proofErr w:type="spellEnd"/>
          </w:p>
        </w:tc>
        <w:tc>
          <w:tcPr>
            <w:tcW w:w="1348" w:type="dxa"/>
            <w:tcBorders>
              <w:top w:val="single" w:sz="2" w:space="0" w:color="000001"/>
              <w:left w:val="single" w:sz="2" w:space="0" w:color="000001"/>
              <w:bottom w:val="single" w:sz="2" w:space="0" w:color="000001"/>
              <w:right w:val="single" w:sz="2" w:space="0" w:color="000001"/>
            </w:tcBorders>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201.000,00 €</w:t>
            </w:r>
          </w:p>
        </w:tc>
        <w:tc>
          <w:tcPr>
            <w:tcW w:w="131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100,00 €</w:t>
            </w:r>
          </w:p>
        </w:tc>
        <w:tc>
          <w:tcPr>
            <w:tcW w:w="121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0,00 €</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201.100,00 €</w:t>
            </w:r>
          </w:p>
        </w:tc>
        <w:tc>
          <w:tcPr>
            <w:tcW w:w="1798" w:type="dxa"/>
            <w:tcBorders>
              <w:top w:val="single" w:sz="2" w:space="0" w:color="000001"/>
              <w:left w:val="single" w:sz="2" w:space="0" w:color="000001"/>
              <w:bottom w:val="single" w:sz="2" w:space="0" w:color="000001"/>
              <w:right w:val="single" w:sz="2" w:space="0" w:color="000001"/>
            </w:tcBorders>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Κωδικός ΣΑ 2017ΕΠ76600018</w:t>
            </w:r>
          </w:p>
        </w:tc>
      </w:tr>
      <w:tr w:rsidR="00E2699F" w:rsidRPr="008B3E65" w:rsidTr="00337C3F">
        <w:trPr>
          <w:jc w:val="center"/>
        </w:trPr>
        <w:tc>
          <w:tcPr>
            <w:tcW w:w="1907"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2117676600019015</w:t>
            </w:r>
          </w:p>
        </w:tc>
        <w:tc>
          <w:tcPr>
            <w:tcW w:w="179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rPr>
                <w:rFonts w:asciiTheme="minorHAnsi" w:hAnsiTheme="minorHAnsi" w:cstheme="minorHAnsi"/>
                <w:sz w:val="18"/>
                <w:szCs w:val="18"/>
              </w:rPr>
            </w:pPr>
            <w:bookmarkStart w:id="3" w:name="OLE_LINK3"/>
            <w:r w:rsidRPr="00E2699F">
              <w:rPr>
                <w:rFonts w:asciiTheme="minorHAnsi" w:hAnsiTheme="minorHAnsi" w:cstheme="minorHAnsi"/>
                <w:sz w:val="18"/>
                <w:szCs w:val="18"/>
              </w:rPr>
              <w:t xml:space="preserve">Βελτίωση αθλητικών εγκαταστάσεων γηπέδου </w:t>
            </w:r>
            <w:proofErr w:type="spellStart"/>
            <w:r w:rsidRPr="00E2699F">
              <w:rPr>
                <w:rFonts w:asciiTheme="minorHAnsi" w:hAnsiTheme="minorHAnsi" w:cstheme="minorHAnsi"/>
                <w:sz w:val="18"/>
                <w:szCs w:val="18"/>
              </w:rPr>
              <w:t>Ζαγαρά</w:t>
            </w:r>
            <w:bookmarkEnd w:id="3"/>
            <w:proofErr w:type="spellEnd"/>
          </w:p>
        </w:tc>
        <w:tc>
          <w:tcPr>
            <w:tcW w:w="1348" w:type="dxa"/>
            <w:tcBorders>
              <w:top w:val="single" w:sz="2" w:space="0" w:color="000001"/>
              <w:left w:val="single" w:sz="2" w:space="0" w:color="000001"/>
              <w:bottom w:val="single" w:sz="2" w:space="0" w:color="000001"/>
              <w:right w:val="single" w:sz="2" w:space="0" w:color="000001"/>
            </w:tcBorders>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191.000,00 €</w:t>
            </w:r>
          </w:p>
        </w:tc>
        <w:tc>
          <w:tcPr>
            <w:tcW w:w="131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0,00 €</w:t>
            </w:r>
          </w:p>
        </w:tc>
        <w:tc>
          <w:tcPr>
            <w:tcW w:w="121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126.388,54 €</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64.611,46 €</w:t>
            </w:r>
          </w:p>
        </w:tc>
        <w:tc>
          <w:tcPr>
            <w:tcW w:w="1798" w:type="dxa"/>
            <w:tcBorders>
              <w:top w:val="single" w:sz="2" w:space="0" w:color="000001"/>
              <w:left w:val="single" w:sz="2" w:space="0" w:color="000001"/>
              <w:bottom w:val="single" w:sz="2" w:space="0" w:color="000001"/>
              <w:right w:val="single" w:sz="2" w:space="0" w:color="000001"/>
            </w:tcBorders>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Κωδικός ΣΑ 2017ΕΠ76600019</w:t>
            </w:r>
          </w:p>
        </w:tc>
      </w:tr>
      <w:tr w:rsidR="00E2699F" w:rsidRPr="008B3E65" w:rsidTr="00337C3F">
        <w:trPr>
          <w:jc w:val="center"/>
        </w:trPr>
        <w:tc>
          <w:tcPr>
            <w:tcW w:w="1907"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2117676600025018</w:t>
            </w:r>
          </w:p>
        </w:tc>
        <w:tc>
          <w:tcPr>
            <w:tcW w:w="179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rPr>
                <w:rFonts w:asciiTheme="minorHAnsi" w:hAnsiTheme="minorHAnsi" w:cstheme="minorHAnsi"/>
                <w:sz w:val="18"/>
                <w:szCs w:val="18"/>
              </w:rPr>
            </w:pPr>
            <w:bookmarkStart w:id="4" w:name="OLE_LINK4"/>
            <w:bookmarkStart w:id="5" w:name="OLE_LINK5"/>
            <w:bookmarkStart w:id="6" w:name="OLE_LINK6"/>
            <w:r w:rsidRPr="00E2699F">
              <w:rPr>
                <w:rFonts w:asciiTheme="minorHAnsi" w:hAnsiTheme="minorHAnsi" w:cstheme="minorHAnsi"/>
                <w:sz w:val="18"/>
                <w:szCs w:val="18"/>
              </w:rPr>
              <w:t xml:space="preserve">Επισκευή τρούλου στον Ιερό Ναό Αγίας Σοφίας στο </w:t>
            </w:r>
            <w:proofErr w:type="spellStart"/>
            <w:r w:rsidRPr="00E2699F">
              <w:rPr>
                <w:rFonts w:asciiTheme="minorHAnsi" w:hAnsiTheme="minorHAnsi" w:cstheme="minorHAnsi"/>
                <w:sz w:val="18"/>
                <w:szCs w:val="18"/>
              </w:rPr>
              <w:t>Καταλανικό</w:t>
            </w:r>
            <w:proofErr w:type="spellEnd"/>
            <w:r w:rsidRPr="00E2699F">
              <w:rPr>
                <w:rFonts w:asciiTheme="minorHAnsi" w:hAnsiTheme="minorHAnsi" w:cstheme="minorHAnsi"/>
                <w:sz w:val="18"/>
                <w:szCs w:val="18"/>
              </w:rPr>
              <w:t xml:space="preserve"> κάστρο Λιβαδειάς</w:t>
            </w:r>
            <w:bookmarkEnd w:id="4"/>
            <w:bookmarkEnd w:id="5"/>
            <w:bookmarkEnd w:id="6"/>
          </w:p>
        </w:tc>
        <w:tc>
          <w:tcPr>
            <w:tcW w:w="1348" w:type="dxa"/>
            <w:tcBorders>
              <w:top w:val="single" w:sz="2" w:space="0" w:color="000001"/>
              <w:left w:val="single" w:sz="2" w:space="0" w:color="000001"/>
              <w:bottom w:val="single" w:sz="2" w:space="0" w:color="000001"/>
              <w:right w:val="single" w:sz="2" w:space="0" w:color="000001"/>
            </w:tcBorders>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51.000,00 €</w:t>
            </w:r>
          </w:p>
        </w:tc>
        <w:tc>
          <w:tcPr>
            <w:tcW w:w="131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100,00 €</w:t>
            </w:r>
          </w:p>
        </w:tc>
        <w:tc>
          <w:tcPr>
            <w:tcW w:w="121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0,00 €</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51.100,00 €</w:t>
            </w:r>
          </w:p>
        </w:tc>
        <w:tc>
          <w:tcPr>
            <w:tcW w:w="1798" w:type="dxa"/>
            <w:tcBorders>
              <w:top w:val="single" w:sz="2" w:space="0" w:color="000001"/>
              <w:left w:val="single" w:sz="2" w:space="0" w:color="000001"/>
              <w:bottom w:val="single" w:sz="2" w:space="0" w:color="000001"/>
              <w:right w:val="single" w:sz="2" w:space="0" w:color="000001"/>
            </w:tcBorders>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Κωδικός ΣΑ 2017ΕΠ76600025</w:t>
            </w:r>
          </w:p>
        </w:tc>
      </w:tr>
      <w:tr w:rsidR="00E2699F" w:rsidRPr="008B3E65" w:rsidTr="00337C3F">
        <w:trPr>
          <w:jc w:val="center"/>
        </w:trPr>
        <w:tc>
          <w:tcPr>
            <w:tcW w:w="1907"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spacing w:line="276" w:lineRule="auto"/>
              <w:jc w:val="center"/>
              <w:rPr>
                <w:rFonts w:asciiTheme="minorHAnsi" w:hAnsiTheme="minorHAnsi" w:cstheme="minorHAnsi"/>
                <w:sz w:val="18"/>
                <w:szCs w:val="18"/>
                <w:lang w:val="en-US"/>
              </w:rPr>
            </w:pPr>
            <w:r w:rsidRPr="00E2699F">
              <w:rPr>
                <w:rFonts w:asciiTheme="minorHAnsi" w:hAnsiTheme="minorHAnsi" w:cstheme="minorHAnsi"/>
                <w:sz w:val="18"/>
                <w:szCs w:val="18"/>
                <w:lang w:val="en-US"/>
              </w:rPr>
              <w:t>2118676600000012</w:t>
            </w:r>
          </w:p>
        </w:tc>
        <w:tc>
          <w:tcPr>
            <w:tcW w:w="179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rPr>
                <w:rFonts w:asciiTheme="minorHAnsi" w:hAnsiTheme="minorHAnsi" w:cstheme="minorHAnsi"/>
                <w:sz w:val="18"/>
                <w:szCs w:val="18"/>
              </w:rPr>
            </w:pPr>
            <w:r w:rsidRPr="00E2699F">
              <w:rPr>
                <w:rFonts w:asciiTheme="minorHAnsi" w:hAnsiTheme="minorHAnsi" w:cstheme="minorHAnsi"/>
                <w:sz w:val="18"/>
                <w:szCs w:val="18"/>
              </w:rPr>
              <w:t>Δημοτικό Στάδιο Λιβαδειάς</w:t>
            </w:r>
          </w:p>
        </w:tc>
        <w:tc>
          <w:tcPr>
            <w:tcW w:w="1348" w:type="dxa"/>
            <w:tcBorders>
              <w:top w:val="single" w:sz="2" w:space="0" w:color="000001"/>
              <w:left w:val="single" w:sz="2" w:space="0" w:color="000001"/>
              <w:bottom w:val="single" w:sz="2" w:space="0" w:color="000001"/>
              <w:right w:val="single" w:sz="2" w:space="0" w:color="000001"/>
            </w:tcBorders>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122.000,00 €</w:t>
            </w:r>
          </w:p>
        </w:tc>
        <w:tc>
          <w:tcPr>
            <w:tcW w:w="131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100,00 €</w:t>
            </w:r>
          </w:p>
        </w:tc>
        <w:tc>
          <w:tcPr>
            <w:tcW w:w="121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0,00 €</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122.100,00 €</w:t>
            </w:r>
          </w:p>
        </w:tc>
        <w:tc>
          <w:tcPr>
            <w:tcW w:w="1798" w:type="dxa"/>
            <w:tcBorders>
              <w:top w:val="single" w:sz="2" w:space="0" w:color="000001"/>
              <w:left w:val="single" w:sz="2" w:space="0" w:color="000001"/>
              <w:bottom w:val="single" w:sz="2" w:space="0" w:color="000001"/>
              <w:right w:val="single" w:sz="2" w:space="0" w:color="000001"/>
            </w:tcBorders>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Κωδικός ΣΑ 2018ΕΠ76600000</w:t>
            </w:r>
          </w:p>
        </w:tc>
      </w:tr>
      <w:tr w:rsidR="00E2699F" w:rsidRPr="008B3E65" w:rsidTr="00337C3F">
        <w:trPr>
          <w:jc w:val="center"/>
        </w:trPr>
        <w:tc>
          <w:tcPr>
            <w:tcW w:w="1907"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spacing w:line="276" w:lineRule="auto"/>
              <w:jc w:val="center"/>
              <w:rPr>
                <w:rFonts w:asciiTheme="minorHAnsi" w:hAnsiTheme="minorHAnsi" w:cstheme="minorHAnsi"/>
                <w:sz w:val="18"/>
                <w:szCs w:val="18"/>
                <w:lang w:val="en-US"/>
              </w:rPr>
            </w:pPr>
            <w:r w:rsidRPr="00E2699F">
              <w:rPr>
                <w:rFonts w:asciiTheme="minorHAnsi" w:hAnsiTheme="minorHAnsi" w:cstheme="minorHAnsi"/>
                <w:sz w:val="18"/>
                <w:szCs w:val="18"/>
                <w:lang w:val="en-US"/>
              </w:rPr>
              <w:t>2023012751</w:t>
            </w:r>
          </w:p>
        </w:tc>
        <w:tc>
          <w:tcPr>
            <w:tcW w:w="179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rPr>
                <w:rFonts w:asciiTheme="minorHAnsi" w:hAnsiTheme="minorHAnsi" w:cstheme="minorHAnsi"/>
                <w:sz w:val="18"/>
                <w:szCs w:val="18"/>
              </w:rPr>
            </w:pPr>
            <w:r w:rsidRPr="00E2699F">
              <w:rPr>
                <w:rFonts w:asciiTheme="minorHAnsi" w:hAnsiTheme="minorHAnsi" w:cstheme="minorHAnsi"/>
                <w:sz w:val="18"/>
                <w:szCs w:val="18"/>
              </w:rPr>
              <w:t xml:space="preserve">Παρεμβάσεις εκσυγχρονισμού κτιριακού αποθέματος αρχιτεκτονικής αξίας (πρώην κτίριο Πανεπιστημίου) και περιβάλλοντος χώρου με εφαρμογές ενεργειακής αναβάθμισης, για τη </w:t>
            </w:r>
            <w:r w:rsidRPr="00E2699F">
              <w:rPr>
                <w:rFonts w:asciiTheme="minorHAnsi" w:hAnsiTheme="minorHAnsi" w:cstheme="minorHAnsi"/>
                <w:sz w:val="18"/>
                <w:szCs w:val="18"/>
              </w:rPr>
              <w:lastRenderedPageBreak/>
              <w:t>χρήση δημοτικών υπηρεσιών και πολιτιστικών δραστηριοτήτων</w:t>
            </w:r>
          </w:p>
        </w:tc>
        <w:tc>
          <w:tcPr>
            <w:tcW w:w="1348" w:type="dxa"/>
            <w:tcBorders>
              <w:top w:val="single" w:sz="2" w:space="0" w:color="000001"/>
              <w:left w:val="single" w:sz="2" w:space="0" w:color="000001"/>
              <w:bottom w:val="single" w:sz="2" w:space="0" w:color="000001"/>
              <w:right w:val="single" w:sz="2" w:space="0" w:color="000001"/>
            </w:tcBorders>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lastRenderedPageBreak/>
              <w:t>0,00 €</w:t>
            </w:r>
          </w:p>
        </w:tc>
        <w:tc>
          <w:tcPr>
            <w:tcW w:w="131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119.708,17 €</w:t>
            </w:r>
          </w:p>
        </w:tc>
        <w:tc>
          <w:tcPr>
            <w:tcW w:w="121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96.538,85 €</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23.169,32 €</w:t>
            </w:r>
          </w:p>
        </w:tc>
        <w:tc>
          <w:tcPr>
            <w:tcW w:w="1798" w:type="dxa"/>
            <w:tcBorders>
              <w:top w:val="single" w:sz="2" w:space="0" w:color="000001"/>
              <w:left w:val="single" w:sz="2" w:space="0" w:color="000001"/>
              <w:bottom w:val="single" w:sz="2" w:space="0" w:color="000001"/>
              <w:right w:val="single" w:sz="2" w:space="0" w:color="000001"/>
            </w:tcBorders>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Κωδικός ΣΑ 2017ΣΕ27510034</w:t>
            </w:r>
          </w:p>
        </w:tc>
      </w:tr>
      <w:tr w:rsidR="00E2699F" w:rsidRPr="008B3E65" w:rsidTr="00337C3F">
        <w:trPr>
          <w:jc w:val="center"/>
        </w:trPr>
        <w:tc>
          <w:tcPr>
            <w:tcW w:w="1907"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lastRenderedPageBreak/>
              <w:t>1318104700004011</w:t>
            </w:r>
          </w:p>
        </w:tc>
        <w:tc>
          <w:tcPr>
            <w:tcW w:w="179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rPr>
                <w:rFonts w:asciiTheme="minorHAnsi" w:hAnsiTheme="minorHAnsi" w:cstheme="minorHAnsi"/>
                <w:sz w:val="18"/>
                <w:szCs w:val="18"/>
              </w:rPr>
            </w:pPr>
            <w:r w:rsidRPr="00E2699F">
              <w:rPr>
                <w:rFonts w:asciiTheme="minorHAnsi" w:hAnsiTheme="minorHAnsi" w:cstheme="minorHAnsi"/>
                <w:sz w:val="18"/>
                <w:szCs w:val="18"/>
              </w:rPr>
              <w:t>Πιλοτική δράση «</w:t>
            </w:r>
            <w:proofErr w:type="spellStart"/>
            <w:r w:rsidRPr="00E2699F">
              <w:rPr>
                <w:rFonts w:asciiTheme="minorHAnsi" w:hAnsiTheme="minorHAnsi" w:cstheme="minorHAnsi"/>
                <w:sz w:val="18"/>
                <w:szCs w:val="18"/>
              </w:rPr>
              <w:t>Εμαυτίων</w:t>
            </w:r>
            <w:proofErr w:type="spellEnd"/>
            <w:r w:rsidRPr="00E2699F">
              <w:rPr>
                <w:rFonts w:asciiTheme="minorHAnsi" w:hAnsiTheme="minorHAnsi" w:cstheme="minorHAnsi"/>
                <w:sz w:val="18"/>
                <w:szCs w:val="18"/>
              </w:rPr>
              <w:t xml:space="preserve">» Διαμόρφωση των αθλητικών εγκαταστάσεων του </w:t>
            </w:r>
            <w:proofErr w:type="spellStart"/>
            <w:r w:rsidRPr="00E2699F">
              <w:rPr>
                <w:rFonts w:asciiTheme="minorHAnsi" w:hAnsiTheme="minorHAnsi" w:cstheme="minorHAnsi"/>
                <w:sz w:val="18"/>
                <w:szCs w:val="18"/>
              </w:rPr>
              <w:t>αυλείου</w:t>
            </w:r>
            <w:proofErr w:type="spellEnd"/>
            <w:r w:rsidRPr="00E2699F">
              <w:rPr>
                <w:rFonts w:asciiTheme="minorHAnsi" w:hAnsiTheme="minorHAnsi" w:cstheme="minorHAnsi"/>
                <w:sz w:val="18"/>
                <w:szCs w:val="18"/>
              </w:rPr>
              <w:t xml:space="preserve"> χώρου του 4ου Δημοτικού Σχολείου του Δήμου </w:t>
            </w:r>
            <w:proofErr w:type="spellStart"/>
            <w:r w:rsidRPr="00E2699F">
              <w:rPr>
                <w:rFonts w:asciiTheme="minorHAnsi" w:hAnsiTheme="minorHAnsi" w:cstheme="minorHAnsi"/>
                <w:sz w:val="18"/>
                <w:szCs w:val="18"/>
              </w:rPr>
              <w:t>Λεβαδέων</w:t>
            </w:r>
            <w:proofErr w:type="spellEnd"/>
          </w:p>
        </w:tc>
        <w:tc>
          <w:tcPr>
            <w:tcW w:w="1348" w:type="dxa"/>
            <w:tcBorders>
              <w:top w:val="single" w:sz="2" w:space="0" w:color="000001"/>
              <w:left w:val="single" w:sz="2" w:space="0" w:color="000001"/>
              <w:bottom w:val="single" w:sz="2" w:space="0" w:color="000001"/>
              <w:right w:val="single" w:sz="2" w:space="0" w:color="000001"/>
            </w:tcBorders>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0,00 €</w:t>
            </w:r>
          </w:p>
        </w:tc>
        <w:tc>
          <w:tcPr>
            <w:tcW w:w="131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44.230,28 €</w:t>
            </w:r>
          </w:p>
        </w:tc>
        <w:tc>
          <w:tcPr>
            <w:tcW w:w="121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44.230,28 €</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0,00 €</w:t>
            </w:r>
          </w:p>
        </w:tc>
        <w:tc>
          <w:tcPr>
            <w:tcW w:w="1798" w:type="dxa"/>
            <w:tcBorders>
              <w:top w:val="single" w:sz="2" w:space="0" w:color="000001"/>
              <w:left w:val="single" w:sz="2" w:space="0" w:color="000001"/>
              <w:bottom w:val="single" w:sz="2" w:space="0" w:color="000001"/>
              <w:right w:val="single" w:sz="2" w:space="0" w:color="000001"/>
            </w:tcBorders>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Κωδικός ΣΑ 2018ΣΕ04700004</w:t>
            </w:r>
          </w:p>
        </w:tc>
      </w:tr>
      <w:tr w:rsidR="00E2699F" w:rsidRPr="008B3E65" w:rsidTr="00337C3F">
        <w:trPr>
          <w:jc w:val="center"/>
        </w:trPr>
        <w:tc>
          <w:tcPr>
            <w:tcW w:w="1907"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1216101600038019</w:t>
            </w:r>
          </w:p>
        </w:tc>
        <w:tc>
          <w:tcPr>
            <w:tcW w:w="179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rPr>
                <w:rFonts w:asciiTheme="minorHAnsi" w:hAnsiTheme="minorHAnsi" w:cstheme="minorHAnsi"/>
                <w:sz w:val="18"/>
                <w:szCs w:val="18"/>
              </w:rPr>
            </w:pPr>
            <w:r w:rsidRPr="00E2699F">
              <w:rPr>
                <w:rFonts w:asciiTheme="minorHAnsi" w:hAnsiTheme="minorHAnsi" w:cstheme="minorHAnsi"/>
                <w:sz w:val="18"/>
                <w:szCs w:val="18"/>
              </w:rPr>
              <w:t xml:space="preserve">Βελτίωση εγκαταστάσεων </w:t>
            </w:r>
            <w:proofErr w:type="spellStart"/>
            <w:r w:rsidRPr="00E2699F">
              <w:rPr>
                <w:rFonts w:asciiTheme="minorHAnsi" w:hAnsiTheme="minorHAnsi" w:cstheme="minorHAnsi"/>
                <w:sz w:val="18"/>
                <w:szCs w:val="18"/>
              </w:rPr>
              <w:t>ανακυκλοφορίας</w:t>
            </w:r>
            <w:proofErr w:type="spellEnd"/>
            <w:r w:rsidRPr="00E2699F">
              <w:rPr>
                <w:rFonts w:asciiTheme="minorHAnsi" w:hAnsiTheme="minorHAnsi" w:cstheme="minorHAnsi"/>
                <w:sz w:val="18"/>
                <w:szCs w:val="18"/>
              </w:rPr>
              <w:t xml:space="preserve"> υφιστάμενου ανοικτού κολυμβητηρίου Λιβαδειάς Ν. Βοιωτίας</w:t>
            </w:r>
          </w:p>
        </w:tc>
        <w:tc>
          <w:tcPr>
            <w:tcW w:w="1348" w:type="dxa"/>
            <w:tcBorders>
              <w:top w:val="single" w:sz="2" w:space="0" w:color="000001"/>
              <w:left w:val="single" w:sz="2" w:space="0" w:color="000001"/>
              <w:bottom w:val="single" w:sz="2" w:space="0" w:color="000001"/>
              <w:right w:val="single" w:sz="2" w:space="0" w:color="000001"/>
            </w:tcBorders>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0,00 €</w:t>
            </w:r>
          </w:p>
        </w:tc>
        <w:tc>
          <w:tcPr>
            <w:tcW w:w="131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50.865,67 €</w:t>
            </w:r>
          </w:p>
        </w:tc>
        <w:tc>
          <w:tcPr>
            <w:tcW w:w="121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50.865,67 €</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0,00 €</w:t>
            </w:r>
          </w:p>
        </w:tc>
        <w:tc>
          <w:tcPr>
            <w:tcW w:w="1798" w:type="dxa"/>
            <w:tcBorders>
              <w:top w:val="single" w:sz="2" w:space="0" w:color="000001"/>
              <w:left w:val="single" w:sz="2" w:space="0" w:color="000001"/>
              <w:bottom w:val="single" w:sz="2" w:space="0" w:color="000001"/>
              <w:right w:val="single" w:sz="2" w:space="0" w:color="000001"/>
            </w:tcBorders>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Κωδικός ΣΑ 2016ΣΕ01600038</w:t>
            </w:r>
          </w:p>
        </w:tc>
      </w:tr>
      <w:tr w:rsidR="00E2699F" w:rsidRPr="008B3E65" w:rsidTr="00337C3F">
        <w:trPr>
          <w:jc w:val="center"/>
        </w:trPr>
        <w:tc>
          <w:tcPr>
            <w:tcW w:w="1907"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0717105500003010</w:t>
            </w:r>
          </w:p>
        </w:tc>
        <w:tc>
          <w:tcPr>
            <w:tcW w:w="179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rPr>
                <w:rFonts w:asciiTheme="minorHAnsi" w:hAnsiTheme="minorHAnsi" w:cstheme="minorHAnsi"/>
                <w:sz w:val="18"/>
                <w:szCs w:val="18"/>
              </w:rPr>
            </w:pPr>
            <w:r w:rsidRPr="00E2699F">
              <w:rPr>
                <w:rFonts w:asciiTheme="minorHAnsi" w:hAnsiTheme="minorHAnsi" w:cstheme="minorHAnsi"/>
                <w:sz w:val="18"/>
                <w:szCs w:val="18"/>
              </w:rPr>
              <w:t xml:space="preserve">Εσωτερική οδοποιία Δήμου </w:t>
            </w:r>
            <w:proofErr w:type="spellStart"/>
            <w:r w:rsidRPr="00E2699F">
              <w:rPr>
                <w:rFonts w:asciiTheme="minorHAnsi" w:hAnsiTheme="minorHAnsi" w:cstheme="minorHAnsi"/>
                <w:sz w:val="18"/>
                <w:szCs w:val="18"/>
              </w:rPr>
              <w:t>Λεβαδέων</w:t>
            </w:r>
            <w:proofErr w:type="spellEnd"/>
          </w:p>
        </w:tc>
        <w:tc>
          <w:tcPr>
            <w:tcW w:w="1348" w:type="dxa"/>
            <w:tcBorders>
              <w:top w:val="single" w:sz="2" w:space="0" w:color="000001"/>
              <w:left w:val="single" w:sz="2" w:space="0" w:color="000001"/>
              <w:bottom w:val="single" w:sz="2" w:space="0" w:color="000001"/>
              <w:right w:val="single" w:sz="2" w:space="0" w:color="000001"/>
            </w:tcBorders>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0,00 €</w:t>
            </w:r>
          </w:p>
        </w:tc>
        <w:tc>
          <w:tcPr>
            <w:tcW w:w="131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103.308,38 €</w:t>
            </w:r>
          </w:p>
        </w:tc>
        <w:tc>
          <w:tcPr>
            <w:tcW w:w="121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103.308,38 €</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sz w:val="16"/>
                <w:szCs w:val="16"/>
              </w:rPr>
            </w:pPr>
            <w:r w:rsidRPr="00E2699F">
              <w:rPr>
                <w:rFonts w:asciiTheme="minorHAnsi" w:hAnsiTheme="minorHAnsi" w:cstheme="minorHAnsi"/>
                <w:sz w:val="16"/>
                <w:szCs w:val="16"/>
              </w:rPr>
              <w:t>0,00 €</w:t>
            </w:r>
          </w:p>
        </w:tc>
        <w:tc>
          <w:tcPr>
            <w:tcW w:w="1798" w:type="dxa"/>
            <w:tcBorders>
              <w:top w:val="single" w:sz="2" w:space="0" w:color="000001"/>
              <w:left w:val="single" w:sz="2" w:space="0" w:color="000001"/>
              <w:bottom w:val="single" w:sz="2" w:space="0" w:color="000001"/>
              <w:right w:val="single" w:sz="2" w:space="0" w:color="000001"/>
            </w:tcBorders>
            <w:vAlign w:val="center"/>
          </w:tcPr>
          <w:p w:rsidR="00E2699F" w:rsidRPr="00E2699F" w:rsidRDefault="00E2699F" w:rsidP="00337C3F">
            <w:pPr>
              <w:pStyle w:val="af"/>
              <w:spacing w:line="276" w:lineRule="auto"/>
              <w:jc w:val="center"/>
              <w:rPr>
                <w:rFonts w:asciiTheme="minorHAnsi" w:hAnsiTheme="minorHAnsi" w:cstheme="minorHAnsi"/>
                <w:sz w:val="18"/>
                <w:szCs w:val="18"/>
              </w:rPr>
            </w:pPr>
            <w:r w:rsidRPr="00E2699F">
              <w:rPr>
                <w:rFonts w:asciiTheme="minorHAnsi" w:hAnsiTheme="minorHAnsi" w:cstheme="minorHAnsi"/>
                <w:sz w:val="18"/>
                <w:szCs w:val="18"/>
              </w:rPr>
              <w:t>Κωδικός ΣΑ 2017ΣΕ05500003</w:t>
            </w:r>
          </w:p>
        </w:tc>
      </w:tr>
      <w:tr w:rsidR="00E2699F" w:rsidRPr="008B3E65" w:rsidTr="00337C3F">
        <w:trPr>
          <w:jc w:val="center"/>
        </w:trPr>
        <w:tc>
          <w:tcPr>
            <w:tcW w:w="1907"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spacing w:line="276" w:lineRule="auto"/>
              <w:jc w:val="center"/>
              <w:rPr>
                <w:rFonts w:asciiTheme="minorHAnsi" w:hAnsiTheme="minorHAnsi" w:cstheme="minorHAnsi"/>
                <w:sz w:val="18"/>
                <w:szCs w:val="18"/>
              </w:rPr>
            </w:pPr>
          </w:p>
        </w:tc>
        <w:tc>
          <w:tcPr>
            <w:tcW w:w="179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center"/>
              <w:rPr>
                <w:rFonts w:asciiTheme="minorHAnsi" w:hAnsiTheme="minorHAnsi" w:cstheme="minorHAnsi"/>
                <w:b/>
                <w:bCs/>
                <w:sz w:val="18"/>
                <w:szCs w:val="18"/>
              </w:rPr>
            </w:pPr>
            <w:r w:rsidRPr="00E2699F">
              <w:rPr>
                <w:rFonts w:asciiTheme="minorHAnsi" w:hAnsiTheme="minorHAnsi" w:cstheme="minorHAnsi"/>
                <w:b/>
                <w:bCs/>
                <w:sz w:val="18"/>
                <w:szCs w:val="18"/>
              </w:rPr>
              <w:t>ΣΥΝΟΛΑ</w:t>
            </w:r>
          </w:p>
        </w:tc>
        <w:tc>
          <w:tcPr>
            <w:tcW w:w="1348" w:type="dxa"/>
            <w:tcBorders>
              <w:top w:val="single" w:sz="2" w:space="0" w:color="000001"/>
              <w:left w:val="single" w:sz="2" w:space="0" w:color="000001"/>
              <w:bottom w:val="single" w:sz="2" w:space="0" w:color="000001"/>
              <w:right w:val="single" w:sz="2" w:space="0" w:color="000001"/>
            </w:tcBorders>
            <w:tcMar>
              <w:left w:w="21" w:type="dxa"/>
            </w:tcMar>
            <w:vAlign w:val="center"/>
          </w:tcPr>
          <w:p w:rsidR="00E2699F" w:rsidRPr="00E2699F" w:rsidRDefault="00E2699F" w:rsidP="00337C3F">
            <w:pPr>
              <w:pStyle w:val="af"/>
              <w:spacing w:line="276" w:lineRule="auto"/>
              <w:jc w:val="right"/>
              <w:rPr>
                <w:rFonts w:asciiTheme="minorHAnsi" w:hAnsiTheme="minorHAnsi" w:cstheme="minorHAnsi"/>
                <w:b/>
                <w:bCs/>
                <w:sz w:val="16"/>
                <w:szCs w:val="16"/>
              </w:rPr>
            </w:pPr>
            <w:r w:rsidRPr="00E2699F">
              <w:rPr>
                <w:rFonts w:asciiTheme="minorHAnsi" w:hAnsiTheme="minorHAnsi" w:cstheme="minorHAnsi"/>
                <w:b/>
                <w:bCs/>
                <w:sz w:val="16"/>
                <w:szCs w:val="16"/>
              </w:rPr>
              <w:t>1.262.774,77 €</w:t>
            </w:r>
          </w:p>
        </w:tc>
        <w:tc>
          <w:tcPr>
            <w:tcW w:w="1316"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b/>
                <w:bCs/>
                <w:sz w:val="16"/>
                <w:szCs w:val="16"/>
              </w:rPr>
            </w:pPr>
            <w:r w:rsidRPr="00E2699F">
              <w:rPr>
                <w:rFonts w:asciiTheme="minorHAnsi" w:hAnsiTheme="minorHAnsi" w:cstheme="minorHAnsi"/>
                <w:b/>
                <w:bCs/>
                <w:sz w:val="16"/>
                <w:szCs w:val="16"/>
              </w:rPr>
              <w:t>2.78</w:t>
            </w:r>
            <w:r w:rsidRPr="00E2699F">
              <w:rPr>
                <w:rFonts w:asciiTheme="minorHAnsi" w:hAnsiTheme="minorHAnsi" w:cstheme="minorHAnsi"/>
                <w:b/>
                <w:bCs/>
                <w:sz w:val="16"/>
                <w:szCs w:val="16"/>
                <w:lang w:val="en-US"/>
              </w:rPr>
              <w:t>4</w:t>
            </w:r>
            <w:r w:rsidRPr="00E2699F">
              <w:rPr>
                <w:rFonts w:asciiTheme="minorHAnsi" w:hAnsiTheme="minorHAnsi" w:cstheme="minorHAnsi"/>
                <w:b/>
                <w:bCs/>
                <w:sz w:val="16"/>
                <w:szCs w:val="16"/>
              </w:rPr>
              <w:t>.586,39 €</w:t>
            </w:r>
          </w:p>
        </w:tc>
        <w:tc>
          <w:tcPr>
            <w:tcW w:w="1218" w:type="dxa"/>
            <w:tcBorders>
              <w:top w:val="single" w:sz="2" w:space="0" w:color="000001"/>
              <w:left w:val="single" w:sz="2" w:space="0" w:color="000001"/>
              <w:bottom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b/>
                <w:bCs/>
                <w:sz w:val="16"/>
                <w:szCs w:val="16"/>
              </w:rPr>
            </w:pPr>
            <w:r w:rsidRPr="00E2699F">
              <w:rPr>
                <w:rFonts w:asciiTheme="minorHAnsi" w:hAnsiTheme="minorHAnsi" w:cstheme="minorHAnsi"/>
                <w:b/>
                <w:bCs/>
                <w:sz w:val="16"/>
                <w:szCs w:val="16"/>
              </w:rPr>
              <w:t>862.737,14 €</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E2699F" w:rsidRPr="00E2699F" w:rsidRDefault="00E2699F" w:rsidP="00337C3F">
            <w:pPr>
              <w:pStyle w:val="af"/>
              <w:spacing w:line="276" w:lineRule="auto"/>
              <w:jc w:val="right"/>
              <w:rPr>
                <w:rFonts w:asciiTheme="minorHAnsi" w:hAnsiTheme="minorHAnsi" w:cstheme="minorHAnsi"/>
                <w:b/>
                <w:bCs/>
                <w:sz w:val="16"/>
                <w:szCs w:val="16"/>
              </w:rPr>
            </w:pPr>
            <w:r w:rsidRPr="00E2699F">
              <w:rPr>
                <w:rFonts w:asciiTheme="minorHAnsi" w:hAnsiTheme="minorHAnsi" w:cstheme="minorHAnsi"/>
                <w:b/>
                <w:bCs/>
                <w:sz w:val="16"/>
                <w:szCs w:val="16"/>
                <w:lang w:val="en-US"/>
              </w:rPr>
              <w:t>3</w:t>
            </w:r>
            <w:r w:rsidRPr="00E2699F">
              <w:rPr>
                <w:rFonts w:asciiTheme="minorHAnsi" w:hAnsiTheme="minorHAnsi" w:cstheme="minorHAnsi"/>
                <w:b/>
                <w:bCs/>
                <w:sz w:val="16"/>
                <w:szCs w:val="16"/>
              </w:rPr>
              <w:t>.</w:t>
            </w:r>
            <w:r w:rsidRPr="00E2699F">
              <w:rPr>
                <w:rFonts w:asciiTheme="minorHAnsi" w:hAnsiTheme="minorHAnsi" w:cstheme="minorHAnsi"/>
                <w:b/>
                <w:bCs/>
                <w:sz w:val="16"/>
                <w:szCs w:val="16"/>
                <w:lang w:val="en-US"/>
              </w:rPr>
              <w:t>184</w:t>
            </w:r>
            <w:r w:rsidRPr="00E2699F">
              <w:rPr>
                <w:rFonts w:asciiTheme="minorHAnsi" w:hAnsiTheme="minorHAnsi" w:cstheme="minorHAnsi"/>
                <w:b/>
                <w:bCs/>
                <w:sz w:val="16"/>
                <w:szCs w:val="16"/>
              </w:rPr>
              <w:t>.</w:t>
            </w:r>
            <w:r w:rsidRPr="00E2699F">
              <w:rPr>
                <w:rFonts w:asciiTheme="minorHAnsi" w:hAnsiTheme="minorHAnsi" w:cstheme="minorHAnsi"/>
                <w:b/>
                <w:bCs/>
                <w:sz w:val="16"/>
                <w:szCs w:val="16"/>
                <w:lang w:val="en-US"/>
              </w:rPr>
              <w:t>6</w:t>
            </w:r>
            <w:r w:rsidRPr="00E2699F">
              <w:rPr>
                <w:rFonts w:asciiTheme="minorHAnsi" w:hAnsiTheme="minorHAnsi" w:cstheme="minorHAnsi"/>
                <w:b/>
                <w:bCs/>
                <w:sz w:val="16"/>
                <w:szCs w:val="16"/>
              </w:rPr>
              <w:t>24,02 €</w:t>
            </w:r>
          </w:p>
        </w:tc>
        <w:tc>
          <w:tcPr>
            <w:tcW w:w="1798" w:type="dxa"/>
            <w:tcBorders>
              <w:top w:val="single" w:sz="2" w:space="0" w:color="000001"/>
              <w:left w:val="single" w:sz="2" w:space="0" w:color="000001"/>
              <w:bottom w:val="single" w:sz="2" w:space="0" w:color="000001"/>
              <w:right w:val="single" w:sz="2" w:space="0" w:color="000001"/>
            </w:tcBorders>
            <w:vAlign w:val="center"/>
          </w:tcPr>
          <w:p w:rsidR="00E2699F" w:rsidRPr="00E2699F" w:rsidRDefault="00E2699F" w:rsidP="00337C3F">
            <w:pPr>
              <w:pStyle w:val="af"/>
              <w:spacing w:line="276" w:lineRule="auto"/>
              <w:jc w:val="center"/>
              <w:rPr>
                <w:rFonts w:asciiTheme="minorHAnsi" w:hAnsiTheme="minorHAnsi" w:cstheme="minorHAnsi"/>
                <w:b/>
                <w:bCs/>
                <w:sz w:val="18"/>
                <w:szCs w:val="18"/>
              </w:rPr>
            </w:pPr>
          </w:p>
        </w:tc>
      </w:tr>
    </w:tbl>
    <w:p w:rsidR="00E2699F" w:rsidRPr="008B3E65" w:rsidRDefault="00E2699F" w:rsidP="00E2699F">
      <w:pPr>
        <w:spacing w:line="276" w:lineRule="auto"/>
        <w:jc w:val="both"/>
        <w:rPr>
          <w:rFonts w:ascii="Calibri" w:hAnsi="Calibri" w:cs="Calibri"/>
          <w:b/>
          <w:bCs/>
        </w:rPr>
      </w:pPr>
    </w:p>
    <w:p w:rsidR="00E2699F" w:rsidRPr="008B3E65" w:rsidRDefault="00E2699F" w:rsidP="00E2699F">
      <w:pPr>
        <w:rPr>
          <w:rFonts w:ascii="Calibri" w:hAnsi="Calibri"/>
        </w:rPr>
      </w:pPr>
    </w:p>
    <w:p w:rsidR="00E2699F" w:rsidRPr="00E2699F" w:rsidRDefault="00E2699F" w:rsidP="00E2699F">
      <w:pPr>
        <w:rPr>
          <w:rFonts w:ascii="Arial" w:hAnsi="Arial" w:cs="Arial"/>
          <w:sz w:val="22"/>
          <w:szCs w:val="22"/>
        </w:rPr>
      </w:pPr>
      <w:r w:rsidRPr="00E2699F">
        <w:rPr>
          <w:rFonts w:ascii="Arial" w:hAnsi="Arial" w:cs="Arial"/>
          <w:sz w:val="22"/>
          <w:szCs w:val="22"/>
        </w:rPr>
        <w:t>Οι υπόλοιποι λογαριασμοί, στους οποίους εμφανίζεται μηδενικό υπόλοιπο την 31/12/2019, δεν κινήθηκαν και παραμένουν αδρανείς.</w:t>
      </w:r>
    </w:p>
    <w:p w:rsidR="00E2699F" w:rsidRPr="00E2699F" w:rsidRDefault="00E2699F" w:rsidP="00E2699F">
      <w:pPr>
        <w:rPr>
          <w:rFonts w:ascii="Arial" w:hAnsi="Arial" w:cs="Arial"/>
          <w:sz w:val="22"/>
          <w:szCs w:val="22"/>
        </w:rPr>
      </w:pPr>
    </w:p>
    <w:p w:rsidR="00E2699F" w:rsidRPr="00E2699F" w:rsidRDefault="00E2699F" w:rsidP="00E2699F">
      <w:pPr>
        <w:spacing w:line="360" w:lineRule="auto"/>
        <w:rPr>
          <w:rFonts w:ascii="Arial" w:hAnsi="Arial" w:cs="Arial"/>
          <w:sz w:val="22"/>
          <w:szCs w:val="22"/>
        </w:rPr>
      </w:pPr>
      <w:r w:rsidRPr="00E2699F">
        <w:rPr>
          <w:rFonts w:ascii="Arial" w:hAnsi="Arial" w:cs="Arial"/>
          <w:sz w:val="22"/>
          <w:szCs w:val="22"/>
        </w:rPr>
        <w:t xml:space="preserve">Τέλος, το 2019, με τις 23,55 και 176/2019 αποφάσεις της Οικονομικής Επιτροπής, συστάθηκε για το 2019 Παγία Προκαταβολή για τις έκτακτες ανάγκες των Δημοτικών και Τοπικών Κοινοτήτων στα ονόματα των προέδρων τους ως υπολόγων και εγκρίθηκε η διάθεση συνολικής πίστωσης σαράντα δύο χιλιάδων ευρώ (42.000,00 €). Από τα εννέα χιλιάδες ευρώ (9.000 €), που ζήτησαν και έλαβαν  συνολικά επτά Πρόεδροι, επιστράφηκαν στο Δημοτικό Ταμείο μέχρι τις 31/12/2019 οκτώ χιλιάδες πεντακόσια εβδομήντα πέντε ευρώ και είκοσι πέντε λεπτά (8.575,25 €), δηλαδή στο κλείσιμο του έτους καταγράφεται τετρακόσια είκοσι τέσσερα ευρώ και είκοσι πέντε λεπτά (424,75 €) ταμειακό έλλειμμα από τον υπόλογο </w:t>
      </w:r>
      <w:proofErr w:type="spellStart"/>
      <w:r w:rsidRPr="00E2699F">
        <w:rPr>
          <w:rFonts w:ascii="Arial" w:hAnsi="Arial" w:cs="Arial"/>
          <w:sz w:val="22"/>
          <w:szCs w:val="22"/>
        </w:rPr>
        <w:t>Κουρεντή</w:t>
      </w:r>
      <w:proofErr w:type="spellEnd"/>
      <w:r w:rsidRPr="00E2699F">
        <w:rPr>
          <w:rFonts w:ascii="Arial" w:hAnsi="Arial" w:cs="Arial"/>
          <w:sz w:val="22"/>
          <w:szCs w:val="22"/>
        </w:rPr>
        <w:t xml:space="preserve"> Αθανάσιο, πρόεδρο Τοπικής Κοινότητας </w:t>
      </w:r>
      <w:proofErr w:type="spellStart"/>
      <w:r w:rsidRPr="00E2699F">
        <w:rPr>
          <w:rFonts w:ascii="Arial" w:hAnsi="Arial" w:cs="Arial"/>
          <w:sz w:val="22"/>
          <w:szCs w:val="22"/>
        </w:rPr>
        <w:t>Μαυρονερίου</w:t>
      </w:r>
      <w:proofErr w:type="spellEnd"/>
      <w:r w:rsidRPr="00E2699F">
        <w:rPr>
          <w:rFonts w:ascii="Arial" w:hAnsi="Arial" w:cs="Arial"/>
          <w:sz w:val="22"/>
          <w:szCs w:val="22"/>
        </w:rPr>
        <w:t>, 424,75 €</w:t>
      </w:r>
    </w:p>
    <w:p w:rsidR="00E2699F" w:rsidRPr="008B3E65" w:rsidRDefault="00E2699F" w:rsidP="00E2699F">
      <w:pPr>
        <w:spacing w:line="360" w:lineRule="auto"/>
        <w:jc w:val="both"/>
        <w:rPr>
          <w:rFonts w:ascii="Calibri" w:hAnsi="Calibri" w:cs="Calibri"/>
          <w:b/>
          <w:bCs/>
        </w:rPr>
      </w:pPr>
    </w:p>
    <w:p w:rsidR="00E2699F" w:rsidRPr="008B3E65" w:rsidRDefault="00E2699F" w:rsidP="00E2699F">
      <w:pPr>
        <w:spacing w:line="360" w:lineRule="exact"/>
        <w:ind w:left="720"/>
        <w:jc w:val="both"/>
      </w:pPr>
      <w:r w:rsidRPr="008B3E65">
        <w:rPr>
          <w:rFonts w:ascii="Calibri" w:eastAsia="Calibri" w:hAnsi="Calibri" w:cs="Calibri"/>
          <w:b/>
          <w:sz w:val="28"/>
          <w:shd w:val="clear" w:color="auto" w:fill="FFFFFF"/>
        </w:rPr>
        <w:t>2) οικονομικές καταστάσεις Τέλους Χρήσης 2019</w:t>
      </w:r>
    </w:p>
    <w:p w:rsidR="00E2699F" w:rsidRPr="00842D7A" w:rsidRDefault="00E2699F" w:rsidP="00E2699F">
      <w:pPr>
        <w:spacing w:line="360" w:lineRule="exact"/>
        <w:jc w:val="both"/>
        <w:rPr>
          <w:rFonts w:ascii="Arial" w:hAnsi="Arial" w:cs="Arial"/>
          <w:sz w:val="22"/>
          <w:szCs w:val="22"/>
        </w:rPr>
      </w:pPr>
      <w:r w:rsidRPr="00842D7A">
        <w:rPr>
          <w:rFonts w:ascii="Arial" w:eastAsia="Calibri" w:hAnsi="Arial" w:cs="Arial"/>
          <w:sz w:val="22"/>
          <w:szCs w:val="22"/>
          <w:shd w:val="clear" w:color="auto" w:fill="FFFFFF"/>
        </w:rPr>
        <w:t>(Επισυνάπτονται  ο Ισολογισμός και τα αποτελέσματα χρήσεως 2019)</w:t>
      </w:r>
    </w:p>
    <w:p w:rsidR="00E2699F" w:rsidRDefault="00E2699F" w:rsidP="00E2699F">
      <w:pPr>
        <w:spacing w:line="360" w:lineRule="exact"/>
        <w:jc w:val="both"/>
        <w:rPr>
          <w:rFonts w:ascii="Arial" w:eastAsia="Calibri" w:hAnsi="Arial" w:cs="Arial"/>
          <w:sz w:val="24"/>
          <w:szCs w:val="24"/>
          <w:shd w:val="clear" w:color="auto" w:fill="FFFFFF"/>
        </w:rPr>
      </w:pPr>
    </w:p>
    <w:p w:rsidR="00842D7A" w:rsidRDefault="00842D7A" w:rsidP="00E2699F">
      <w:pPr>
        <w:spacing w:line="360" w:lineRule="exact"/>
        <w:jc w:val="both"/>
        <w:rPr>
          <w:rFonts w:ascii="Arial" w:eastAsia="Calibri" w:hAnsi="Arial" w:cs="Arial"/>
          <w:sz w:val="24"/>
          <w:szCs w:val="24"/>
          <w:shd w:val="clear" w:color="auto" w:fill="FFFFFF"/>
        </w:rPr>
      </w:pPr>
    </w:p>
    <w:p w:rsidR="00466E8A" w:rsidRDefault="00466E8A" w:rsidP="00E2699F">
      <w:pPr>
        <w:spacing w:line="360" w:lineRule="exact"/>
        <w:jc w:val="both"/>
        <w:rPr>
          <w:rFonts w:ascii="Arial" w:eastAsia="Calibri" w:hAnsi="Arial" w:cs="Arial"/>
          <w:sz w:val="24"/>
          <w:szCs w:val="24"/>
          <w:shd w:val="clear" w:color="auto" w:fill="FFFFFF"/>
        </w:rPr>
      </w:pPr>
    </w:p>
    <w:p w:rsidR="00466E8A" w:rsidRDefault="00466E8A" w:rsidP="00E2699F">
      <w:pPr>
        <w:spacing w:line="360" w:lineRule="exact"/>
        <w:jc w:val="both"/>
        <w:rPr>
          <w:rFonts w:ascii="Arial" w:eastAsia="Calibri" w:hAnsi="Arial" w:cs="Arial"/>
          <w:sz w:val="24"/>
          <w:szCs w:val="24"/>
          <w:shd w:val="clear" w:color="auto" w:fill="FFFFFF"/>
        </w:rPr>
      </w:pPr>
    </w:p>
    <w:p w:rsidR="00842D7A" w:rsidRPr="00842D7A" w:rsidRDefault="00842D7A" w:rsidP="00E2699F">
      <w:pPr>
        <w:spacing w:line="360" w:lineRule="exact"/>
        <w:jc w:val="both"/>
        <w:rPr>
          <w:rFonts w:ascii="Arial" w:eastAsia="Calibri" w:hAnsi="Arial" w:cs="Arial"/>
          <w:sz w:val="24"/>
          <w:szCs w:val="24"/>
          <w:shd w:val="clear" w:color="auto" w:fill="FFFFFF"/>
        </w:rPr>
      </w:pPr>
    </w:p>
    <w:p w:rsidR="00E2699F" w:rsidRPr="008B3E65" w:rsidRDefault="00E2699F" w:rsidP="00E2699F">
      <w:pPr>
        <w:spacing w:line="360" w:lineRule="exact"/>
        <w:jc w:val="center"/>
      </w:pPr>
      <w:r w:rsidRPr="008B3E65">
        <w:rPr>
          <w:rFonts w:ascii="Calibri" w:eastAsia="Calibri" w:hAnsi="Calibri" w:cs="Calibri"/>
          <w:b/>
          <w:sz w:val="28"/>
          <w:u w:val="single"/>
          <w:shd w:val="clear" w:color="auto" w:fill="FFFFFF"/>
        </w:rPr>
        <w:lastRenderedPageBreak/>
        <w:t>Α. ΣΥΝΟΠΤΙΚΟΣ ΙΣΟΛΟΓΙΣΜΟΣ 2019</w:t>
      </w:r>
    </w:p>
    <w:p w:rsidR="00E2699F" w:rsidRPr="008B3E65" w:rsidRDefault="00E2699F" w:rsidP="00E2699F">
      <w:pPr>
        <w:keepNext/>
        <w:spacing w:line="240" w:lineRule="exact"/>
        <w:jc w:val="center"/>
        <w:rPr>
          <w:b/>
          <w:shd w:val="clear" w:color="auto" w:fill="FFFFFF"/>
        </w:rPr>
      </w:pPr>
    </w:p>
    <w:tbl>
      <w:tblPr>
        <w:tblW w:w="7520" w:type="dxa"/>
        <w:jc w:val="center"/>
        <w:tblBorders>
          <w:top w:val="single" w:sz="8" w:space="0" w:color="000001"/>
          <w:left w:val="single" w:sz="8" w:space="0" w:color="000001"/>
          <w:bottom w:val="single" w:sz="8" w:space="0" w:color="000001"/>
          <w:right w:val="single" w:sz="4" w:space="0" w:color="000001"/>
          <w:insideH w:val="single" w:sz="8" w:space="0" w:color="000001"/>
          <w:insideV w:val="single" w:sz="4" w:space="0" w:color="000001"/>
        </w:tblBorders>
        <w:tblCellMar>
          <w:left w:w="-10" w:type="dxa"/>
          <w:right w:w="14" w:type="dxa"/>
        </w:tblCellMar>
        <w:tblLook w:val="04A0"/>
      </w:tblPr>
      <w:tblGrid>
        <w:gridCol w:w="2798"/>
        <w:gridCol w:w="1280"/>
        <w:gridCol w:w="1261"/>
        <w:gridCol w:w="1159"/>
        <w:gridCol w:w="1022"/>
      </w:tblGrid>
      <w:tr w:rsidR="00E2699F" w:rsidRPr="008B3E65" w:rsidTr="00337C3F">
        <w:trPr>
          <w:trHeight w:val="495"/>
          <w:jc w:val="center"/>
        </w:trPr>
        <w:tc>
          <w:tcPr>
            <w:tcW w:w="2798" w:type="dxa"/>
            <w:tcBorders>
              <w:top w:val="single" w:sz="8" w:space="0" w:color="000001"/>
              <w:left w:val="single" w:sz="8" w:space="0" w:color="000001"/>
              <w:bottom w:val="single" w:sz="8" w:space="0" w:color="000001"/>
              <w:right w:val="single" w:sz="4" w:space="0" w:color="000001"/>
            </w:tcBorders>
            <w:shd w:val="clear" w:color="auto" w:fill="D9D9D9"/>
            <w:tcMar>
              <w:left w:w="-10" w:type="dxa"/>
            </w:tcMar>
            <w:vAlign w:val="bottom"/>
          </w:tcPr>
          <w:p w:rsidR="00E2699F" w:rsidRPr="008B3E65" w:rsidRDefault="00E2699F" w:rsidP="00337C3F">
            <w:pPr>
              <w:jc w:val="center"/>
              <w:rPr>
                <w:rFonts w:ascii="Calibri" w:hAnsi="Calibri"/>
                <w:b/>
                <w:bCs/>
                <w:color w:val="0000FF"/>
                <w:sz w:val="18"/>
                <w:szCs w:val="18"/>
              </w:rPr>
            </w:pPr>
            <w:r w:rsidRPr="008B3E65">
              <w:rPr>
                <w:rFonts w:ascii="Calibri" w:hAnsi="Calibri"/>
                <w:b/>
                <w:bCs/>
                <w:color w:val="0000FF"/>
                <w:sz w:val="18"/>
                <w:szCs w:val="18"/>
              </w:rPr>
              <w:t>ΕΝΕΡΓΗΤΙΚΟ</w:t>
            </w:r>
          </w:p>
        </w:tc>
        <w:tc>
          <w:tcPr>
            <w:tcW w:w="1280" w:type="dxa"/>
            <w:tcBorders>
              <w:top w:val="single" w:sz="8" w:space="0" w:color="000001"/>
              <w:left w:val="single" w:sz="6" w:space="0" w:color="000001"/>
              <w:bottom w:val="single" w:sz="8" w:space="0" w:color="000001"/>
              <w:right w:val="single" w:sz="4" w:space="0" w:color="000001"/>
            </w:tcBorders>
            <w:shd w:val="clear" w:color="auto" w:fill="D9D9D9"/>
            <w:tcMar>
              <w:left w:w="-7" w:type="dxa"/>
            </w:tcMar>
            <w:vAlign w:val="bottom"/>
          </w:tcPr>
          <w:p w:rsidR="00E2699F" w:rsidRPr="008B3E65" w:rsidRDefault="00E2699F" w:rsidP="00337C3F">
            <w:pPr>
              <w:jc w:val="center"/>
              <w:rPr>
                <w:rFonts w:ascii="Calibri" w:hAnsi="Calibri"/>
                <w:b/>
                <w:bCs/>
                <w:color w:val="000000"/>
                <w:sz w:val="18"/>
                <w:szCs w:val="18"/>
              </w:rPr>
            </w:pPr>
            <w:r w:rsidRPr="008B3E65">
              <w:rPr>
                <w:rFonts w:ascii="Calibri" w:hAnsi="Calibri"/>
                <w:b/>
                <w:bCs/>
                <w:color w:val="000000"/>
                <w:sz w:val="18"/>
                <w:szCs w:val="18"/>
              </w:rPr>
              <w:t>2019</w:t>
            </w:r>
          </w:p>
        </w:tc>
        <w:tc>
          <w:tcPr>
            <w:tcW w:w="1261" w:type="dxa"/>
            <w:tcBorders>
              <w:top w:val="single" w:sz="8" w:space="0" w:color="000001"/>
              <w:left w:val="single" w:sz="6" w:space="0" w:color="000001"/>
              <w:bottom w:val="single" w:sz="8" w:space="0" w:color="000001"/>
              <w:right w:val="single" w:sz="4" w:space="0" w:color="000001"/>
            </w:tcBorders>
            <w:shd w:val="clear" w:color="auto" w:fill="D9D9D9"/>
            <w:tcMar>
              <w:left w:w="-10" w:type="dxa"/>
            </w:tcMar>
            <w:vAlign w:val="bottom"/>
          </w:tcPr>
          <w:p w:rsidR="00E2699F" w:rsidRPr="008B3E65" w:rsidRDefault="00E2699F" w:rsidP="00337C3F">
            <w:pPr>
              <w:jc w:val="center"/>
              <w:rPr>
                <w:rFonts w:ascii="Calibri" w:hAnsi="Calibri"/>
                <w:b/>
                <w:bCs/>
                <w:color w:val="000000"/>
                <w:sz w:val="18"/>
                <w:szCs w:val="18"/>
              </w:rPr>
            </w:pPr>
            <w:r w:rsidRPr="008B3E65">
              <w:rPr>
                <w:rFonts w:ascii="Calibri" w:hAnsi="Calibri"/>
                <w:b/>
                <w:bCs/>
                <w:color w:val="000000"/>
                <w:sz w:val="18"/>
                <w:szCs w:val="18"/>
              </w:rPr>
              <w:t>2018</w:t>
            </w:r>
          </w:p>
        </w:tc>
        <w:tc>
          <w:tcPr>
            <w:tcW w:w="1159" w:type="dxa"/>
            <w:tcBorders>
              <w:top w:val="single" w:sz="8" w:space="0" w:color="000001"/>
              <w:left w:val="single" w:sz="6" w:space="0" w:color="000001"/>
              <w:bottom w:val="single" w:sz="8" w:space="0" w:color="000001"/>
              <w:right w:val="single" w:sz="4" w:space="0" w:color="000001"/>
            </w:tcBorders>
            <w:shd w:val="clear" w:color="auto" w:fill="D9D9D9"/>
            <w:tcMar>
              <w:left w:w="-10" w:type="dxa"/>
            </w:tcMar>
            <w:vAlign w:val="bottom"/>
          </w:tcPr>
          <w:p w:rsidR="00E2699F" w:rsidRPr="008B3E65" w:rsidRDefault="00E2699F" w:rsidP="00337C3F">
            <w:pPr>
              <w:jc w:val="center"/>
              <w:rPr>
                <w:rFonts w:ascii="Calibri" w:hAnsi="Calibri"/>
                <w:b/>
                <w:bCs/>
                <w:sz w:val="18"/>
                <w:szCs w:val="18"/>
              </w:rPr>
            </w:pPr>
            <w:r w:rsidRPr="008B3E65">
              <w:rPr>
                <w:rFonts w:ascii="Calibri" w:hAnsi="Calibri"/>
                <w:b/>
                <w:bCs/>
                <w:sz w:val="18"/>
                <w:szCs w:val="18"/>
              </w:rPr>
              <w:t>Μεταβ. %</w:t>
            </w:r>
          </w:p>
        </w:tc>
        <w:tc>
          <w:tcPr>
            <w:tcW w:w="1022" w:type="dxa"/>
            <w:tcBorders>
              <w:top w:val="single" w:sz="8" w:space="0" w:color="000001"/>
              <w:left w:val="single" w:sz="6" w:space="0" w:color="000001"/>
              <w:bottom w:val="single" w:sz="8" w:space="0" w:color="000001"/>
              <w:right w:val="single" w:sz="8" w:space="0" w:color="000001"/>
            </w:tcBorders>
            <w:shd w:val="clear" w:color="auto" w:fill="D9D9D9"/>
            <w:tcMar>
              <w:left w:w="-10" w:type="dxa"/>
            </w:tcMar>
            <w:vAlign w:val="bottom"/>
          </w:tcPr>
          <w:p w:rsidR="00E2699F" w:rsidRPr="008B3E65" w:rsidRDefault="00E2699F" w:rsidP="00337C3F">
            <w:pPr>
              <w:jc w:val="center"/>
              <w:rPr>
                <w:rFonts w:ascii="Calibri" w:hAnsi="Calibri"/>
                <w:b/>
                <w:bCs/>
                <w:sz w:val="18"/>
                <w:szCs w:val="18"/>
              </w:rPr>
            </w:pPr>
            <w:r w:rsidRPr="008B3E65">
              <w:rPr>
                <w:rFonts w:ascii="Calibri" w:hAnsi="Calibri"/>
                <w:b/>
                <w:bCs/>
                <w:sz w:val="18"/>
                <w:szCs w:val="18"/>
              </w:rPr>
              <w:t>Μεταβολή   €</w:t>
            </w:r>
          </w:p>
        </w:tc>
      </w:tr>
      <w:tr w:rsidR="00E2699F" w:rsidRPr="008B3E65" w:rsidTr="00337C3F">
        <w:trPr>
          <w:trHeight w:val="360"/>
          <w:jc w:val="center"/>
        </w:trPr>
        <w:tc>
          <w:tcPr>
            <w:tcW w:w="2798" w:type="dxa"/>
            <w:tcBorders>
              <w:top w:val="single" w:sz="6" w:space="0" w:color="000001"/>
              <w:left w:val="single" w:sz="8" w:space="0" w:color="000001"/>
              <w:bottom w:val="single" w:sz="8" w:space="0" w:color="000001"/>
              <w:right w:val="single" w:sz="4" w:space="0" w:color="000001"/>
            </w:tcBorders>
            <w:shd w:val="clear" w:color="auto" w:fill="auto"/>
            <w:tcMar>
              <w:left w:w="-10" w:type="dxa"/>
            </w:tcMar>
            <w:vAlign w:val="bottom"/>
          </w:tcPr>
          <w:p w:rsidR="00E2699F" w:rsidRPr="008B3E65" w:rsidRDefault="00E2699F" w:rsidP="00337C3F">
            <w:pPr>
              <w:jc w:val="center"/>
              <w:rPr>
                <w:rFonts w:ascii="Calibri" w:hAnsi="Calibri"/>
                <w:b/>
                <w:bCs/>
                <w:color w:val="000000"/>
                <w:sz w:val="18"/>
                <w:szCs w:val="18"/>
              </w:rPr>
            </w:pPr>
            <w:r w:rsidRPr="008B3E65">
              <w:rPr>
                <w:rFonts w:ascii="Calibri" w:hAnsi="Calibri"/>
                <w:b/>
                <w:bCs/>
                <w:color w:val="000000"/>
                <w:sz w:val="18"/>
                <w:szCs w:val="18"/>
              </w:rPr>
              <w:t>Έξοδα εγκατάστασης</w:t>
            </w:r>
          </w:p>
        </w:tc>
        <w:tc>
          <w:tcPr>
            <w:tcW w:w="1280" w:type="dxa"/>
            <w:tcBorders>
              <w:top w:val="single" w:sz="6" w:space="0" w:color="000001"/>
              <w:left w:val="single" w:sz="6" w:space="0" w:color="000001"/>
              <w:bottom w:val="single" w:sz="8" w:space="0" w:color="000001"/>
              <w:right w:val="single" w:sz="4" w:space="0" w:color="000001"/>
            </w:tcBorders>
            <w:shd w:val="clear" w:color="000000" w:fill="FFFFFF"/>
            <w:tcMar>
              <w:left w:w="-7"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rPr>
              <w:t>2.071.047</w:t>
            </w:r>
          </w:p>
        </w:tc>
        <w:tc>
          <w:tcPr>
            <w:tcW w:w="1261" w:type="dxa"/>
            <w:tcBorders>
              <w:top w:val="single" w:sz="6" w:space="0" w:color="000001"/>
              <w:left w:val="single" w:sz="6" w:space="0" w:color="000001"/>
              <w:bottom w:val="single" w:sz="8" w:space="0" w:color="000001"/>
              <w:right w:val="single" w:sz="4" w:space="0" w:color="000001"/>
            </w:tcBorders>
            <w:shd w:val="clear" w:color="000000" w:fill="FFFFFF"/>
            <w:tcMar>
              <w:left w:w="-10"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rPr>
              <w:t>2.367.854</w:t>
            </w:r>
          </w:p>
        </w:tc>
        <w:tc>
          <w:tcPr>
            <w:tcW w:w="1159" w:type="dxa"/>
            <w:tcBorders>
              <w:top w:val="single" w:sz="6" w:space="0" w:color="000001"/>
              <w:left w:val="single" w:sz="6" w:space="0" w:color="000001"/>
              <w:bottom w:val="single" w:sz="8"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-12,53%</w:t>
            </w:r>
          </w:p>
        </w:tc>
        <w:tc>
          <w:tcPr>
            <w:tcW w:w="1022" w:type="dxa"/>
            <w:tcBorders>
              <w:top w:val="single" w:sz="6" w:space="0" w:color="000001"/>
              <w:left w:val="single" w:sz="6" w:space="0" w:color="000001"/>
              <w:bottom w:val="single" w:sz="8"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-296.807</w:t>
            </w:r>
          </w:p>
        </w:tc>
      </w:tr>
      <w:tr w:rsidR="00E2699F" w:rsidRPr="008B3E65" w:rsidTr="00337C3F">
        <w:trPr>
          <w:trHeight w:val="405"/>
          <w:jc w:val="center"/>
        </w:trPr>
        <w:tc>
          <w:tcPr>
            <w:tcW w:w="2798" w:type="dxa"/>
            <w:tcBorders>
              <w:top w:val="single" w:sz="6" w:space="0" w:color="000001"/>
              <w:left w:val="single" w:sz="8" w:space="0" w:color="000001"/>
              <w:bottom w:val="single" w:sz="8" w:space="0" w:color="000001"/>
              <w:right w:val="single" w:sz="4" w:space="0" w:color="000001"/>
            </w:tcBorders>
            <w:shd w:val="clear" w:color="auto" w:fill="auto"/>
            <w:tcMar>
              <w:left w:w="-10" w:type="dxa"/>
            </w:tcMar>
            <w:vAlign w:val="bottom"/>
          </w:tcPr>
          <w:p w:rsidR="00E2699F" w:rsidRPr="008B3E65" w:rsidRDefault="00E2699F" w:rsidP="00337C3F">
            <w:pPr>
              <w:jc w:val="center"/>
              <w:rPr>
                <w:rFonts w:ascii="Calibri" w:hAnsi="Calibri"/>
                <w:color w:val="000000"/>
                <w:sz w:val="18"/>
                <w:szCs w:val="18"/>
              </w:rPr>
            </w:pPr>
            <w:r w:rsidRPr="008B3E65">
              <w:rPr>
                <w:rFonts w:ascii="Calibri" w:hAnsi="Calibri"/>
                <w:color w:val="000000"/>
                <w:sz w:val="18"/>
                <w:szCs w:val="18"/>
              </w:rPr>
              <w:t>Ενσώματες ακινητοποιήσεις</w:t>
            </w:r>
          </w:p>
        </w:tc>
        <w:tc>
          <w:tcPr>
            <w:tcW w:w="1280" w:type="dxa"/>
            <w:tcBorders>
              <w:top w:val="single" w:sz="6" w:space="0" w:color="000001"/>
              <w:left w:val="single" w:sz="6" w:space="0" w:color="000001"/>
              <w:bottom w:val="single" w:sz="8" w:space="0" w:color="000001"/>
              <w:right w:val="single" w:sz="4" w:space="0" w:color="000001"/>
            </w:tcBorders>
            <w:shd w:val="clear" w:color="000000" w:fill="FFFFFF"/>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58.900.948</w:t>
            </w:r>
          </w:p>
        </w:tc>
        <w:tc>
          <w:tcPr>
            <w:tcW w:w="1261" w:type="dxa"/>
            <w:tcBorders>
              <w:top w:val="single" w:sz="6" w:space="0" w:color="000001"/>
              <w:left w:val="single" w:sz="6" w:space="0" w:color="000001"/>
              <w:bottom w:val="single" w:sz="8" w:space="0" w:color="000001"/>
              <w:right w:val="single" w:sz="4" w:space="0" w:color="000001"/>
            </w:tcBorders>
            <w:shd w:val="clear" w:color="000000" w:fill="FFFFFF"/>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61.228.724</w:t>
            </w:r>
          </w:p>
        </w:tc>
        <w:tc>
          <w:tcPr>
            <w:tcW w:w="1159" w:type="dxa"/>
            <w:tcBorders>
              <w:top w:val="single" w:sz="6" w:space="0" w:color="000001"/>
              <w:left w:val="single" w:sz="6" w:space="0" w:color="000001"/>
              <w:bottom w:val="single" w:sz="8"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-3,80%</w:t>
            </w:r>
          </w:p>
        </w:tc>
        <w:tc>
          <w:tcPr>
            <w:tcW w:w="1022" w:type="dxa"/>
            <w:tcBorders>
              <w:top w:val="single" w:sz="6" w:space="0" w:color="000001"/>
              <w:left w:val="single" w:sz="6" w:space="0" w:color="000001"/>
              <w:bottom w:val="single" w:sz="8"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-2.327.776</w:t>
            </w:r>
          </w:p>
        </w:tc>
      </w:tr>
      <w:tr w:rsidR="00E2699F" w:rsidRPr="008B3E65" w:rsidTr="00337C3F">
        <w:trPr>
          <w:trHeight w:val="570"/>
          <w:jc w:val="center"/>
        </w:trPr>
        <w:tc>
          <w:tcPr>
            <w:tcW w:w="2798" w:type="dxa"/>
            <w:tcBorders>
              <w:top w:val="single" w:sz="6" w:space="0" w:color="000001"/>
              <w:left w:val="single" w:sz="8" w:space="0" w:color="000001"/>
              <w:bottom w:val="single" w:sz="8" w:space="0" w:color="000001"/>
              <w:right w:val="single" w:sz="4" w:space="0" w:color="000001"/>
            </w:tcBorders>
            <w:shd w:val="clear" w:color="auto" w:fill="auto"/>
            <w:tcMar>
              <w:left w:w="-10" w:type="dxa"/>
            </w:tcMar>
            <w:vAlign w:val="bottom"/>
          </w:tcPr>
          <w:p w:rsidR="00E2699F" w:rsidRPr="008B3E65" w:rsidRDefault="00E2699F" w:rsidP="00337C3F">
            <w:pPr>
              <w:jc w:val="center"/>
              <w:rPr>
                <w:rFonts w:ascii="Calibri" w:hAnsi="Calibri"/>
                <w:color w:val="000000"/>
                <w:sz w:val="18"/>
                <w:szCs w:val="18"/>
              </w:rPr>
            </w:pPr>
            <w:r w:rsidRPr="008B3E65">
              <w:rPr>
                <w:rFonts w:ascii="Calibri" w:hAnsi="Calibri"/>
                <w:color w:val="000000"/>
                <w:sz w:val="18"/>
                <w:szCs w:val="18"/>
              </w:rPr>
              <w:t>Συμμετοχές και άλλες μακροπρόθεσμες απαιτήσεις</w:t>
            </w:r>
          </w:p>
        </w:tc>
        <w:tc>
          <w:tcPr>
            <w:tcW w:w="1280" w:type="dxa"/>
            <w:tcBorders>
              <w:top w:val="single" w:sz="6" w:space="0" w:color="000001"/>
              <w:left w:val="single" w:sz="6" w:space="0" w:color="000001"/>
              <w:bottom w:val="single" w:sz="8" w:space="0" w:color="000001"/>
              <w:right w:val="single" w:sz="4" w:space="0" w:color="000001"/>
            </w:tcBorders>
            <w:shd w:val="clear" w:color="000000" w:fill="FFFFFF"/>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1.097.358</w:t>
            </w:r>
          </w:p>
        </w:tc>
        <w:tc>
          <w:tcPr>
            <w:tcW w:w="1261" w:type="dxa"/>
            <w:tcBorders>
              <w:top w:val="single" w:sz="6" w:space="0" w:color="000001"/>
              <w:left w:val="single" w:sz="6" w:space="0" w:color="000001"/>
              <w:bottom w:val="single" w:sz="8" w:space="0" w:color="000001"/>
              <w:right w:val="single" w:sz="4" w:space="0" w:color="000001"/>
            </w:tcBorders>
            <w:shd w:val="clear" w:color="000000" w:fill="FFFFFF"/>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1.097.384</w:t>
            </w:r>
          </w:p>
        </w:tc>
        <w:tc>
          <w:tcPr>
            <w:tcW w:w="1159" w:type="dxa"/>
            <w:tcBorders>
              <w:top w:val="single" w:sz="6" w:space="0" w:color="000001"/>
              <w:left w:val="single" w:sz="6" w:space="0" w:color="000001"/>
              <w:bottom w:val="single" w:sz="8"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0,00%</w:t>
            </w:r>
          </w:p>
        </w:tc>
        <w:tc>
          <w:tcPr>
            <w:tcW w:w="1022" w:type="dxa"/>
            <w:tcBorders>
              <w:top w:val="single" w:sz="6" w:space="0" w:color="000001"/>
              <w:left w:val="single" w:sz="6" w:space="0" w:color="000001"/>
              <w:bottom w:val="single" w:sz="8"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-26</w:t>
            </w:r>
          </w:p>
        </w:tc>
      </w:tr>
      <w:tr w:rsidR="00E2699F" w:rsidRPr="008B3E65" w:rsidTr="00337C3F">
        <w:trPr>
          <w:trHeight w:val="450"/>
          <w:jc w:val="center"/>
        </w:trPr>
        <w:tc>
          <w:tcPr>
            <w:tcW w:w="2798" w:type="dxa"/>
            <w:tcBorders>
              <w:top w:val="single" w:sz="6" w:space="0" w:color="000001"/>
              <w:left w:val="single" w:sz="8" w:space="0" w:color="000001"/>
              <w:bottom w:val="single" w:sz="8" w:space="0" w:color="000001"/>
              <w:right w:val="single" w:sz="4" w:space="0" w:color="000001"/>
            </w:tcBorders>
            <w:shd w:val="clear" w:color="auto" w:fill="auto"/>
            <w:tcMar>
              <w:left w:w="-10" w:type="dxa"/>
            </w:tcMar>
            <w:vAlign w:val="bottom"/>
          </w:tcPr>
          <w:p w:rsidR="00E2699F" w:rsidRPr="008B3E65" w:rsidRDefault="00E2699F" w:rsidP="00337C3F">
            <w:pPr>
              <w:jc w:val="center"/>
              <w:rPr>
                <w:rFonts w:ascii="Calibri" w:hAnsi="Calibri"/>
                <w:b/>
                <w:bCs/>
                <w:color w:val="000000"/>
                <w:sz w:val="18"/>
                <w:szCs w:val="18"/>
              </w:rPr>
            </w:pPr>
            <w:r w:rsidRPr="008B3E65">
              <w:rPr>
                <w:rFonts w:ascii="Calibri" w:hAnsi="Calibri"/>
                <w:b/>
                <w:bCs/>
                <w:color w:val="000000"/>
                <w:sz w:val="18"/>
                <w:szCs w:val="18"/>
              </w:rPr>
              <w:t>Σύνολο πάγιου ενεργητικού</w:t>
            </w:r>
          </w:p>
        </w:tc>
        <w:tc>
          <w:tcPr>
            <w:tcW w:w="1280" w:type="dxa"/>
            <w:tcBorders>
              <w:top w:val="single" w:sz="6" w:space="0" w:color="000001"/>
              <w:left w:val="single" w:sz="6" w:space="0" w:color="000001"/>
              <w:bottom w:val="single" w:sz="8" w:space="0" w:color="000001"/>
              <w:right w:val="single" w:sz="4" w:space="0" w:color="000001"/>
            </w:tcBorders>
            <w:shd w:val="clear" w:color="000000" w:fill="FFFFFF"/>
            <w:tcMar>
              <w:left w:w="-7"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rPr>
              <w:t>59.998.306</w:t>
            </w:r>
          </w:p>
        </w:tc>
        <w:tc>
          <w:tcPr>
            <w:tcW w:w="1261" w:type="dxa"/>
            <w:tcBorders>
              <w:top w:val="single" w:sz="6" w:space="0" w:color="000001"/>
              <w:left w:val="single" w:sz="6" w:space="0" w:color="000001"/>
              <w:bottom w:val="single" w:sz="8" w:space="0" w:color="000001"/>
              <w:right w:val="single" w:sz="4" w:space="0" w:color="000001"/>
            </w:tcBorders>
            <w:shd w:val="clear" w:color="000000" w:fill="FFFFFF"/>
            <w:tcMar>
              <w:left w:w="-10"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rPr>
              <w:t>62.326.108</w:t>
            </w:r>
          </w:p>
        </w:tc>
        <w:tc>
          <w:tcPr>
            <w:tcW w:w="1159" w:type="dxa"/>
            <w:tcBorders>
              <w:top w:val="single" w:sz="6" w:space="0" w:color="000001"/>
              <w:left w:val="single" w:sz="6" w:space="0" w:color="000001"/>
              <w:bottom w:val="single" w:sz="8"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-3,73%</w:t>
            </w:r>
          </w:p>
        </w:tc>
        <w:tc>
          <w:tcPr>
            <w:tcW w:w="1022" w:type="dxa"/>
            <w:tcBorders>
              <w:top w:val="single" w:sz="6" w:space="0" w:color="000001"/>
              <w:left w:val="single" w:sz="6" w:space="0" w:color="000001"/>
              <w:bottom w:val="single" w:sz="8"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-2.327.802</w:t>
            </w:r>
          </w:p>
        </w:tc>
      </w:tr>
      <w:tr w:rsidR="00E2699F" w:rsidRPr="008B3E65" w:rsidTr="00337C3F">
        <w:trPr>
          <w:trHeight w:val="360"/>
          <w:jc w:val="center"/>
        </w:trPr>
        <w:tc>
          <w:tcPr>
            <w:tcW w:w="2798" w:type="dxa"/>
            <w:tcBorders>
              <w:top w:val="single" w:sz="6" w:space="0" w:color="000001"/>
              <w:left w:val="single" w:sz="8" w:space="0" w:color="000001"/>
              <w:bottom w:val="single" w:sz="8"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color w:val="000000"/>
                <w:sz w:val="18"/>
                <w:szCs w:val="18"/>
              </w:rPr>
            </w:pPr>
            <w:r w:rsidRPr="008B3E65">
              <w:rPr>
                <w:rFonts w:ascii="Calibri" w:hAnsi="Calibri"/>
                <w:color w:val="000000"/>
                <w:sz w:val="18"/>
                <w:szCs w:val="18"/>
              </w:rPr>
              <w:t xml:space="preserve">Απαιτήσεις </w:t>
            </w:r>
          </w:p>
        </w:tc>
        <w:tc>
          <w:tcPr>
            <w:tcW w:w="1280" w:type="dxa"/>
            <w:tcBorders>
              <w:top w:val="single" w:sz="6" w:space="0" w:color="000001"/>
              <w:left w:val="single" w:sz="6" w:space="0" w:color="000001"/>
              <w:bottom w:val="single" w:sz="8" w:space="0" w:color="000001"/>
              <w:right w:val="single" w:sz="4" w:space="0" w:color="000001"/>
            </w:tcBorders>
            <w:shd w:val="clear" w:color="000000" w:fill="FFFFFF"/>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5.249.692</w:t>
            </w:r>
          </w:p>
        </w:tc>
        <w:tc>
          <w:tcPr>
            <w:tcW w:w="1261" w:type="dxa"/>
            <w:tcBorders>
              <w:top w:val="single" w:sz="6" w:space="0" w:color="000001"/>
              <w:left w:val="single" w:sz="6" w:space="0" w:color="000001"/>
              <w:bottom w:val="single" w:sz="8" w:space="0" w:color="000001"/>
              <w:right w:val="single" w:sz="4" w:space="0" w:color="000001"/>
            </w:tcBorders>
            <w:shd w:val="clear" w:color="000000" w:fill="FFFFFF"/>
            <w:tcMar>
              <w:left w:w="-10" w:type="dxa"/>
            </w:tcMar>
            <w:vAlign w:val="bottom"/>
          </w:tcPr>
          <w:p w:rsidR="00E2699F" w:rsidRPr="008B3E65" w:rsidRDefault="00E2699F" w:rsidP="00337C3F">
            <w:pPr>
              <w:jc w:val="right"/>
              <w:rPr>
                <w:rFonts w:ascii="Calibri" w:hAnsi="Calibri"/>
                <w:color w:val="000000"/>
                <w:sz w:val="18"/>
                <w:szCs w:val="18"/>
                <w:lang w:val="en-US"/>
              </w:rPr>
            </w:pPr>
            <w:r w:rsidRPr="008B3E65">
              <w:rPr>
                <w:rFonts w:ascii="Calibri" w:hAnsi="Calibri"/>
                <w:color w:val="000000"/>
                <w:sz w:val="18"/>
                <w:szCs w:val="18"/>
              </w:rPr>
              <w:t>5.275.78</w:t>
            </w:r>
            <w:r w:rsidRPr="008B3E65">
              <w:rPr>
                <w:rFonts w:ascii="Calibri" w:hAnsi="Calibri"/>
                <w:color w:val="000000"/>
                <w:sz w:val="18"/>
                <w:szCs w:val="18"/>
                <w:lang w:val="en-US"/>
              </w:rPr>
              <w:t>5</w:t>
            </w:r>
          </w:p>
        </w:tc>
        <w:tc>
          <w:tcPr>
            <w:tcW w:w="1159" w:type="dxa"/>
            <w:tcBorders>
              <w:top w:val="single" w:sz="6" w:space="0" w:color="000001"/>
              <w:left w:val="single" w:sz="6" w:space="0" w:color="000001"/>
              <w:bottom w:val="single" w:sz="8"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-0,49%</w:t>
            </w:r>
          </w:p>
        </w:tc>
        <w:tc>
          <w:tcPr>
            <w:tcW w:w="1022" w:type="dxa"/>
            <w:tcBorders>
              <w:top w:val="single" w:sz="6" w:space="0" w:color="000001"/>
              <w:left w:val="single" w:sz="6" w:space="0" w:color="000001"/>
              <w:bottom w:val="single" w:sz="8"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-26.093</w:t>
            </w:r>
          </w:p>
        </w:tc>
      </w:tr>
      <w:tr w:rsidR="00E2699F" w:rsidRPr="008B3E65" w:rsidTr="00337C3F">
        <w:trPr>
          <w:trHeight w:val="360"/>
          <w:jc w:val="center"/>
        </w:trPr>
        <w:tc>
          <w:tcPr>
            <w:tcW w:w="2798" w:type="dxa"/>
            <w:tcBorders>
              <w:top w:val="single" w:sz="6" w:space="0" w:color="000001"/>
              <w:left w:val="single" w:sz="8" w:space="0" w:color="000001"/>
              <w:bottom w:val="single" w:sz="6"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color w:val="000000"/>
                <w:sz w:val="18"/>
                <w:szCs w:val="18"/>
              </w:rPr>
            </w:pPr>
            <w:r w:rsidRPr="008B3E65">
              <w:rPr>
                <w:rFonts w:ascii="Calibri" w:hAnsi="Calibri"/>
                <w:color w:val="000000"/>
                <w:sz w:val="18"/>
                <w:szCs w:val="18"/>
              </w:rPr>
              <w:t>Χρηματικά Διαθέσιμα</w:t>
            </w:r>
          </w:p>
        </w:tc>
        <w:tc>
          <w:tcPr>
            <w:tcW w:w="1280" w:type="dxa"/>
            <w:tcBorders>
              <w:top w:val="single" w:sz="6" w:space="0" w:color="000001"/>
              <w:left w:val="single" w:sz="6" w:space="0" w:color="000001"/>
              <w:bottom w:val="single" w:sz="6" w:space="0" w:color="000001"/>
              <w:right w:val="single" w:sz="4" w:space="0" w:color="000001"/>
            </w:tcBorders>
            <w:shd w:val="clear" w:color="000000" w:fill="FFFFFF"/>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4.607.078</w:t>
            </w:r>
          </w:p>
        </w:tc>
        <w:tc>
          <w:tcPr>
            <w:tcW w:w="1261" w:type="dxa"/>
            <w:tcBorders>
              <w:top w:val="single" w:sz="6" w:space="0" w:color="000001"/>
              <w:left w:val="single" w:sz="6" w:space="0" w:color="000001"/>
              <w:bottom w:val="single" w:sz="6" w:space="0" w:color="000001"/>
              <w:right w:val="single" w:sz="4" w:space="0" w:color="000001"/>
            </w:tcBorders>
            <w:shd w:val="clear" w:color="000000" w:fill="FFFFFF"/>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4.310.5</w:t>
            </w:r>
            <w:r w:rsidRPr="008B3E65">
              <w:rPr>
                <w:rFonts w:ascii="Calibri" w:hAnsi="Calibri"/>
                <w:color w:val="000000"/>
                <w:sz w:val="18"/>
                <w:szCs w:val="18"/>
                <w:lang w:val="en-US"/>
              </w:rPr>
              <w:t>60</w:t>
            </w:r>
          </w:p>
        </w:tc>
        <w:tc>
          <w:tcPr>
            <w:tcW w:w="1159" w:type="dxa"/>
            <w:tcBorders>
              <w:top w:val="single" w:sz="6" w:space="0" w:color="000001"/>
              <w:left w:val="single" w:sz="6" w:space="0" w:color="000001"/>
              <w:bottom w:val="single" w:sz="6"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6,88%</w:t>
            </w:r>
          </w:p>
        </w:tc>
        <w:tc>
          <w:tcPr>
            <w:tcW w:w="1022" w:type="dxa"/>
            <w:tcBorders>
              <w:top w:val="single" w:sz="6" w:space="0" w:color="000001"/>
              <w:left w:val="single" w:sz="6" w:space="0" w:color="000001"/>
              <w:bottom w:val="single" w:sz="6"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296.518</w:t>
            </w:r>
          </w:p>
        </w:tc>
      </w:tr>
      <w:tr w:rsidR="00E2699F" w:rsidRPr="008B3E65" w:rsidTr="00337C3F">
        <w:trPr>
          <w:trHeight w:val="360"/>
          <w:jc w:val="center"/>
        </w:trPr>
        <w:tc>
          <w:tcPr>
            <w:tcW w:w="2798" w:type="dxa"/>
            <w:tcBorders>
              <w:top w:val="single" w:sz="6" w:space="0" w:color="000001"/>
              <w:left w:val="single" w:sz="8" w:space="0" w:color="000001"/>
              <w:bottom w:val="single" w:sz="8"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b/>
                <w:bCs/>
                <w:color w:val="000000"/>
                <w:sz w:val="18"/>
                <w:szCs w:val="18"/>
              </w:rPr>
            </w:pPr>
            <w:r w:rsidRPr="008B3E65">
              <w:rPr>
                <w:rFonts w:ascii="Calibri" w:hAnsi="Calibri"/>
                <w:b/>
                <w:bCs/>
                <w:color w:val="000000"/>
                <w:sz w:val="18"/>
                <w:szCs w:val="18"/>
              </w:rPr>
              <w:t>Σύνολο κυκλοφορούντος ενεργητικού</w:t>
            </w:r>
          </w:p>
        </w:tc>
        <w:tc>
          <w:tcPr>
            <w:tcW w:w="1280" w:type="dxa"/>
            <w:tcBorders>
              <w:top w:val="single" w:sz="6" w:space="0" w:color="000001"/>
              <w:left w:val="single" w:sz="6" w:space="0" w:color="000001"/>
              <w:bottom w:val="single" w:sz="8" w:space="0" w:color="000001"/>
              <w:right w:val="single" w:sz="4" w:space="0" w:color="000001"/>
            </w:tcBorders>
            <w:shd w:val="clear" w:color="000000" w:fill="FFFFFF"/>
            <w:tcMar>
              <w:left w:w="-7"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rPr>
              <w:t>9.856.770</w:t>
            </w:r>
          </w:p>
        </w:tc>
        <w:tc>
          <w:tcPr>
            <w:tcW w:w="1261" w:type="dxa"/>
            <w:tcBorders>
              <w:top w:val="single" w:sz="6" w:space="0" w:color="000001"/>
              <w:left w:val="single" w:sz="6" w:space="0" w:color="000001"/>
              <w:bottom w:val="single" w:sz="8" w:space="0" w:color="000001"/>
              <w:right w:val="single" w:sz="4" w:space="0" w:color="000001"/>
            </w:tcBorders>
            <w:shd w:val="clear" w:color="000000" w:fill="FFFFFF"/>
            <w:tcMar>
              <w:left w:w="-10"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rPr>
              <w:t>9.586.345</w:t>
            </w:r>
          </w:p>
        </w:tc>
        <w:tc>
          <w:tcPr>
            <w:tcW w:w="1159" w:type="dxa"/>
            <w:tcBorders>
              <w:top w:val="single" w:sz="6" w:space="0" w:color="000001"/>
              <w:left w:val="single" w:sz="6" w:space="0" w:color="000001"/>
              <w:bottom w:val="single" w:sz="8"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2,82%</w:t>
            </w:r>
          </w:p>
        </w:tc>
        <w:tc>
          <w:tcPr>
            <w:tcW w:w="1022" w:type="dxa"/>
            <w:tcBorders>
              <w:top w:val="single" w:sz="6" w:space="0" w:color="000001"/>
              <w:left w:val="single" w:sz="6" w:space="0" w:color="000001"/>
              <w:bottom w:val="single" w:sz="8"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270.425</w:t>
            </w:r>
          </w:p>
        </w:tc>
      </w:tr>
      <w:tr w:rsidR="00E2699F" w:rsidRPr="008B3E65" w:rsidTr="00337C3F">
        <w:trPr>
          <w:trHeight w:val="540"/>
          <w:jc w:val="center"/>
        </w:trPr>
        <w:tc>
          <w:tcPr>
            <w:tcW w:w="2798" w:type="dxa"/>
            <w:tcBorders>
              <w:top w:val="single" w:sz="6" w:space="0" w:color="000001"/>
              <w:left w:val="single" w:sz="8" w:space="0" w:color="000001"/>
              <w:bottom w:val="single" w:sz="8"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b/>
                <w:bCs/>
                <w:sz w:val="18"/>
                <w:szCs w:val="18"/>
              </w:rPr>
            </w:pPr>
            <w:r w:rsidRPr="008B3E65">
              <w:rPr>
                <w:rFonts w:ascii="Calibri" w:hAnsi="Calibri"/>
                <w:b/>
                <w:bCs/>
                <w:sz w:val="18"/>
                <w:szCs w:val="18"/>
              </w:rPr>
              <w:t>ΜΕΤΑΒΑΤΙΚΟΙ ΛΟΓΑΡΙΑΣΜΟΙ ΕΝΕΡΓΗΤΙΚΟΥ ( Έξοδα επομένων χρήσεων)</w:t>
            </w:r>
          </w:p>
        </w:tc>
        <w:tc>
          <w:tcPr>
            <w:tcW w:w="1280" w:type="dxa"/>
            <w:tcBorders>
              <w:top w:val="single" w:sz="6" w:space="0" w:color="000001"/>
              <w:left w:val="single" w:sz="6" w:space="0" w:color="000001"/>
              <w:bottom w:val="single" w:sz="8" w:space="0" w:color="000001"/>
              <w:right w:val="single" w:sz="4" w:space="0" w:color="000001"/>
            </w:tcBorders>
            <w:shd w:val="clear" w:color="000000" w:fill="FFFFFF"/>
            <w:tcMar>
              <w:left w:w="-7" w:type="dxa"/>
            </w:tcMar>
            <w:vAlign w:val="bottom"/>
          </w:tcPr>
          <w:p w:rsidR="00E2699F" w:rsidRPr="008B3E65" w:rsidRDefault="00E2699F" w:rsidP="00337C3F">
            <w:pPr>
              <w:jc w:val="right"/>
              <w:rPr>
                <w:rFonts w:ascii="Calibri" w:hAnsi="Calibri"/>
                <w:b/>
                <w:bCs/>
                <w:sz w:val="18"/>
                <w:szCs w:val="18"/>
              </w:rPr>
            </w:pPr>
            <w:r w:rsidRPr="008B3E65">
              <w:rPr>
                <w:rFonts w:ascii="Calibri" w:hAnsi="Calibri"/>
                <w:b/>
                <w:bCs/>
                <w:sz w:val="18"/>
                <w:szCs w:val="18"/>
              </w:rPr>
              <w:t>277.966</w:t>
            </w:r>
          </w:p>
        </w:tc>
        <w:tc>
          <w:tcPr>
            <w:tcW w:w="1261" w:type="dxa"/>
            <w:tcBorders>
              <w:top w:val="single" w:sz="6" w:space="0" w:color="000001"/>
              <w:left w:val="single" w:sz="6" w:space="0" w:color="000001"/>
              <w:bottom w:val="single" w:sz="8" w:space="0" w:color="000001"/>
              <w:right w:val="single" w:sz="4" w:space="0" w:color="000001"/>
            </w:tcBorders>
            <w:shd w:val="clear" w:color="000000" w:fill="FFFFFF"/>
            <w:tcMar>
              <w:left w:w="-10" w:type="dxa"/>
            </w:tcMar>
            <w:vAlign w:val="bottom"/>
          </w:tcPr>
          <w:p w:rsidR="00E2699F" w:rsidRPr="008B3E65" w:rsidRDefault="00E2699F" w:rsidP="00337C3F">
            <w:pPr>
              <w:jc w:val="right"/>
              <w:rPr>
                <w:rFonts w:ascii="Calibri" w:hAnsi="Calibri"/>
                <w:b/>
                <w:bCs/>
                <w:sz w:val="18"/>
                <w:szCs w:val="18"/>
              </w:rPr>
            </w:pPr>
            <w:r w:rsidRPr="008B3E65">
              <w:rPr>
                <w:rFonts w:ascii="Calibri" w:hAnsi="Calibri"/>
                <w:b/>
                <w:bCs/>
                <w:sz w:val="18"/>
                <w:szCs w:val="18"/>
              </w:rPr>
              <w:t>280.163</w:t>
            </w:r>
          </w:p>
        </w:tc>
        <w:tc>
          <w:tcPr>
            <w:tcW w:w="1159" w:type="dxa"/>
            <w:tcBorders>
              <w:top w:val="single" w:sz="6" w:space="0" w:color="000001"/>
              <w:left w:val="single" w:sz="6" w:space="0" w:color="000001"/>
              <w:bottom w:val="single" w:sz="8"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-0,78%</w:t>
            </w:r>
          </w:p>
        </w:tc>
        <w:tc>
          <w:tcPr>
            <w:tcW w:w="1022" w:type="dxa"/>
            <w:tcBorders>
              <w:top w:val="single" w:sz="6" w:space="0" w:color="000001"/>
              <w:left w:val="single" w:sz="6" w:space="0" w:color="000001"/>
              <w:bottom w:val="single" w:sz="8"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-2.197</w:t>
            </w:r>
          </w:p>
        </w:tc>
      </w:tr>
      <w:tr w:rsidR="00E2699F" w:rsidRPr="008B3E65" w:rsidTr="00337C3F">
        <w:trPr>
          <w:trHeight w:val="405"/>
          <w:jc w:val="center"/>
        </w:trPr>
        <w:tc>
          <w:tcPr>
            <w:tcW w:w="2798" w:type="dxa"/>
            <w:tcBorders>
              <w:top w:val="single" w:sz="6" w:space="0" w:color="000001"/>
              <w:left w:val="single" w:sz="8" w:space="0" w:color="000001"/>
              <w:bottom w:val="single" w:sz="8" w:space="0" w:color="000001"/>
              <w:right w:val="single" w:sz="4" w:space="0" w:color="000001"/>
            </w:tcBorders>
            <w:shd w:val="clear" w:color="auto" w:fill="D9D9D9"/>
            <w:tcMar>
              <w:left w:w="-10" w:type="dxa"/>
            </w:tcMar>
            <w:vAlign w:val="bottom"/>
          </w:tcPr>
          <w:p w:rsidR="00E2699F" w:rsidRPr="008B3E65" w:rsidRDefault="00E2699F" w:rsidP="00337C3F">
            <w:pPr>
              <w:rPr>
                <w:rFonts w:ascii="Calibri" w:hAnsi="Calibri"/>
                <w:b/>
                <w:bCs/>
                <w:color w:val="000000"/>
                <w:sz w:val="18"/>
                <w:szCs w:val="18"/>
              </w:rPr>
            </w:pPr>
            <w:r w:rsidRPr="008B3E65">
              <w:rPr>
                <w:rFonts w:ascii="Calibri" w:hAnsi="Calibri"/>
                <w:b/>
                <w:bCs/>
                <w:color w:val="000000"/>
                <w:sz w:val="18"/>
                <w:szCs w:val="18"/>
              </w:rPr>
              <w:t>Σύνολο ενεργητικού</w:t>
            </w:r>
          </w:p>
        </w:tc>
        <w:tc>
          <w:tcPr>
            <w:tcW w:w="1280" w:type="dxa"/>
            <w:tcBorders>
              <w:top w:val="single" w:sz="6" w:space="0" w:color="000001"/>
              <w:left w:val="single" w:sz="6" w:space="0" w:color="000001"/>
              <w:bottom w:val="single" w:sz="8" w:space="0" w:color="000001"/>
              <w:right w:val="single" w:sz="4" w:space="0" w:color="000001"/>
            </w:tcBorders>
            <w:shd w:val="clear" w:color="auto" w:fill="D9D9D9"/>
            <w:tcMar>
              <w:left w:w="-7" w:type="dxa"/>
            </w:tcMar>
            <w:vAlign w:val="bottom"/>
          </w:tcPr>
          <w:p w:rsidR="00E2699F" w:rsidRPr="008B3E65" w:rsidRDefault="005D117A" w:rsidP="00337C3F">
            <w:pPr>
              <w:jc w:val="right"/>
              <w:rPr>
                <w:rFonts w:ascii="Calibri" w:hAnsi="Calibri"/>
                <w:b/>
                <w:bCs/>
                <w:color w:val="000000"/>
                <w:sz w:val="18"/>
                <w:szCs w:val="18"/>
              </w:rPr>
            </w:pPr>
            <w:r w:rsidRPr="008B3E65">
              <w:rPr>
                <w:rFonts w:ascii="Calibri" w:hAnsi="Calibri"/>
                <w:b/>
                <w:bCs/>
                <w:color w:val="000000"/>
                <w:sz w:val="18"/>
                <w:szCs w:val="18"/>
                <w:lang w:val="en-US"/>
              </w:rPr>
              <w:fldChar w:fldCharType="begin"/>
            </w:r>
            <w:r w:rsidR="00E2699F" w:rsidRPr="008B3E65">
              <w:rPr>
                <w:rFonts w:ascii="Calibri" w:hAnsi="Calibri"/>
                <w:b/>
                <w:bCs/>
                <w:color w:val="000000"/>
                <w:sz w:val="18"/>
                <w:szCs w:val="18"/>
                <w:lang w:val="en-US"/>
              </w:rPr>
              <w:instrText xml:space="preserve"> =SUM(ABOVE) </w:instrText>
            </w:r>
            <w:r w:rsidRPr="008B3E65">
              <w:rPr>
                <w:rFonts w:ascii="Calibri" w:hAnsi="Calibri"/>
                <w:b/>
                <w:bCs/>
                <w:color w:val="000000"/>
                <w:sz w:val="18"/>
                <w:szCs w:val="18"/>
                <w:lang w:val="en-US"/>
              </w:rPr>
              <w:fldChar w:fldCharType="separate"/>
            </w:r>
            <w:r w:rsidR="00E2699F" w:rsidRPr="008B3E65">
              <w:rPr>
                <w:rFonts w:ascii="Calibri" w:hAnsi="Calibri"/>
                <w:b/>
                <w:bCs/>
                <w:noProof/>
                <w:color w:val="000000"/>
                <w:sz w:val="18"/>
                <w:szCs w:val="18"/>
              </w:rPr>
              <w:t>72.204.089</w:t>
            </w:r>
            <w:r w:rsidRPr="008B3E65">
              <w:rPr>
                <w:rFonts w:ascii="Calibri" w:hAnsi="Calibri"/>
                <w:b/>
                <w:bCs/>
                <w:color w:val="000000"/>
                <w:sz w:val="18"/>
                <w:szCs w:val="18"/>
                <w:lang w:val="en-US"/>
              </w:rPr>
              <w:fldChar w:fldCharType="end"/>
            </w:r>
          </w:p>
        </w:tc>
        <w:tc>
          <w:tcPr>
            <w:tcW w:w="1261" w:type="dxa"/>
            <w:tcBorders>
              <w:top w:val="single" w:sz="6" w:space="0" w:color="000001"/>
              <w:left w:val="single" w:sz="6" w:space="0" w:color="000001"/>
              <w:bottom w:val="single" w:sz="8" w:space="0" w:color="000001"/>
              <w:right w:val="single" w:sz="4" w:space="0" w:color="000001"/>
            </w:tcBorders>
            <w:shd w:val="clear" w:color="auto" w:fill="D9D9D9"/>
            <w:tcMar>
              <w:left w:w="-10" w:type="dxa"/>
            </w:tcMar>
            <w:vAlign w:val="bottom"/>
          </w:tcPr>
          <w:p w:rsidR="00E2699F" w:rsidRPr="008B3E65" w:rsidRDefault="005D117A" w:rsidP="00337C3F">
            <w:pPr>
              <w:jc w:val="right"/>
              <w:rPr>
                <w:rFonts w:ascii="Calibri" w:hAnsi="Calibri"/>
                <w:b/>
                <w:bCs/>
                <w:color w:val="000000"/>
                <w:sz w:val="18"/>
                <w:szCs w:val="18"/>
              </w:rPr>
            </w:pPr>
            <w:r w:rsidRPr="008B3E65">
              <w:rPr>
                <w:rFonts w:ascii="Calibri" w:hAnsi="Calibri"/>
                <w:b/>
                <w:bCs/>
                <w:color w:val="000000"/>
                <w:sz w:val="18"/>
                <w:szCs w:val="18"/>
                <w:lang w:val="en-US"/>
              </w:rPr>
              <w:fldChar w:fldCharType="begin"/>
            </w:r>
            <w:r w:rsidR="00E2699F" w:rsidRPr="008B3E65">
              <w:rPr>
                <w:rFonts w:ascii="Calibri" w:hAnsi="Calibri"/>
                <w:b/>
                <w:bCs/>
                <w:color w:val="000000"/>
                <w:sz w:val="18"/>
                <w:szCs w:val="18"/>
                <w:lang w:val="en-US"/>
              </w:rPr>
              <w:instrText xml:space="preserve"> =SUM(ABOVE) </w:instrText>
            </w:r>
            <w:r w:rsidRPr="008B3E65">
              <w:rPr>
                <w:rFonts w:ascii="Calibri" w:hAnsi="Calibri"/>
                <w:b/>
                <w:bCs/>
                <w:color w:val="000000"/>
                <w:sz w:val="18"/>
                <w:szCs w:val="18"/>
                <w:lang w:val="en-US"/>
              </w:rPr>
              <w:fldChar w:fldCharType="separate"/>
            </w:r>
            <w:r w:rsidR="00E2699F" w:rsidRPr="008B3E65">
              <w:rPr>
                <w:rFonts w:ascii="Calibri" w:hAnsi="Calibri"/>
                <w:b/>
                <w:bCs/>
                <w:noProof/>
                <w:color w:val="000000"/>
                <w:sz w:val="18"/>
                <w:szCs w:val="18"/>
                <w:lang w:val="en-US"/>
              </w:rPr>
              <w:t>74.560.470</w:t>
            </w:r>
            <w:r w:rsidRPr="008B3E65">
              <w:rPr>
                <w:rFonts w:ascii="Calibri" w:hAnsi="Calibri"/>
                <w:b/>
                <w:bCs/>
                <w:color w:val="000000"/>
                <w:sz w:val="18"/>
                <w:szCs w:val="18"/>
                <w:lang w:val="en-US"/>
              </w:rPr>
              <w:fldChar w:fldCharType="end"/>
            </w:r>
          </w:p>
        </w:tc>
        <w:tc>
          <w:tcPr>
            <w:tcW w:w="1159" w:type="dxa"/>
            <w:tcBorders>
              <w:top w:val="single" w:sz="6" w:space="0" w:color="000001"/>
              <w:left w:val="single" w:sz="6" w:space="0" w:color="000001"/>
              <w:bottom w:val="single" w:sz="8" w:space="0" w:color="000001"/>
              <w:right w:val="single" w:sz="4" w:space="0" w:color="000001"/>
            </w:tcBorders>
            <w:shd w:val="clear" w:color="auto" w:fill="D9D9D9"/>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-3,16%</w:t>
            </w:r>
          </w:p>
        </w:tc>
        <w:tc>
          <w:tcPr>
            <w:tcW w:w="1022" w:type="dxa"/>
            <w:tcBorders>
              <w:top w:val="single" w:sz="6" w:space="0" w:color="000001"/>
              <w:left w:val="single" w:sz="6" w:space="0" w:color="000001"/>
              <w:bottom w:val="single" w:sz="8" w:space="0" w:color="000001"/>
              <w:right w:val="single" w:sz="8" w:space="0" w:color="000001"/>
            </w:tcBorders>
            <w:shd w:val="clear" w:color="auto" w:fill="D9D9D9"/>
            <w:tcMar>
              <w:left w:w="-10" w:type="dxa"/>
            </w:tcMar>
            <w:vAlign w:val="bottom"/>
          </w:tcPr>
          <w:p w:rsidR="00E2699F" w:rsidRPr="008B3E65" w:rsidRDefault="00E2699F" w:rsidP="00337C3F">
            <w:pPr>
              <w:jc w:val="right"/>
              <w:rPr>
                <w:rFonts w:ascii="Calibri" w:hAnsi="Calibri" w:cs="Calibri"/>
                <w:b/>
                <w:bCs/>
                <w:color w:val="000000"/>
                <w:sz w:val="18"/>
                <w:szCs w:val="18"/>
              </w:rPr>
            </w:pPr>
            <w:r w:rsidRPr="008B3E65">
              <w:rPr>
                <w:rFonts w:ascii="Calibri" w:hAnsi="Calibri" w:cs="Calibri"/>
                <w:b/>
                <w:bCs/>
                <w:color w:val="000000"/>
                <w:sz w:val="18"/>
                <w:szCs w:val="18"/>
              </w:rPr>
              <w:t>-2.356.381</w:t>
            </w:r>
          </w:p>
        </w:tc>
      </w:tr>
    </w:tbl>
    <w:p w:rsidR="00E2699F" w:rsidRPr="008B3E65" w:rsidRDefault="00E2699F" w:rsidP="00E2699F">
      <w:pPr>
        <w:spacing w:line="360" w:lineRule="exact"/>
        <w:jc w:val="center"/>
        <w:rPr>
          <w:rFonts w:ascii="Calibri" w:eastAsia="Calibri" w:hAnsi="Calibri" w:cs="Calibri"/>
          <w:b/>
          <w:sz w:val="28"/>
          <w:u w:val="single"/>
          <w:shd w:val="clear" w:color="auto" w:fill="FFFFFF"/>
        </w:rPr>
      </w:pPr>
    </w:p>
    <w:tbl>
      <w:tblPr>
        <w:tblW w:w="7520" w:type="dxa"/>
        <w:jc w:val="center"/>
        <w:tblBorders>
          <w:top w:val="single" w:sz="8" w:space="0" w:color="000001"/>
          <w:left w:val="single" w:sz="8" w:space="0" w:color="000001"/>
          <w:bottom w:val="single" w:sz="8" w:space="0" w:color="000001"/>
          <w:right w:val="single" w:sz="4" w:space="0" w:color="000001"/>
          <w:insideH w:val="single" w:sz="8" w:space="0" w:color="000001"/>
          <w:insideV w:val="single" w:sz="4" w:space="0" w:color="000001"/>
        </w:tblBorders>
        <w:tblCellMar>
          <w:left w:w="-10" w:type="dxa"/>
          <w:right w:w="14" w:type="dxa"/>
        </w:tblCellMar>
        <w:tblLook w:val="04A0"/>
      </w:tblPr>
      <w:tblGrid>
        <w:gridCol w:w="2798"/>
        <w:gridCol w:w="1280"/>
        <w:gridCol w:w="1261"/>
        <w:gridCol w:w="1159"/>
        <w:gridCol w:w="1022"/>
      </w:tblGrid>
      <w:tr w:rsidR="00E2699F" w:rsidRPr="008B3E65" w:rsidTr="00337C3F">
        <w:trPr>
          <w:trHeight w:val="525"/>
          <w:jc w:val="center"/>
        </w:trPr>
        <w:tc>
          <w:tcPr>
            <w:tcW w:w="2798" w:type="dxa"/>
            <w:tcBorders>
              <w:top w:val="single" w:sz="8" w:space="0" w:color="000001"/>
              <w:left w:val="single" w:sz="8" w:space="0" w:color="000001"/>
              <w:bottom w:val="single" w:sz="8" w:space="0" w:color="000001"/>
              <w:right w:val="single" w:sz="4" w:space="0" w:color="000001"/>
            </w:tcBorders>
            <w:shd w:val="clear" w:color="auto" w:fill="D9D9D9"/>
            <w:tcMar>
              <w:left w:w="-10" w:type="dxa"/>
            </w:tcMar>
            <w:vAlign w:val="bottom"/>
          </w:tcPr>
          <w:p w:rsidR="00E2699F" w:rsidRPr="008B3E65" w:rsidRDefault="00E2699F" w:rsidP="00337C3F">
            <w:pPr>
              <w:jc w:val="center"/>
              <w:rPr>
                <w:rFonts w:ascii="Calibri" w:hAnsi="Calibri"/>
                <w:b/>
                <w:bCs/>
                <w:color w:val="0000FF"/>
                <w:sz w:val="18"/>
                <w:szCs w:val="18"/>
              </w:rPr>
            </w:pPr>
            <w:r w:rsidRPr="008B3E65">
              <w:rPr>
                <w:rFonts w:ascii="Calibri" w:hAnsi="Calibri"/>
                <w:b/>
                <w:bCs/>
                <w:color w:val="0000FF"/>
                <w:sz w:val="18"/>
                <w:szCs w:val="18"/>
              </w:rPr>
              <w:t>ΠΑΘΗΤΙΚΟ</w:t>
            </w:r>
          </w:p>
        </w:tc>
        <w:tc>
          <w:tcPr>
            <w:tcW w:w="1280" w:type="dxa"/>
            <w:tcBorders>
              <w:top w:val="single" w:sz="8" w:space="0" w:color="000001"/>
              <w:left w:val="single" w:sz="6" w:space="0" w:color="000001"/>
              <w:bottom w:val="single" w:sz="8" w:space="0" w:color="000001"/>
              <w:right w:val="single" w:sz="4" w:space="0" w:color="000001"/>
            </w:tcBorders>
            <w:shd w:val="clear" w:color="auto" w:fill="D9D9D9"/>
            <w:tcMar>
              <w:left w:w="-7" w:type="dxa"/>
            </w:tcMar>
            <w:vAlign w:val="bottom"/>
          </w:tcPr>
          <w:p w:rsidR="00E2699F" w:rsidRPr="008B3E65" w:rsidRDefault="00E2699F" w:rsidP="00337C3F">
            <w:pPr>
              <w:jc w:val="center"/>
              <w:rPr>
                <w:rFonts w:ascii="Calibri" w:hAnsi="Calibri"/>
                <w:b/>
                <w:bCs/>
                <w:color w:val="000000"/>
                <w:sz w:val="18"/>
                <w:szCs w:val="18"/>
              </w:rPr>
            </w:pPr>
            <w:r w:rsidRPr="008B3E65">
              <w:rPr>
                <w:rFonts w:ascii="Calibri" w:hAnsi="Calibri"/>
                <w:b/>
                <w:bCs/>
                <w:color w:val="000000"/>
                <w:sz w:val="18"/>
                <w:szCs w:val="18"/>
              </w:rPr>
              <w:t>2019</w:t>
            </w:r>
          </w:p>
        </w:tc>
        <w:tc>
          <w:tcPr>
            <w:tcW w:w="1261" w:type="dxa"/>
            <w:tcBorders>
              <w:top w:val="single" w:sz="8" w:space="0" w:color="000001"/>
              <w:left w:val="single" w:sz="6" w:space="0" w:color="000001"/>
              <w:bottom w:val="single" w:sz="8" w:space="0" w:color="000001"/>
              <w:right w:val="single" w:sz="4" w:space="0" w:color="000001"/>
            </w:tcBorders>
            <w:shd w:val="clear" w:color="auto" w:fill="D9D9D9"/>
            <w:tcMar>
              <w:left w:w="-10" w:type="dxa"/>
            </w:tcMar>
            <w:vAlign w:val="bottom"/>
          </w:tcPr>
          <w:p w:rsidR="00E2699F" w:rsidRPr="008B3E65" w:rsidRDefault="00E2699F" w:rsidP="00337C3F">
            <w:pPr>
              <w:jc w:val="center"/>
              <w:rPr>
                <w:rFonts w:ascii="Calibri" w:hAnsi="Calibri"/>
                <w:b/>
                <w:bCs/>
                <w:color w:val="000000"/>
                <w:sz w:val="18"/>
                <w:szCs w:val="18"/>
              </w:rPr>
            </w:pPr>
            <w:r w:rsidRPr="008B3E65">
              <w:rPr>
                <w:rFonts w:ascii="Calibri" w:hAnsi="Calibri"/>
                <w:b/>
                <w:bCs/>
                <w:color w:val="000000"/>
                <w:sz w:val="18"/>
                <w:szCs w:val="18"/>
              </w:rPr>
              <w:t>2018</w:t>
            </w:r>
          </w:p>
        </w:tc>
        <w:tc>
          <w:tcPr>
            <w:tcW w:w="1159" w:type="dxa"/>
            <w:tcBorders>
              <w:top w:val="single" w:sz="8" w:space="0" w:color="000001"/>
              <w:left w:val="single" w:sz="6" w:space="0" w:color="000001"/>
              <w:bottom w:val="single" w:sz="8" w:space="0" w:color="000001"/>
              <w:right w:val="single" w:sz="4" w:space="0" w:color="000001"/>
            </w:tcBorders>
            <w:shd w:val="clear" w:color="auto" w:fill="D9D9D9"/>
            <w:tcMar>
              <w:left w:w="-10" w:type="dxa"/>
            </w:tcMar>
            <w:vAlign w:val="bottom"/>
          </w:tcPr>
          <w:p w:rsidR="00E2699F" w:rsidRPr="008B3E65" w:rsidRDefault="00E2699F" w:rsidP="00337C3F">
            <w:pPr>
              <w:jc w:val="center"/>
              <w:rPr>
                <w:rFonts w:ascii="Calibri" w:hAnsi="Calibri"/>
                <w:b/>
                <w:bCs/>
                <w:sz w:val="18"/>
                <w:szCs w:val="18"/>
              </w:rPr>
            </w:pPr>
            <w:r w:rsidRPr="008B3E65">
              <w:rPr>
                <w:rFonts w:ascii="Calibri" w:hAnsi="Calibri"/>
                <w:b/>
                <w:bCs/>
                <w:sz w:val="18"/>
                <w:szCs w:val="18"/>
              </w:rPr>
              <w:t>Μεταβ. %</w:t>
            </w:r>
          </w:p>
        </w:tc>
        <w:tc>
          <w:tcPr>
            <w:tcW w:w="1022" w:type="dxa"/>
            <w:tcBorders>
              <w:top w:val="single" w:sz="8" w:space="0" w:color="000001"/>
              <w:left w:val="single" w:sz="6" w:space="0" w:color="000001"/>
              <w:bottom w:val="single" w:sz="8" w:space="0" w:color="000001"/>
              <w:right w:val="single" w:sz="8" w:space="0" w:color="000001"/>
            </w:tcBorders>
            <w:shd w:val="clear" w:color="auto" w:fill="D9D9D9"/>
            <w:tcMar>
              <w:left w:w="-10" w:type="dxa"/>
            </w:tcMar>
            <w:vAlign w:val="bottom"/>
          </w:tcPr>
          <w:p w:rsidR="00E2699F" w:rsidRPr="008B3E65" w:rsidRDefault="00E2699F" w:rsidP="00337C3F">
            <w:pPr>
              <w:jc w:val="center"/>
              <w:rPr>
                <w:rFonts w:ascii="Calibri" w:hAnsi="Calibri"/>
                <w:b/>
                <w:bCs/>
                <w:sz w:val="18"/>
                <w:szCs w:val="18"/>
              </w:rPr>
            </w:pPr>
            <w:r w:rsidRPr="008B3E65">
              <w:rPr>
                <w:rFonts w:ascii="Calibri" w:hAnsi="Calibri"/>
                <w:b/>
                <w:bCs/>
                <w:sz w:val="18"/>
                <w:szCs w:val="18"/>
              </w:rPr>
              <w:t>Μεταβολή  €</w:t>
            </w:r>
          </w:p>
        </w:tc>
      </w:tr>
      <w:tr w:rsidR="00E2699F" w:rsidRPr="008B3E65" w:rsidTr="00337C3F">
        <w:trPr>
          <w:trHeight w:val="360"/>
          <w:jc w:val="center"/>
        </w:trPr>
        <w:tc>
          <w:tcPr>
            <w:tcW w:w="2798"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color w:val="000000"/>
                <w:sz w:val="18"/>
                <w:szCs w:val="18"/>
              </w:rPr>
            </w:pPr>
            <w:r w:rsidRPr="008B3E65">
              <w:rPr>
                <w:rFonts w:ascii="Calibri" w:hAnsi="Calibri"/>
                <w:color w:val="000000"/>
                <w:sz w:val="18"/>
                <w:szCs w:val="18"/>
              </w:rPr>
              <w:t>Κεφάλαιο</w:t>
            </w:r>
          </w:p>
        </w:tc>
        <w:tc>
          <w:tcPr>
            <w:tcW w:w="1280" w:type="dxa"/>
            <w:tcBorders>
              <w:top w:val="single" w:sz="6" w:space="0" w:color="000001"/>
              <w:left w:val="single" w:sz="6" w:space="0" w:color="000001"/>
              <w:bottom w:val="single" w:sz="4" w:space="0" w:color="000001"/>
              <w:right w:val="single" w:sz="4" w:space="0" w:color="000001"/>
            </w:tcBorders>
            <w:shd w:val="clear" w:color="000000" w:fill="FFFFFF"/>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38.619.517</w:t>
            </w:r>
          </w:p>
        </w:tc>
        <w:tc>
          <w:tcPr>
            <w:tcW w:w="1261" w:type="dxa"/>
            <w:tcBorders>
              <w:top w:val="single" w:sz="6" w:space="0" w:color="000001"/>
              <w:left w:val="single" w:sz="6" w:space="0" w:color="000001"/>
              <w:bottom w:val="single" w:sz="4" w:space="0" w:color="000001"/>
              <w:right w:val="single" w:sz="4" w:space="0" w:color="000001"/>
            </w:tcBorders>
            <w:shd w:val="clear" w:color="000000" w:fill="FFFFFF"/>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38.619.517</w:t>
            </w:r>
          </w:p>
        </w:tc>
        <w:tc>
          <w:tcPr>
            <w:tcW w:w="1159"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0,00%</w:t>
            </w:r>
          </w:p>
        </w:tc>
        <w:tc>
          <w:tcPr>
            <w:tcW w:w="1022"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0</w:t>
            </w:r>
          </w:p>
        </w:tc>
      </w:tr>
      <w:tr w:rsidR="00E2699F" w:rsidRPr="008B3E65" w:rsidTr="00337C3F">
        <w:trPr>
          <w:trHeight w:val="330"/>
          <w:jc w:val="center"/>
        </w:trPr>
        <w:tc>
          <w:tcPr>
            <w:tcW w:w="2798"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color w:val="000000"/>
                <w:sz w:val="18"/>
                <w:szCs w:val="18"/>
              </w:rPr>
            </w:pPr>
            <w:r w:rsidRPr="008B3E65">
              <w:rPr>
                <w:rFonts w:ascii="Calibri" w:hAnsi="Calibri"/>
                <w:color w:val="000000"/>
                <w:sz w:val="18"/>
                <w:szCs w:val="18"/>
              </w:rPr>
              <w:t>Επιχορηγήσεις</w:t>
            </w:r>
          </w:p>
        </w:tc>
        <w:tc>
          <w:tcPr>
            <w:tcW w:w="1280" w:type="dxa"/>
            <w:tcBorders>
              <w:top w:val="single" w:sz="6" w:space="0" w:color="000001"/>
              <w:left w:val="single" w:sz="6" w:space="0" w:color="000001"/>
              <w:bottom w:val="single" w:sz="4" w:space="0" w:color="000001"/>
              <w:right w:val="single" w:sz="4" w:space="0" w:color="000001"/>
            </w:tcBorders>
            <w:shd w:val="clear" w:color="000000" w:fill="FFFFFF"/>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27</w:t>
            </w:r>
            <w:r w:rsidRPr="008B3E65">
              <w:rPr>
                <w:rFonts w:ascii="Calibri" w:hAnsi="Calibri"/>
                <w:color w:val="000000"/>
                <w:sz w:val="18"/>
                <w:szCs w:val="18"/>
                <w:lang w:val="en-US"/>
              </w:rPr>
              <w:t>.</w:t>
            </w:r>
            <w:r w:rsidRPr="008B3E65">
              <w:rPr>
                <w:rFonts w:ascii="Calibri" w:hAnsi="Calibri"/>
                <w:color w:val="000000"/>
                <w:sz w:val="18"/>
                <w:szCs w:val="18"/>
              </w:rPr>
              <w:t>537</w:t>
            </w:r>
            <w:r w:rsidRPr="008B3E65">
              <w:rPr>
                <w:rFonts w:ascii="Calibri" w:hAnsi="Calibri"/>
                <w:color w:val="000000"/>
                <w:sz w:val="18"/>
                <w:szCs w:val="18"/>
                <w:lang w:val="en-US"/>
              </w:rPr>
              <w:t>.</w:t>
            </w:r>
            <w:r w:rsidRPr="008B3E65">
              <w:rPr>
                <w:rFonts w:ascii="Calibri" w:hAnsi="Calibri"/>
                <w:color w:val="000000"/>
                <w:sz w:val="18"/>
                <w:szCs w:val="18"/>
              </w:rPr>
              <w:t>225</w:t>
            </w:r>
          </w:p>
        </w:tc>
        <w:tc>
          <w:tcPr>
            <w:tcW w:w="1261" w:type="dxa"/>
            <w:tcBorders>
              <w:top w:val="single" w:sz="6" w:space="0" w:color="000001"/>
              <w:left w:val="single" w:sz="6" w:space="0" w:color="000001"/>
              <w:bottom w:val="single" w:sz="4" w:space="0" w:color="000001"/>
              <w:right w:val="single" w:sz="4" w:space="0" w:color="000001"/>
            </w:tcBorders>
            <w:shd w:val="clear" w:color="000000" w:fill="FFFFFF"/>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29.714.212</w:t>
            </w:r>
          </w:p>
        </w:tc>
        <w:tc>
          <w:tcPr>
            <w:tcW w:w="1159"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-7,33%</w:t>
            </w:r>
          </w:p>
        </w:tc>
        <w:tc>
          <w:tcPr>
            <w:tcW w:w="1022"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-2.176.987</w:t>
            </w:r>
          </w:p>
        </w:tc>
      </w:tr>
      <w:tr w:rsidR="00E2699F" w:rsidRPr="008B3E65" w:rsidTr="00337C3F">
        <w:trPr>
          <w:trHeight w:val="330"/>
          <w:jc w:val="center"/>
        </w:trPr>
        <w:tc>
          <w:tcPr>
            <w:tcW w:w="2798"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color w:val="000000"/>
                <w:sz w:val="18"/>
                <w:szCs w:val="18"/>
              </w:rPr>
            </w:pPr>
            <w:r w:rsidRPr="008B3E65">
              <w:rPr>
                <w:rFonts w:ascii="Calibri" w:hAnsi="Calibri"/>
                <w:color w:val="000000"/>
                <w:sz w:val="18"/>
                <w:szCs w:val="18"/>
              </w:rPr>
              <w:t>Αποτελέσματα εις νέον</w:t>
            </w:r>
          </w:p>
        </w:tc>
        <w:tc>
          <w:tcPr>
            <w:tcW w:w="1280" w:type="dxa"/>
            <w:tcBorders>
              <w:top w:val="single" w:sz="6" w:space="0" w:color="000001"/>
              <w:left w:val="single" w:sz="6" w:space="0" w:color="000001"/>
              <w:bottom w:val="single" w:sz="4" w:space="0" w:color="000001"/>
              <w:right w:val="single" w:sz="4" w:space="0" w:color="000001"/>
            </w:tcBorders>
            <w:shd w:val="clear" w:color="000000" w:fill="FFFFFF"/>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932.457</w:t>
            </w:r>
          </w:p>
        </w:tc>
        <w:tc>
          <w:tcPr>
            <w:tcW w:w="1261" w:type="dxa"/>
            <w:tcBorders>
              <w:top w:val="single" w:sz="6" w:space="0" w:color="000001"/>
              <w:left w:val="single" w:sz="6" w:space="0" w:color="000001"/>
              <w:bottom w:val="single" w:sz="4" w:space="0" w:color="000001"/>
              <w:right w:val="single" w:sz="4" w:space="0" w:color="000001"/>
            </w:tcBorders>
            <w:shd w:val="clear" w:color="000000" w:fill="FFFFFF"/>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847.638</w:t>
            </w:r>
          </w:p>
        </w:tc>
        <w:tc>
          <w:tcPr>
            <w:tcW w:w="1159"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10,01%</w:t>
            </w:r>
          </w:p>
        </w:tc>
        <w:tc>
          <w:tcPr>
            <w:tcW w:w="1022"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84.819</w:t>
            </w:r>
          </w:p>
        </w:tc>
      </w:tr>
      <w:tr w:rsidR="00E2699F" w:rsidRPr="008B3E65" w:rsidTr="00337C3F">
        <w:trPr>
          <w:trHeight w:val="360"/>
          <w:jc w:val="center"/>
        </w:trPr>
        <w:tc>
          <w:tcPr>
            <w:tcW w:w="2798"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b/>
                <w:bCs/>
                <w:sz w:val="18"/>
                <w:szCs w:val="18"/>
              </w:rPr>
            </w:pPr>
            <w:r w:rsidRPr="008B3E65">
              <w:rPr>
                <w:rFonts w:ascii="Calibri" w:hAnsi="Calibri"/>
                <w:b/>
                <w:bCs/>
                <w:sz w:val="18"/>
                <w:szCs w:val="18"/>
              </w:rPr>
              <w:t>Καθαρή θέση</w:t>
            </w:r>
          </w:p>
        </w:tc>
        <w:tc>
          <w:tcPr>
            <w:tcW w:w="1280" w:type="dxa"/>
            <w:tcBorders>
              <w:top w:val="single" w:sz="6" w:space="0" w:color="000001"/>
              <w:left w:val="single" w:sz="6" w:space="0" w:color="000001"/>
              <w:bottom w:val="single" w:sz="4" w:space="0" w:color="000001"/>
              <w:right w:val="single" w:sz="4" w:space="0" w:color="000001"/>
            </w:tcBorders>
            <w:shd w:val="clear" w:color="000000" w:fill="FFFFFF"/>
            <w:tcMar>
              <w:left w:w="-7"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rPr>
              <w:t>67.089.199</w:t>
            </w:r>
          </w:p>
        </w:tc>
        <w:tc>
          <w:tcPr>
            <w:tcW w:w="1261" w:type="dxa"/>
            <w:tcBorders>
              <w:top w:val="single" w:sz="6" w:space="0" w:color="000001"/>
              <w:left w:val="single" w:sz="6" w:space="0" w:color="000001"/>
              <w:bottom w:val="single" w:sz="4" w:space="0" w:color="000001"/>
              <w:right w:val="single" w:sz="4" w:space="0" w:color="000001"/>
            </w:tcBorders>
            <w:shd w:val="clear" w:color="000000" w:fill="FFFFFF"/>
            <w:tcMar>
              <w:left w:w="-10"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rPr>
              <w:t>69.181.367</w:t>
            </w:r>
          </w:p>
        </w:tc>
        <w:tc>
          <w:tcPr>
            <w:tcW w:w="1159"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-3,02%</w:t>
            </w:r>
          </w:p>
        </w:tc>
        <w:tc>
          <w:tcPr>
            <w:tcW w:w="1022"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-2.092.168</w:t>
            </w:r>
          </w:p>
        </w:tc>
      </w:tr>
      <w:tr w:rsidR="00E2699F" w:rsidRPr="008B3E65" w:rsidTr="00337C3F">
        <w:trPr>
          <w:trHeight w:val="315"/>
          <w:jc w:val="center"/>
        </w:trPr>
        <w:tc>
          <w:tcPr>
            <w:tcW w:w="2798"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b/>
                <w:bCs/>
                <w:sz w:val="18"/>
                <w:szCs w:val="18"/>
              </w:rPr>
            </w:pPr>
            <w:r w:rsidRPr="008B3E65">
              <w:rPr>
                <w:rFonts w:ascii="Calibri" w:hAnsi="Calibri"/>
                <w:b/>
                <w:bCs/>
                <w:sz w:val="18"/>
                <w:szCs w:val="18"/>
              </w:rPr>
              <w:t>Προβλέψεις για έξοδα</w:t>
            </w:r>
          </w:p>
        </w:tc>
        <w:tc>
          <w:tcPr>
            <w:tcW w:w="1280" w:type="dxa"/>
            <w:tcBorders>
              <w:top w:val="single" w:sz="6" w:space="0" w:color="000001"/>
              <w:left w:val="single" w:sz="6" w:space="0" w:color="000001"/>
              <w:bottom w:val="single" w:sz="4" w:space="0" w:color="000001"/>
              <w:right w:val="single" w:sz="4" w:space="0" w:color="000001"/>
            </w:tcBorders>
            <w:shd w:val="clear" w:color="000000" w:fill="FFFFFF"/>
            <w:tcMar>
              <w:left w:w="-7"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rPr>
              <w:t> </w:t>
            </w:r>
          </w:p>
        </w:tc>
        <w:tc>
          <w:tcPr>
            <w:tcW w:w="1261" w:type="dxa"/>
            <w:tcBorders>
              <w:top w:val="single" w:sz="6" w:space="0" w:color="000001"/>
              <w:left w:val="single" w:sz="6" w:space="0" w:color="000001"/>
              <w:bottom w:val="single" w:sz="4" w:space="0" w:color="000001"/>
              <w:right w:val="single" w:sz="4" w:space="0" w:color="000001"/>
            </w:tcBorders>
            <w:shd w:val="clear" w:color="000000" w:fill="FFFFFF"/>
            <w:tcMar>
              <w:left w:w="-10"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rPr>
              <w:t> </w:t>
            </w:r>
          </w:p>
        </w:tc>
        <w:tc>
          <w:tcPr>
            <w:tcW w:w="1159"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cs="Calibri"/>
                <w:color w:val="000000"/>
                <w:sz w:val="22"/>
                <w:szCs w:val="22"/>
              </w:rPr>
            </w:pPr>
            <w:r w:rsidRPr="008B3E65">
              <w:rPr>
                <w:rFonts w:ascii="Calibri" w:hAnsi="Calibri" w:cs="Calibri"/>
                <w:color w:val="000000"/>
                <w:sz w:val="22"/>
                <w:szCs w:val="22"/>
              </w:rPr>
              <w:t> </w:t>
            </w:r>
          </w:p>
        </w:tc>
        <w:tc>
          <w:tcPr>
            <w:tcW w:w="1022"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 </w:t>
            </w:r>
          </w:p>
        </w:tc>
      </w:tr>
      <w:tr w:rsidR="00E2699F" w:rsidRPr="008B3E65" w:rsidTr="00337C3F">
        <w:trPr>
          <w:trHeight w:val="390"/>
          <w:jc w:val="center"/>
        </w:trPr>
        <w:tc>
          <w:tcPr>
            <w:tcW w:w="2798"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color w:val="000000"/>
                <w:sz w:val="18"/>
                <w:szCs w:val="18"/>
              </w:rPr>
            </w:pPr>
            <w:r w:rsidRPr="008B3E65">
              <w:rPr>
                <w:rFonts w:ascii="Calibri" w:hAnsi="Calibri"/>
                <w:color w:val="000000"/>
                <w:sz w:val="18"/>
                <w:szCs w:val="18"/>
              </w:rPr>
              <w:t>Μακροπρόθεσμες υποχρεώσεις</w:t>
            </w:r>
          </w:p>
        </w:tc>
        <w:tc>
          <w:tcPr>
            <w:tcW w:w="1280" w:type="dxa"/>
            <w:tcBorders>
              <w:top w:val="single" w:sz="6" w:space="0" w:color="000001"/>
              <w:left w:val="single" w:sz="6" w:space="0" w:color="000001"/>
              <w:bottom w:val="single" w:sz="4" w:space="0" w:color="000001"/>
              <w:right w:val="single" w:sz="4" w:space="0" w:color="000001"/>
            </w:tcBorders>
            <w:shd w:val="clear" w:color="000000" w:fill="FFFFFF"/>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4.116</w:t>
            </w:r>
            <w:r w:rsidRPr="008B3E65">
              <w:rPr>
                <w:rFonts w:ascii="Calibri" w:hAnsi="Calibri"/>
                <w:color w:val="000000"/>
                <w:sz w:val="18"/>
                <w:szCs w:val="18"/>
                <w:lang w:val="en-US"/>
              </w:rPr>
              <w:t>.</w:t>
            </w:r>
            <w:r w:rsidRPr="008B3E65">
              <w:rPr>
                <w:rFonts w:ascii="Calibri" w:hAnsi="Calibri"/>
                <w:color w:val="000000"/>
                <w:sz w:val="18"/>
                <w:szCs w:val="18"/>
              </w:rPr>
              <w:t>818</w:t>
            </w:r>
          </w:p>
        </w:tc>
        <w:tc>
          <w:tcPr>
            <w:tcW w:w="1261" w:type="dxa"/>
            <w:tcBorders>
              <w:top w:val="single" w:sz="6" w:space="0" w:color="000001"/>
              <w:left w:val="single" w:sz="6" w:space="0" w:color="000001"/>
              <w:bottom w:val="single" w:sz="4" w:space="0" w:color="000001"/>
              <w:right w:val="single" w:sz="4" w:space="0" w:color="000001"/>
            </w:tcBorders>
            <w:shd w:val="clear" w:color="000000" w:fill="FFFFFF"/>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4.194.907</w:t>
            </w:r>
          </w:p>
        </w:tc>
        <w:tc>
          <w:tcPr>
            <w:tcW w:w="1159"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-1,86%</w:t>
            </w:r>
          </w:p>
        </w:tc>
        <w:tc>
          <w:tcPr>
            <w:tcW w:w="1022"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-78.089</w:t>
            </w:r>
          </w:p>
        </w:tc>
      </w:tr>
      <w:tr w:rsidR="00E2699F" w:rsidRPr="008B3E65" w:rsidTr="00337C3F">
        <w:trPr>
          <w:trHeight w:val="600"/>
          <w:jc w:val="center"/>
        </w:trPr>
        <w:tc>
          <w:tcPr>
            <w:tcW w:w="2798"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color w:val="000000"/>
                <w:sz w:val="18"/>
                <w:szCs w:val="18"/>
              </w:rPr>
            </w:pPr>
            <w:r w:rsidRPr="008B3E65">
              <w:rPr>
                <w:rFonts w:ascii="Calibri" w:hAnsi="Calibri"/>
                <w:color w:val="000000"/>
                <w:sz w:val="18"/>
                <w:szCs w:val="18"/>
              </w:rPr>
              <w:t>Μακροπρόθεσμες υποχρεώσεις πληρωτέες στην επόμενη χρήση</w:t>
            </w:r>
          </w:p>
        </w:tc>
        <w:tc>
          <w:tcPr>
            <w:tcW w:w="1280" w:type="dxa"/>
            <w:tcBorders>
              <w:top w:val="single" w:sz="6" w:space="0" w:color="000001"/>
              <w:left w:val="single" w:sz="6" w:space="0" w:color="000001"/>
              <w:bottom w:val="single" w:sz="4" w:space="0" w:color="000001"/>
              <w:right w:val="single" w:sz="4" w:space="0" w:color="000001"/>
            </w:tcBorders>
            <w:shd w:val="clear" w:color="000000" w:fill="FFFFFF"/>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297.063</w:t>
            </w:r>
          </w:p>
        </w:tc>
        <w:tc>
          <w:tcPr>
            <w:tcW w:w="1261" w:type="dxa"/>
            <w:tcBorders>
              <w:top w:val="single" w:sz="6" w:space="0" w:color="000001"/>
              <w:left w:val="single" w:sz="6" w:space="0" w:color="000001"/>
              <w:bottom w:val="single" w:sz="4" w:space="0" w:color="000001"/>
              <w:right w:val="single" w:sz="4" w:space="0" w:color="000001"/>
            </w:tcBorders>
            <w:shd w:val="clear" w:color="000000" w:fill="FFFFFF"/>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263.097</w:t>
            </w:r>
          </w:p>
        </w:tc>
        <w:tc>
          <w:tcPr>
            <w:tcW w:w="1159"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12,91%</w:t>
            </w:r>
          </w:p>
        </w:tc>
        <w:tc>
          <w:tcPr>
            <w:tcW w:w="1022"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rPr>
              <w:t>33.966</w:t>
            </w:r>
          </w:p>
        </w:tc>
      </w:tr>
      <w:tr w:rsidR="00E2699F" w:rsidRPr="008B3E65" w:rsidTr="00337C3F">
        <w:trPr>
          <w:trHeight w:val="390"/>
          <w:jc w:val="center"/>
        </w:trPr>
        <w:tc>
          <w:tcPr>
            <w:tcW w:w="2798"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color w:val="000000"/>
                <w:sz w:val="18"/>
                <w:szCs w:val="18"/>
              </w:rPr>
            </w:pPr>
            <w:r w:rsidRPr="008B3E65">
              <w:rPr>
                <w:rFonts w:ascii="Calibri" w:hAnsi="Calibri"/>
                <w:color w:val="000000"/>
                <w:sz w:val="18"/>
                <w:szCs w:val="18"/>
              </w:rPr>
              <w:t>Υποχρεώσεις σε προμηθευτές</w:t>
            </w:r>
          </w:p>
        </w:tc>
        <w:tc>
          <w:tcPr>
            <w:tcW w:w="1280" w:type="dxa"/>
            <w:tcBorders>
              <w:top w:val="single" w:sz="6" w:space="0" w:color="000001"/>
              <w:left w:val="single" w:sz="6" w:space="0" w:color="000001"/>
              <w:bottom w:val="single" w:sz="4" w:space="0" w:color="000001"/>
              <w:right w:val="single" w:sz="4" w:space="0" w:color="000001"/>
            </w:tcBorders>
            <w:shd w:val="clear" w:color="000000" w:fill="FFFFFF"/>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600.933</w:t>
            </w:r>
          </w:p>
        </w:tc>
        <w:tc>
          <w:tcPr>
            <w:tcW w:w="1261" w:type="dxa"/>
            <w:tcBorders>
              <w:top w:val="single" w:sz="6" w:space="0" w:color="000001"/>
              <w:left w:val="single" w:sz="6" w:space="0" w:color="000001"/>
              <w:bottom w:val="single" w:sz="4" w:space="0" w:color="000001"/>
              <w:right w:val="single" w:sz="4" w:space="0" w:color="000001"/>
            </w:tcBorders>
            <w:shd w:val="clear" w:color="000000" w:fill="FFFFFF"/>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749.807</w:t>
            </w:r>
          </w:p>
        </w:tc>
        <w:tc>
          <w:tcPr>
            <w:tcW w:w="1159"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-19,85%</w:t>
            </w:r>
          </w:p>
        </w:tc>
        <w:tc>
          <w:tcPr>
            <w:tcW w:w="1022"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rPr>
              <w:t>-148.874</w:t>
            </w:r>
          </w:p>
        </w:tc>
      </w:tr>
      <w:tr w:rsidR="00E2699F" w:rsidRPr="008B3E65" w:rsidTr="00337C3F">
        <w:trPr>
          <w:trHeight w:val="570"/>
          <w:jc w:val="center"/>
        </w:trPr>
        <w:tc>
          <w:tcPr>
            <w:tcW w:w="2798"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color w:val="000000"/>
                <w:sz w:val="18"/>
                <w:szCs w:val="18"/>
              </w:rPr>
            </w:pPr>
            <w:r w:rsidRPr="008B3E65">
              <w:rPr>
                <w:rFonts w:ascii="Calibri" w:hAnsi="Calibri"/>
                <w:color w:val="000000"/>
                <w:sz w:val="18"/>
                <w:szCs w:val="18"/>
              </w:rPr>
              <w:t>Λοιπές βραχυπρόθεσμες υποχρεώσεις</w:t>
            </w:r>
          </w:p>
        </w:tc>
        <w:tc>
          <w:tcPr>
            <w:tcW w:w="1280" w:type="dxa"/>
            <w:tcBorders>
              <w:top w:val="single" w:sz="6" w:space="0" w:color="000001"/>
              <w:left w:val="single" w:sz="6" w:space="0" w:color="000001"/>
              <w:bottom w:val="single" w:sz="4" w:space="0" w:color="000001"/>
              <w:right w:val="single" w:sz="4" w:space="0" w:color="000001"/>
            </w:tcBorders>
            <w:shd w:val="clear" w:color="000000" w:fill="FFFFFF"/>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100.075</w:t>
            </w:r>
          </w:p>
        </w:tc>
        <w:tc>
          <w:tcPr>
            <w:tcW w:w="1261" w:type="dxa"/>
            <w:tcBorders>
              <w:top w:val="single" w:sz="6" w:space="0" w:color="000001"/>
              <w:left w:val="single" w:sz="6" w:space="0" w:color="000001"/>
              <w:bottom w:val="single" w:sz="4" w:space="0" w:color="000001"/>
              <w:right w:val="single" w:sz="4" w:space="0" w:color="000001"/>
            </w:tcBorders>
            <w:shd w:val="clear" w:color="000000" w:fill="FFFFFF"/>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171.292</w:t>
            </w:r>
          </w:p>
        </w:tc>
        <w:tc>
          <w:tcPr>
            <w:tcW w:w="1159"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-41,58%</w:t>
            </w:r>
          </w:p>
        </w:tc>
        <w:tc>
          <w:tcPr>
            <w:tcW w:w="1022"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rPr>
              <w:t>-71.217</w:t>
            </w:r>
          </w:p>
        </w:tc>
      </w:tr>
      <w:tr w:rsidR="00E2699F" w:rsidRPr="008B3E65" w:rsidTr="00337C3F">
        <w:trPr>
          <w:trHeight w:val="375"/>
          <w:jc w:val="center"/>
        </w:trPr>
        <w:tc>
          <w:tcPr>
            <w:tcW w:w="2798"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b/>
                <w:bCs/>
                <w:color w:val="000000"/>
                <w:sz w:val="18"/>
                <w:szCs w:val="18"/>
              </w:rPr>
            </w:pPr>
            <w:r w:rsidRPr="008B3E65">
              <w:rPr>
                <w:rFonts w:ascii="Calibri" w:hAnsi="Calibri"/>
                <w:b/>
                <w:bCs/>
                <w:color w:val="000000"/>
                <w:sz w:val="18"/>
                <w:szCs w:val="18"/>
              </w:rPr>
              <w:t>Σύνολο υποχρεώσεων</w:t>
            </w:r>
          </w:p>
        </w:tc>
        <w:tc>
          <w:tcPr>
            <w:tcW w:w="1280" w:type="dxa"/>
            <w:tcBorders>
              <w:top w:val="single" w:sz="6" w:space="0" w:color="000001"/>
              <w:left w:val="single" w:sz="6" w:space="0" w:color="000001"/>
              <w:bottom w:val="single" w:sz="4" w:space="0" w:color="000001"/>
              <w:right w:val="single" w:sz="4" w:space="0" w:color="000001"/>
            </w:tcBorders>
            <w:shd w:val="clear" w:color="000000" w:fill="FFFFFF"/>
            <w:tcMar>
              <w:left w:w="-7"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rPr>
              <w:t>5.114.889</w:t>
            </w:r>
          </w:p>
        </w:tc>
        <w:tc>
          <w:tcPr>
            <w:tcW w:w="1261" w:type="dxa"/>
            <w:tcBorders>
              <w:top w:val="single" w:sz="6" w:space="0" w:color="000001"/>
              <w:left w:val="single" w:sz="6" w:space="0" w:color="000001"/>
              <w:bottom w:val="single" w:sz="4" w:space="0" w:color="000001"/>
              <w:right w:val="single" w:sz="4" w:space="0" w:color="000001"/>
            </w:tcBorders>
            <w:shd w:val="clear" w:color="000000" w:fill="FFFFFF"/>
            <w:tcMar>
              <w:left w:w="-10"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rPr>
              <w:t>5.379.103</w:t>
            </w:r>
          </w:p>
        </w:tc>
        <w:tc>
          <w:tcPr>
            <w:tcW w:w="1159"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-4,91%</w:t>
            </w:r>
          </w:p>
        </w:tc>
        <w:tc>
          <w:tcPr>
            <w:tcW w:w="1022"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rPr>
              <w:t>-264.214</w:t>
            </w:r>
          </w:p>
        </w:tc>
      </w:tr>
      <w:tr w:rsidR="00E2699F" w:rsidRPr="008B3E65" w:rsidTr="00337C3F">
        <w:trPr>
          <w:trHeight w:val="405"/>
          <w:jc w:val="center"/>
        </w:trPr>
        <w:tc>
          <w:tcPr>
            <w:tcW w:w="2798" w:type="dxa"/>
            <w:tcBorders>
              <w:top w:val="single" w:sz="6" w:space="0" w:color="000001"/>
              <w:left w:val="single" w:sz="8" w:space="0" w:color="000001"/>
              <w:bottom w:val="single" w:sz="8" w:space="0" w:color="000001"/>
              <w:right w:val="single" w:sz="4" w:space="0" w:color="000001"/>
            </w:tcBorders>
            <w:shd w:val="clear" w:color="auto" w:fill="D9D9D9"/>
            <w:tcMar>
              <w:left w:w="-10" w:type="dxa"/>
            </w:tcMar>
            <w:vAlign w:val="bottom"/>
          </w:tcPr>
          <w:p w:rsidR="00E2699F" w:rsidRPr="008B3E65" w:rsidRDefault="00E2699F" w:rsidP="00337C3F">
            <w:pPr>
              <w:rPr>
                <w:rFonts w:ascii="Calibri" w:hAnsi="Calibri"/>
                <w:b/>
                <w:bCs/>
                <w:color w:val="000000"/>
                <w:sz w:val="18"/>
                <w:szCs w:val="18"/>
              </w:rPr>
            </w:pPr>
            <w:r w:rsidRPr="008B3E65">
              <w:rPr>
                <w:rFonts w:ascii="Calibri" w:hAnsi="Calibri"/>
                <w:b/>
                <w:bCs/>
                <w:color w:val="000000"/>
                <w:sz w:val="18"/>
                <w:szCs w:val="18"/>
              </w:rPr>
              <w:t>Σύνολο παθητικού</w:t>
            </w:r>
          </w:p>
        </w:tc>
        <w:tc>
          <w:tcPr>
            <w:tcW w:w="1280" w:type="dxa"/>
            <w:tcBorders>
              <w:top w:val="single" w:sz="6" w:space="0" w:color="000001"/>
              <w:left w:val="single" w:sz="6" w:space="0" w:color="000001"/>
              <w:bottom w:val="single" w:sz="8" w:space="0" w:color="000001"/>
              <w:right w:val="single" w:sz="4" w:space="0" w:color="000001"/>
            </w:tcBorders>
            <w:shd w:val="clear" w:color="auto" w:fill="D9D9D9"/>
            <w:tcMar>
              <w:left w:w="-7"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rPr>
              <w:t>72.204.089</w:t>
            </w:r>
          </w:p>
        </w:tc>
        <w:tc>
          <w:tcPr>
            <w:tcW w:w="1261" w:type="dxa"/>
            <w:tcBorders>
              <w:top w:val="single" w:sz="6" w:space="0" w:color="000001"/>
              <w:left w:val="single" w:sz="6" w:space="0" w:color="000001"/>
              <w:bottom w:val="single" w:sz="8" w:space="0" w:color="000001"/>
              <w:right w:val="single" w:sz="4" w:space="0" w:color="000001"/>
            </w:tcBorders>
            <w:shd w:val="clear" w:color="auto" w:fill="D9D9D9"/>
            <w:tcMar>
              <w:left w:w="-10"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rPr>
              <w:t>74.560.470</w:t>
            </w:r>
          </w:p>
        </w:tc>
        <w:tc>
          <w:tcPr>
            <w:tcW w:w="1159" w:type="dxa"/>
            <w:tcBorders>
              <w:top w:val="single" w:sz="6" w:space="0" w:color="000001"/>
              <w:left w:val="single" w:sz="6" w:space="0" w:color="000001"/>
              <w:bottom w:val="single" w:sz="8" w:space="0" w:color="000001"/>
              <w:right w:val="single" w:sz="4" w:space="0" w:color="000001"/>
            </w:tcBorders>
            <w:shd w:val="clear" w:color="auto" w:fill="D9D9D9"/>
            <w:tcMar>
              <w:left w:w="-10" w:type="dxa"/>
            </w:tcMar>
            <w:vAlign w:val="bottom"/>
          </w:tcPr>
          <w:p w:rsidR="00E2699F" w:rsidRPr="008B3E65" w:rsidRDefault="00E2699F" w:rsidP="00337C3F">
            <w:pPr>
              <w:jc w:val="right"/>
              <w:rPr>
                <w:rFonts w:ascii="Calibri" w:hAnsi="Calibri" w:cs="Calibri"/>
                <w:color w:val="000000"/>
                <w:sz w:val="22"/>
                <w:szCs w:val="22"/>
              </w:rPr>
            </w:pPr>
            <w:r w:rsidRPr="008B3E65">
              <w:rPr>
                <w:rFonts w:ascii="Calibri" w:hAnsi="Calibri" w:cs="Calibri"/>
                <w:color w:val="000000"/>
                <w:sz w:val="22"/>
                <w:szCs w:val="22"/>
              </w:rPr>
              <w:t>-3,16%</w:t>
            </w:r>
          </w:p>
        </w:tc>
        <w:tc>
          <w:tcPr>
            <w:tcW w:w="1022" w:type="dxa"/>
            <w:tcBorders>
              <w:top w:val="single" w:sz="6" w:space="0" w:color="000001"/>
              <w:left w:val="single" w:sz="6" w:space="0" w:color="000001"/>
              <w:bottom w:val="single" w:sz="8" w:space="0" w:color="000001"/>
              <w:right w:val="single" w:sz="8" w:space="0" w:color="000001"/>
            </w:tcBorders>
            <w:shd w:val="clear" w:color="auto" w:fill="D9D9D9"/>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rPr>
              <w:t>-2.356.381</w:t>
            </w:r>
          </w:p>
        </w:tc>
      </w:tr>
    </w:tbl>
    <w:p w:rsidR="00E2699F" w:rsidRPr="008B3E65" w:rsidRDefault="00E2699F" w:rsidP="00E2699F">
      <w:pPr>
        <w:spacing w:line="240" w:lineRule="exact"/>
        <w:rPr>
          <w:shd w:val="clear" w:color="auto" w:fill="FFFFFF"/>
        </w:rPr>
      </w:pPr>
    </w:p>
    <w:p w:rsidR="00E2699F" w:rsidRPr="008B3E65" w:rsidRDefault="00E2699F" w:rsidP="00E2699F">
      <w:pPr>
        <w:spacing w:line="240" w:lineRule="exact"/>
        <w:rPr>
          <w:shd w:val="clear" w:color="auto" w:fill="FFFFFF"/>
        </w:rPr>
      </w:pPr>
    </w:p>
    <w:p w:rsidR="00E2699F" w:rsidRPr="008B3E65" w:rsidRDefault="00E2699F" w:rsidP="00E2699F">
      <w:pPr>
        <w:spacing w:line="240" w:lineRule="exact"/>
        <w:rPr>
          <w:shd w:val="clear" w:color="auto" w:fill="FFFFFF"/>
        </w:rPr>
      </w:pPr>
    </w:p>
    <w:p w:rsidR="00E2699F" w:rsidRPr="00842D7A" w:rsidRDefault="00E2699F" w:rsidP="00E2699F">
      <w:pPr>
        <w:spacing w:line="360" w:lineRule="exact"/>
        <w:jc w:val="both"/>
        <w:rPr>
          <w:rFonts w:ascii="Arial" w:hAnsi="Arial" w:cs="Arial"/>
          <w:sz w:val="22"/>
          <w:szCs w:val="22"/>
        </w:rPr>
      </w:pPr>
      <w:r w:rsidRPr="00842D7A">
        <w:rPr>
          <w:rFonts w:ascii="Arial" w:eastAsia="Calibri" w:hAnsi="Arial" w:cs="Arial"/>
          <w:sz w:val="22"/>
          <w:szCs w:val="22"/>
          <w:shd w:val="clear" w:color="auto" w:fill="FFFFFF"/>
        </w:rPr>
        <w:t>Η περιουσιακή κατάσταση του Δήμου (ενεργητικό = παθητικό) την 31/12/2019 διαμορφώθηκε στα 72.204.088.94 ευρώ και είναι μειωμένη σε σχέση με το 2018 κατά 2.356.381 ευρώ ( -3,16%)</w:t>
      </w:r>
    </w:p>
    <w:p w:rsidR="00E2699F" w:rsidRPr="00842D7A" w:rsidRDefault="00E2699F" w:rsidP="00E2699F">
      <w:pPr>
        <w:spacing w:line="360" w:lineRule="exact"/>
        <w:jc w:val="both"/>
        <w:rPr>
          <w:rFonts w:ascii="Arial" w:hAnsi="Arial" w:cs="Arial"/>
          <w:sz w:val="22"/>
          <w:szCs w:val="22"/>
        </w:rPr>
      </w:pPr>
      <w:r w:rsidRPr="00842D7A">
        <w:rPr>
          <w:rFonts w:ascii="Arial" w:eastAsia="Calibri" w:hAnsi="Arial" w:cs="Arial"/>
          <w:b/>
          <w:sz w:val="22"/>
          <w:szCs w:val="22"/>
          <w:u w:val="single"/>
          <w:shd w:val="clear" w:color="auto" w:fill="FFFFFF"/>
        </w:rPr>
        <w:t>- Ενεργητικό</w:t>
      </w:r>
    </w:p>
    <w:p w:rsidR="00E2699F" w:rsidRPr="00842D7A" w:rsidRDefault="00E2699F" w:rsidP="00E2699F">
      <w:pPr>
        <w:spacing w:line="360" w:lineRule="exact"/>
        <w:jc w:val="both"/>
        <w:rPr>
          <w:rFonts w:ascii="Arial" w:hAnsi="Arial" w:cs="Arial"/>
          <w:sz w:val="22"/>
          <w:szCs w:val="22"/>
        </w:rPr>
      </w:pPr>
      <w:r w:rsidRPr="00842D7A">
        <w:rPr>
          <w:rFonts w:ascii="Arial" w:eastAsia="Calibri" w:hAnsi="Arial" w:cs="Arial"/>
          <w:sz w:val="22"/>
          <w:szCs w:val="22"/>
          <w:shd w:val="clear" w:color="auto" w:fill="FFFFFF"/>
        </w:rPr>
        <w:t xml:space="preserve">Το πάγιο ενεργητικό διαμορφώθηκε στα 59.998.305,89 ευρώ ,  μειώθηκε σε σχέση με το 2018 κατά 2.327.802 ευρώ (-3,73%) </w:t>
      </w:r>
    </w:p>
    <w:p w:rsidR="00E2699F" w:rsidRPr="00842D7A" w:rsidRDefault="00E2699F" w:rsidP="00E2699F">
      <w:pPr>
        <w:spacing w:line="360" w:lineRule="exact"/>
        <w:jc w:val="both"/>
        <w:rPr>
          <w:rFonts w:ascii="Arial" w:hAnsi="Arial" w:cs="Arial"/>
          <w:sz w:val="22"/>
          <w:szCs w:val="22"/>
        </w:rPr>
      </w:pPr>
      <w:r w:rsidRPr="00842D7A">
        <w:rPr>
          <w:rFonts w:ascii="Arial" w:eastAsia="Calibri" w:hAnsi="Arial" w:cs="Arial"/>
          <w:sz w:val="22"/>
          <w:szCs w:val="22"/>
          <w:shd w:val="clear" w:color="auto" w:fill="FFFFFF"/>
        </w:rPr>
        <w:lastRenderedPageBreak/>
        <w:t>Το κυκλοφορούν ενεργητικό διαμορφώθηκε στα 9.856.770,16 ευρώ, ήτοι το 14,69% των συνολικών κεφαλαίων και αυξήθηκε σε σχέση με το 2018 κατά 270.425,28 ευρώ (2,82%).  Οι απαιτήσεις διαμορφώθηκαν στα 5.249.691,90 ευρώ και τα χρηματικά διαθέσιμα στα 4.607.078,26 ευρώ, ήτοι το 7,27% και 6,38% του συνόλου του ενεργητικού αντίστοιχα</w:t>
      </w:r>
    </w:p>
    <w:p w:rsidR="00E2699F" w:rsidRPr="00842D7A" w:rsidRDefault="00E2699F" w:rsidP="00E2699F">
      <w:pPr>
        <w:numPr>
          <w:ilvl w:val="0"/>
          <w:numId w:val="10"/>
        </w:numPr>
        <w:spacing w:line="360" w:lineRule="exact"/>
        <w:ind w:left="142" w:hanging="142"/>
        <w:jc w:val="both"/>
        <w:rPr>
          <w:rFonts w:ascii="Arial" w:hAnsi="Arial" w:cs="Arial"/>
          <w:sz w:val="22"/>
          <w:szCs w:val="22"/>
        </w:rPr>
      </w:pPr>
      <w:r w:rsidRPr="00842D7A">
        <w:rPr>
          <w:rFonts w:ascii="Arial" w:eastAsia="Calibri" w:hAnsi="Arial" w:cs="Arial"/>
          <w:b/>
          <w:sz w:val="22"/>
          <w:szCs w:val="22"/>
          <w:u w:val="single"/>
          <w:shd w:val="clear" w:color="auto" w:fill="FFFFFF"/>
        </w:rPr>
        <w:t>Παθητικό</w:t>
      </w:r>
    </w:p>
    <w:p w:rsidR="00E2699F" w:rsidRPr="00842D7A" w:rsidRDefault="00E2699F" w:rsidP="00E2699F">
      <w:pPr>
        <w:spacing w:line="360" w:lineRule="exact"/>
        <w:jc w:val="both"/>
        <w:rPr>
          <w:rFonts w:ascii="Arial" w:hAnsi="Arial" w:cs="Arial"/>
          <w:sz w:val="22"/>
          <w:szCs w:val="22"/>
        </w:rPr>
      </w:pPr>
      <w:r w:rsidRPr="00842D7A">
        <w:rPr>
          <w:rFonts w:ascii="Arial" w:eastAsia="Calibri" w:hAnsi="Arial" w:cs="Arial"/>
          <w:sz w:val="22"/>
          <w:szCs w:val="22"/>
          <w:shd w:val="clear" w:color="auto" w:fill="FFFFFF"/>
        </w:rPr>
        <w:t>Τα ίδια κεφάλαια διαμορφώθηκαν στα 67.089.199 ευρώ, ήτοι το 92,92% του συνόλου του παθητικού και μειώθηκαν σε σχέση με το 2018 κατά 2.092.168 ευρώ (-3,02%). Το κεφάλαιο διαμορφώθηκε στα 38.619.517 ευρώ, οι επιχορηγήσεις στα 27.537.225 ευρώ και το υπόλοιπο του πλεονάσματος στα 932.457 ευρώ, ήτοι το 53,48%, 38,13% και 1,29% του συνόλου του παθητικού αντίστοιχα.</w:t>
      </w:r>
    </w:p>
    <w:p w:rsidR="00E2699F" w:rsidRPr="00842D7A" w:rsidRDefault="00E2699F" w:rsidP="00E2699F">
      <w:pPr>
        <w:spacing w:line="360" w:lineRule="exact"/>
        <w:jc w:val="both"/>
        <w:rPr>
          <w:rFonts w:ascii="Arial" w:eastAsia="Calibri" w:hAnsi="Arial" w:cs="Arial"/>
          <w:sz w:val="22"/>
          <w:szCs w:val="22"/>
          <w:shd w:val="clear" w:color="auto" w:fill="FFFFFF"/>
        </w:rPr>
      </w:pPr>
      <w:r w:rsidRPr="00842D7A">
        <w:rPr>
          <w:rFonts w:ascii="Arial" w:eastAsia="Calibri" w:hAnsi="Arial" w:cs="Arial"/>
          <w:sz w:val="22"/>
          <w:szCs w:val="22"/>
          <w:shd w:val="clear" w:color="auto" w:fill="FFFFFF"/>
        </w:rPr>
        <w:t>Οι υποχρεώσεις διαμορφώθηκαν στα 5.114.889 ευρώ, ήτοι το 7,08% του συνόλου του παθητικού και μειώθηκαν σε σχέση με το 2018 κατά 264.214 ευρώ (-4,91%). Οι μακροπρόθεσμες υποχρεώσεις (δάνεια) διαμορφώθηκαν στα 4.116.818 ευρώ, ήτοι το 5,70% του συνόλου του Παθητικού και οι βραχυπρόθεσμες στα 998.071 ευρώ, ήτοι το 1,38% του συνόλου του παθητικού. Οι βραχυπρόθεσμες υποχρεώσεις αποτελούν το 19,51% των συνολικών υποχρεώσεων. Οι μακροπρόθεσμες υποχρεώσεις πληρωτέες στην επόμενη χρήση ανέρχονται στα 297.062 ευρώ</w:t>
      </w:r>
    </w:p>
    <w:p w:rsidR="00E2699F" w:rsidRPr="008B3E65" w:rsidRDefault="00E2699F" w:rsidP="00E2699F">
      <w:pPr>
        <w:spacing w:line="360" w:lineRule="exact"/>
        <w:jc w:val="both"/>
        <w:rPr>
          <w:rFonts w:ascii="Calibri" w:eastAsia="Calibri" w:hAnsi="Calibri" w:cs="Calibri"/>
          <w:shd w:val="clear" w:color="auto" w:fill="FFFFFF"/>
        </w:rPr>
      </w:pPr>
    </w:p>
    <w:p w:rsidR="00E2699F" w:rsidRPr="008B3E65" w:rsidRDefault="00E2699F" w:rsidP="00E2699F">
      <w:pPr>
        <w:spacing w:line="360" w:lineRule="exact"/>
        <w:jc w:val="center"/>
      </w:pPr>
      <w:r w:rsidRPr="008B3E65">
        <w:rPr>
          <w:rFonts w:ascii="Calibri" w:eastAsia="Calibri" w:hAnsi="Calibri" w:cs="Calibri"/>
          <w:b/>
          <w:sz w:val="28"/>
          <w:u w:val="single"/>
          <w:shd w:val="clear" w:color="auto" w:fill="FFFFFF"/>
        </w:rPr>
        <w:t>Β.  ΑΠΟΤΕΛΕΣΜΑΤΑ ΧΡΗΣΕΩΣ 2019</w:t>
      </w:r>
    </w:p>
    <w:tbl>
      <w:tblPr>
        <w:tblW w:w="7881" w:type="dxa"/>
        <w:tblInd w:w="-113" w:type="dxa"/>
        <w:tblBorders>
          <w:top w:val="single" w:sz="8" w:space="0" w:color="000001"/>
          <w:left w:val="single" w:sz="8" w:space="0" w:color="000001"/>
          <w:bottom w:val="single" w:sz="8" w:space="0" w:color="000001"/>
          <w:right w:val="single" w:sz="4" w:space="0" w:color="000001"/>
          <w:insideH w:val="single" w:sz="8" w:space="0" w:color="000001"/>
          <w:insideV w:val="single" w:sz="4" w:space="0" w:color="000001"/>
        </w:tblBorders>
        <w:tblCellMar>
          <w:left w:w="-10" w:type="dxa"/>
          <w:right w:w="14" w:type="dxa"/>
        </w:tblCellMar>
        <w:tblLook w:val="04A0"/>
      </w:tblPr>
      <w:tblGrid>
        <w:gridCol w:w="2800"/>
        <w:gridCol w:w="1279"/>
        <w:gridCol w:w="1261"/>
        <w:gridCol w:w="1340"/>
        <w:gridCol w:w="1201"/>
      </w:tblGrid>
      <w:tr w:rsidR="00E2699F" w:rsidRPr="008B3E65" w:rsidTr="00337C3F">
        <w:trPr>
          <w:trHeight w:val="420"/>
        </w:trPr>
        <w:tc>
          <w:tcPr>
            <w:tcW w:w="2800" w:type="dxa"/>
            <w:tcBorders>
              <w:top w:val="single" w:sz="8" w:space="0" w:color="000001"/>
              <w:left w:val="single" w:sz="8" w:space="0" w:color="000001"/>
              <w:bottom w:val="single" w:sz="8" w:space="0" w:color="000001"/>
              <w:right w:val="single" w:sz="4" w:space="0" w:color="000001"/>
            </w:tcBorders>
            <w:shd w:val="clear" w:color="auto" w:fill="D9D9D9"/>
            <w:tcMar>
              <w:left w:w="-10" w:type="dxa"/>
            </w:tcMar>
            <w:vAlign w:val="bottom"/>
          </w:tcPr>
          <w:p w:rsidR="00E2699F" w:rsidRPr="008B3E65" w:rsidRDefault="00E2699F" w:rsidP="00337C3F">
            <w:pPr>
              <w:jc w:val="center"/>
              <w:rPr>
                <w:rFonts w:ascii="Calibri" w:hAnsi="Calibri"/>
                <w:b/>
                <w:bCs/>
                <w:sz w:val="18"/>
                <w:szCs w:val="18"/>
              </w:rPr>
            </w:pPr>
            <w:r w:rsidRPr="008B3E65">
              <w:rPr>
                <w:rFonts w:ascii="Calibri" w:hAnsi="Calibri"/>
                <w:b/>
                <w:bCs/>
                <w:sz w:val="18"/>
                <w:szCs w:val="18"/>
              </w:rPr>
              <w:t>Περιγραφή</w:t>
            </w:r>
          </w:p>
        </w:tc>
        <w:tc>
          <w:tcPr>
            <w:tcW w:w="1279" w:type="dxa"/>
            <w:tcBorders>
              <w:top w:val="single" w:sz="8" w:space="0" w:color="000001"/>
              <w:left w:val="single" w:sz="6" w:space="0" w:color="000001"/>
              <w:bottom w:val="single" w:sz="8" w:space="0" w:color="000001"/>
              <w:right w:val="single" w:sz="4" w:space="0" w:color="000001"/>
            </w:tcBorders>
            <w:shd w:val="clear" w:color="auto" w:fill="D9D9D9"/>
            <w:tcMar>
              <w:left w:w="-7" w:type="dxa"/>
            </w:tcMar>
            <w:vAlign w:val="bottom"/>
          </w:tcPr>
          <w:p w:rsidR="00E2699F" w:rsidRPr="008B3E65" w:rsidRDefault="00E2699F" w:rsidP="00337C3F">
            <w:pPr>
              <w:jc w:val="center"/>
              <w:rPr>
                <w:rFonts w:ascii="Calibri" w:hAnsi="Calibri"/>
                <w:b/>
                <w:bCs/>
                <w:color w:val="000000"/>
                <w:sz w:val="18"/>
                <w:szCs w:val="18"/>
              </w:rPr>
            </w:pPr>
            <w:r w:rsidRPr="008B3E65">
              <w:rPr>
                <w:rFonts w:ascii="Calibri" w:hAnsi="Calibri"/>
                <w:b/>
                <w:bCs/>
                <w:color w:val="000000"/>
                <w:sz w:val="18"/>
                <w:szCs w:val="18"/>
              </w:rPr>
              <w:t>2019</w:t>
            </w:r>
          </w:p>
        </w:tc>
        <w:tc>
          <w:tcPr>
            <w:tcW w:w="1261" w:type="dxa"/>
            <w:tcBorders>
              <w:top w:val="single" w:sz="8" w:space="0" w:color="000001"/>
              <w:left w:val="single" w:sz="6" w:space="0" w:color="000001"/>
              <w:bottom w:val="single" w:sz="8" w:space="0" w:color="000001"/>
              <w:right w:val="single" w:sz="4" w:space="0" w:color="000001"/>
            </w:tcBorders>
            <w:shd w:val="clear" w:color="auto" w:fill="D9D9D9"/>
            <w:tcMar>
              <w:left w:w="-10" w:type="dxa"/>
            </w:tcMar>
            <w:vAlign w:val="bottom"/>
          </w:tcPr>
          <w:p w:rsidR="00E2699F" w:rsidRPr="008B3E65" w:rsidRDefault="00E2699F" w:rsidP="00337C3F">
            <w:pPr>
              <w:jc w:val="center"/>
              <w:rPr>
                <w:rFonts w:ascii="Calibri" w:hAnsi="Calibri"/>
                <w:b/>
                <w:bCs/>
                <w:color w:val="000000"/>
                <w:sz w:val="18"/>
                <w:szCs w:val="18"/>
              </w:rPr>
            </w:pPr>
            <w:r w:rsidRPr="008B3E65">
              <w:rPr>
                <w:rFonts w:ascii="Calibri" w:hAnsi="Calibri"/>
                <w:b/>
                <w:bCs/>
                <w:color w:val="000000"/>
                <w:sz w:val="18"/>
                <w:szCs w:val="18"/>
              </w:rPr>
              <w:t>2018</w:t>
            </w:r>
          </w:p>
        </w:tc>
        <w:tc>
          <w:tcPr>
            <w:tcW w:w="1340" w:type="dxa"/>
            <w:tcBorders>
              <w:top w:val="single" w:sz="8" w:space="0" w:color="000001"/>
              <w:left w:val="single" w:sz="6" w:space="0" w:color="000001"/>
              <w:bottom w:val="single" w:sz="8" w:space="0" w:color="000001"/>
              <w:right w:val="single" w:sz="4" w:space="0" w:color="000001"/>
            </w:tcBorders>
            <w:shd w:val="clear" w:color="auto" w:fill="D9D9D9"/>
            <w:tcMar>
              <w:left w:w="-10" w:type="dxa"/>
            </w:tcMar>
            <w:vAlign w:val="bottom"/>
          </w:tcPr>
          <w:p w:rsidR="00E2699F" w:rsidRPr="008B3E65" w:rsidRDefault="00E2699F" w:rsidP="00337C3F">
            <w:pPr>
              <w:jc w:val="center"/>
              <w:rPr>
                <w:rFonts w:ascii="Calibri" w:hAnsi="Calibri"/>
                <w:b/>
                <w:bCs/>
                <w:sz w:val="18"/>
                <w:szCs w:val="18"/>
              </w:rPr>
            </w:pPr>
            <w:r w:rsidRPr="008B3E65">
              <w:rPr>
                <w:rFonts w:ascii="Calibri" w:hAnsi="Calibri"/>
                <w:b/>
                <w:bCs/>
                <w:sz w:val="18"/>
                <w:szCs w:val="18"/>
              </w:rPr>
              <w:t>Διαφορά €</w:t>
            </w:r>
          </w:p>
        </w:tc>
        <w:tc>
          <w:tcPr>
            <w:tcW w:w="1201" w:type="dxa"/>
            <w:tcBorders>
              <w:top w:val="single" w:sz="8" w:space="0" w:color="000001"/>
              <w:left w:val="single" w:sz="6" w:space="0" w:color="000001"/>
              <w:bottom w:val="single" w:sz="8" w:space="0" w:color="000001"/>
              <w:right w:val="single" w:sz="8" w:space="0" w:color="000001"/>
            </w:tcBorders>
            <w:shd w:val="clear" w:color="auto" w:fill="D9D9D9"/>
            <w:tcMar>
              <w:left w:w="-10" w:type="dxa"/>
            </w:tcMar>
            <w:vAlign w:val="bottom"/>
          </w:tcPr>
          <w:p w:rsidR="00E2699F" w:rsidRPr="008B3E65" w:rsidRDefault="00E2699F" w:rsidP="00337C3F">
            <w:pPr>
              <w:jc w:val="center"/>
              <w:rPr>
                <w:rFonts w:ascii="Calibri" w:hAnsi="Calibri"/>
                <w:b/>
                <w:bCs/>
                <w:sz w:val="18"/>
                <w:szCs w:val="18"/>
              </w:rPr>
            </w:pPr>
            <w:r w:rsidRPr="008B3E65">
              <w:rPr>
                <w:rFonts w:ascii="Calibri" w:hAnsi="Calibri"/>
                <w:b/>
                <w:bCs/>
                <w:sz w:val="18"/>
                <w:szCs w:val="18"/>
              </w:rPr>
              <w:t>Μεταβ. %</w:t>
            </w:r>
          </w:p>
        </w:tc>
      </w:tr>
      <w:tr w:rsidR="00E2699F" w:rsidRPr="008B3E65" w:rsidTr="00337C3F">
        <w:trPr>
          <w:trHeight w:val="420"/>
        </w:trPr>
        <w:tc>
          <w:tcPr>
            <w:tcW w:w="2800"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sz w:val="18"/>
                <w:szCs w:val="18"/>
              </w:rPr>
            </w:pPr>
            <w:r w:rsidRPr="008B3E65">
              <w:rPr>
                <w:rFonts w:ascii="Calibri" w:hAnsi="Calibri"/>
                <w:sz w:val="18"/>
                <w:szCs w:val="18"/>
              </w:rPr>
              <w:t>Κύκλος εργασιών</w:t>
            </w:r>
          </w:p>
        </w:tc>
        <w:tc>
          <w:tcPr>
            <w:tcW w:w="1279" w:type="dxa"/>
            <w:tcBorders>
              <w:top w:val="single" w:sz="6" w:space="0" w:color="000001"/>
              <w:left w:val="single" w:sz="6" w:space="0" w:color="000001"/>
              <w:bottom w:val="single" w:sz="4" w:space="0" w:color="000001"/>
              <w:right w:val="single" w:sz="4" w:space="0" w:color="000001"/>
            </w:tcBorders>
            <w:shd w:val="clear" w:color="auto" w:fill="auto"/>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9.310.587,24</w:t>
            </w:r>
          </w:p>
        </w:tc>
        <w:tc>
          <w:tcPr>
            <w:tcW w:w="1261"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lang w:val="en-US"/>
              </w:rPr>
              <w:t>11.815.729,21</w:t>
            </w:r>
          </w:p>
        </w:tc>
        <w:tc>
          <w:tcPr>
            <w:tcW w:w="1340"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-2.505.141,97</w:t>
            </w:r>
          </w:p>
        </w:tc>
        <w:tc>
          <w:tcPr>
            <w:tcW w:w="1201"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-21,20%</w:t>
            </w:r>
          </w:p>
        </w:tc>
      </w:tr>
      <w:tr w:rsidR="00E2699F" w:rsidRPr="008B3E65" w:rsidTr="00337C3F">
        <w:trPr>
          <w:trHeight w:val="555"/>
        </w:trPr>
        <w:tc>
          <w:tcPr>
            <w:tcW w:w="2800"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color w:val="000000"/>
                <w:sz w:val="18"/>
                <w:szCs w:val="18"/>
              </w:rPr>
            </w:pPr>
            <w:r w:rsidRPr="008B3E65">
              <w:rPr>
                <w:rFonts w:ascii="Calibri" w:hAnsi="Calibri"/>
                <w:color w:val="000000"/>
                <w:sz w:val="18"/>
                <w:szCs w:val="18"/>
              </w:rPr>
              <w:t>Κόστος αγαθών και υπηρεσιών</w:t>
            </w:r>
          </w:p>
        </w:tc>
        <w:tc>
          <w:tcPr>
            <w:tcW w:w="1279" w:type="dxa"/>
            <w:tcBorders>
              <w:top w:val="single" w:sz="6" w:space="0" w:color="000001"/>
              <w:left w:val="single" w:sz="6" w:space="0" w:color="000001"/>
              <w:bottom w:val="single" w:sz="4" w:space="0" w:color="000001"/>
              <w:right w:val="single" w:sz="4" w:space="0" w:color="000001"/>
            </w:tcBorders>
            <w:shd w:val="clear" w:color="auto" w:fill="auto"/>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10.464.895,38</w:t>
            </w:r>
          </w:p>
        </w:tc>
        <w:tc>
          <w:tcPr>
            <w:tcW w:w="1261"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lang w:val="en-US"/>
              </w:rPr>
              <w:t>13.658.937,11</w:t>
            </w:r>
          </w:p>
        </w:tc>
        <w:tc>
          <w:tcPr>
            <w:tcW w:w="1340"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-3.194.041,73</w:t>
            </w:r>
          </w:p>
        </w:tc>
        <w:tc>
          <w:tcPr>
            <w:tcW w:w="1201"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-23,38%</w:t>
            </w:r>
          </w:p>
        </w:tc>
      </w:tr>
      <w:tr w:rsidR="00E2699F" w:rsidRPr="008B3E65" w:rsidTr="00337C3F">
        <w:trPr>
          <w:trHeight w:val="495"/>
        </w:trPr>
        <w:tc>
          <w:tcPr>
            <w:tcW w:w="2800"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b/>
                <w:bCs/>
                <w:color w:val="000000"/>
                <w:sz w:val="18"/>
                <w:szCs w:val="18"/>
              </w:rPr>
            </w:pPr>
            <w:r w:rsidRPr="008B3E65">
              <w:rPr>
                <w:rFonts w:ascii="Calibri" w:hAnsi="Calibri"/>
                <w:b/>
                <w:bCs/>
                <w:color w:val="000000"/>
                <w:sz w:val="18"/>
                <w:szCs w:val="18"/>
              </w:rPr>
              <w:t>Μικτά αποτελέσματα εκμετάλλευσης</w:t>
            </w:r>
          </w:p>
        </w:tc>
        <w:tc>
          <w:tcPr>
            <w:tcW w:w="1279" w:type="dxa"/>
            <w:tcBorders>
              <w:top w:val="single" w:sz="6" w:space="0" w:color="000001"/>
              <w:left w:val="single" w:sz="6" w:space="0" w:color="000001"/>
              <w:bottom w:val="single" w:sz="4" w:space="0" w:color="000001"/>
              <w:right w:val="single" w:sz="4" w:space="0" w:color="000001"/>
            </w:tcBorders>
            <w:shd w:val="clear" w:color="auto" w:fill="auto"/>
            <w:tcMar>
              <w:left w:w="-7"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lang w:val="en-US"/>
              </w:rPr>
              <w:t>-1.</w:t>
            </w:r>
            <w:r w:rsidRPr="008B3E65">
              <w:rPr>
                <w:rFonts w:ascii="Calibri" w:hAnsi="Calibri"/>
                <w:b/>
                <w:bCs/>
                <w:color w:val="000000"/>
                <w:sz w:val="18"/>
                <w:szCs w:val="18"/>
              </w:rPr>
              <w:t>154.308,14</w:t>
            </w:r>
          </w:p>
        </w:tc>
        <w:tc>
          <w:tcPr>
            <w:tcW w:w="1261"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lang w:val="en-US"/>
              </w:rPr>
              <w:t>-1.843.207,90</w:t>
            </w:r>
          </w:p>
        </w:tc>
        <w:tc>
          <w:tcPr>
            <w:tcW w:w="1340"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688.899,76</w:t>
            </w:r>
          </w:p>
        </w:tc>
        <w:tc>
          <w:tcPr>
            <w:tcW w:w="1201"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-37,38%</w:t>
            </w:r>
          </w:p>
        </w:tc>
      </w:tr>
      <w:tr w:rsidR="00E2699F" w:rsidRPr="008B3E65" w:rsidTr="00337C3F">
        <w:trPr>
          <w:trHeight w:val="375"/>
        </w:trPr>
        <w:tc>
          <w:tcPr>
            <w:tcW w:w="2800"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color w:val="000000"/>
                <w:sz w:val="18"/>
                <w:szCs w:val="18"/>
              </w:rPr>
            </w:pPr>
            <w:r w:rsidRPr="008B3E65">
              <w:rPr>
                <w:rFonts w:ascii="Calibri" w:hAnsi="Calibri"/>
                <w:color w:val="000000"/>
                <w:sz w:val="18"/>
                <w:szCs w:val="18"/>
              </w:rPr>
              <w:t>Άλλα έσοδα εκμετάλλευσης</w:t>
            </w:r>
          </w:p>
        </w:tc>
        <w:tc>
          <w:tcPr>
            <w:tcW w:w="1279" w:type="dxa"/>
            <w:tcBorders>
              <w:top w:val="single" w:sz="6" w:space="0" w:color="000001"/>
              <w:left w:val="single" w:sz="6" w:space="0" w:color="000001"/>
              <w:bottom w:val="single" w:sz="4" w:space="0" w:color="000001"/>
              <w:right w:val="single" w:sz="4" w:space="0" w:color="000001"/>
            </w:tcBorders>
            <w:shd w:val="clear" w:color="auto" w:fill="auto"/>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923.837,66</w:t>
            </w:r>
          </w:p>
        </w:tc>
        <w:tc>
          <w:tcPr>
            <w:tcW w:w="1261"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lang w:val="en-US"/>
              </w:rPr>
              <w:t>1.163.971,54</w:t>
            </w:r>
          </w:p>
        </w:tc>
        <w:tc>
          <w:tcPr>
            <w:tcW w:w="1340"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-240.133,88</w:t>
            </w:r>
          </w:p>
        </w:tc>
        <w:tc>
          <w:tcPr>
            <w:tcW w:w="1201"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-20,63%</w:t>
            </w:r>
          </w:p>
        </w:tc>
      </w:tr>
      <w:tr w:rsidR="00E2699F" w:rsidRPr="008B3E65" w:rsidTr="00337C3F">
        <w:trPr>
          <w:trHeight w:val="405"/>
        </w:trPr>
        <w:tc>
          <w:tcPr>
            <w:tcW w:w="2800"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b/>
                <w:bCs/>
                <w:color w:val="000000"/>
                <w:sz w:val="18"/>
                <w:szCs w:val="18"/>
              </w:rPr>
            </w:pPr>
            <w:r w:rsidRPr="008B3E65">
              <w:rPr>
                <w:rFonts w:ascii="Calibri" w:hAnsi="Calibri"/>
                <w:b/>
                <w:bCs/>
                <w:color w:val="000000"/>
                <w:sz w:val="18"/>
                <w:szCs w:val="18"/>
              </w:rPr>
              <w:t>Σύνολο</w:t>
            </w:r>
          </w:p>
        </w:tc>
        <w:tc>
          <w:tcPr>
            <w:tcW w:w="1279" w:type="dxa"/>
            <w:tcBorders>
              <w:top w:val="single" w:sz="6" w:space="0" w:color="000001"/>
              <w:left w:val="single" w:sz="6" w:space="0" w:color="000001"/>
              <w:bottom w:val="single" w:sz="4" w:space="0" w:color="000001"/>
              <w:right w:val="single" w:sz="4" w:space="0" w:color="000001"/>
            </w:tcBorders>
            <w:shd w:val="clear" w:color="auto" w:fill="auto"/>
            <w:tcMar>
              <w:left w:w="-7"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lang w:val="en-US"/>
              </w:rPr>
              <w:t>-</w:t>
            </w:r>
            <w:r w:rsidRPr="008B3E65">
              <w:rPr>
                <w:rFonts w:ascii="Calibri" w:hAnsi="Calibri"/>
                <w:b/>
                <w:bCs/>
                <w:color w:val="000000"/>
                <w:sz w:val="18"/>
                <w:szCs w:val="18"/>
              </w:rPr>
              <w:t>230.470,48</w:t>
            </w:r>
          </w:p>
        </w:tc>
        <w:tc>
          <w:tcPr>
            <w:tcW w:w="1261"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lang w:val="en-US"/>
              </w:rPr>
              <w:t>-679.236,36</w:t>
            </w:r>
          </w:p>
        </w:tc>
        <w:tc>
          <w:tcPr>
            <w:tcW w:w="1340"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448.765,88</w:t>
            </w:r>
          </w:p>
        </w:tc>
        <w:tc>
          <w:tcPr>
            <w:tcW w:w="1201"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-66,07%</w:t>
            </w:r>
          </w:p>
        </w:tc>
      </w:tr>
      <w:tr w:rsidR="00E2699F" w:rsidRPr="008B3E65" w:rsidTr="00337C3F">
        <w:trPr>
          <w:trHeight w:val="555"/>
        </w:trPr>
        <w:tc>
          <w:tcPr>
            <w:tcW w:w="2800"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color w:val="000000"/>
                <w:sz w:val="18"/>
                <w:szCs w:val="18"/>
              </w:rPr>
            </w:pPr>
            <w:r w:rsidRPr="008B3E65">
              <w:rPr>
                <w:rFonts w:ascii="Calibri" w:hAnsi="Calibri"/>
                <w:color w:val="000000"/>
                <w:sz w:val="18"/>
                <w:szCs w:val="18"/>
              </w:rPr>
              <w:t xml:space="preserve">Σύνολο εξόδων διοίκησης και διάθεσης </w:t>
            </w:r>
          </w:p>
        </w:tc>
        <w:tc>
          <w:tcPr>
            <w:tcW w:w="1279" w:type="dxa"/>
            <w:tcBorders>
              <w:top w:val="single" w:sz="6" w:space="0" w:color="000001"/>
              <w:left w:val="single" w:sz="6" w:space="0" w:color="000001"/>
              <w:bottom w:val="single" w:sz="4" w:space="0" w:color="000001"/>
              <w:right w:val="single" w:sz="4" w:space="0" w:color="000001"/>
            </w:tcBorders>
            <w:shd w:val="clear" w:color="auto" w:fill="auto"/>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2.714.766,84</w:t>
            </w:r>
          </w:p>
        </w:tc>
        <w:tc>
          <w:tcPr>
            <w:tcW w:w="1261"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lang w:val="en-US"/>
              </w:rPr>
              <w:t>2.608.043,77</w:t>
            </w:r>
          </w:p>
        </w:tc>
        <w:tc>
          <w:tcPr>
            <w:tcW w:w="1340"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106.723,07</w:t>
            </w:r>
          </w:p>
        </w:tc>
        <w:tc>
          <w:tcPr>
            <w:tcW w:w="1201"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4,09%</w:t>
            </w:r>
          </w:p>
        </w:tc>
      </w:tr>
      <w:tr w:rsidR="00E2699F" w:rsidRPr="008B3E65" w:rsidTr="00337C3F">
        <w:trPr>
          <w:trHeight w:val="525"/>
        </w:trPr>
        <w:tc>
          <w:tcPr>
            <w:tcW w:w="2800"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b/>
                <w:bCs/>
                <w:color w:val="000000"/>
                <w:sz w:val="18"/>
                <w:szCs w:val="18"/>
              </w:rPr>
            </w:pPr>
            <w:r w:rsidRPr="008B3E65">
              <w:rPr>
                <w:rFonts w:ascii="Calibri" w:hAnsi="Calibri"/>
                <w:b/>
                <w:bCs/>
                <w:color w:val="000000"/>
                <w:sz w:val="18"/>
                <w:szCs w:val="18"/>
              </w:rPr>
              <w:t>Μερικά αποτελέσματα εκμετάλλευσης</w:t>
            </w:r>
          </w:p>
        </w:tc>
        <w:tc>
          <w:tcPr>
            <w:tcW w:w="1279" w:type="dxa"/>
            <w:tcBorders>
              <w:top w:val="single" w:sz="6" w:space="0" w:color="000001"/>
              <w:left w:val="single" w:sz="6" w:space="0" w:color="000001"/>
              <w:bottom w:val="single" w:sz="4" w:space="0" w:color="000001"/>
              <w:right w:val="single" w:sz="4" w:space="0" w:color="000001"/>
            </w:tcBorders>
            <w:shd w:val="clear" w:color="auto" w:fill="auto"/>
            <w:tcMar>
              <w:left w:w="-7"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rPr>
              <w:t>-2.945.237,32</w:t>
            </w:r>
          </w:p>
        </w:tc>
        <w:tc>
          <w:tcPr>
            <w:tcW w:w="1261"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b/>
                <w:bCs/>
                <w:color w:val="000000"/>
                <w:sz w:val="18"/>
                <w:szCs w:val="18"/>
              </w:rPr>
            </w:pPr>
            <w:r w:rsidRPr="008B3E65">
              <w:rPr>
                <w:rFonts w:ascii="Calibri" w:hAnsi="Calibri"/>
                <w:b/>
                <w:bCs/>
                <w:color w:val="000000"/>
                <w:sz w:val="18"/>
                <w:szCs w:val="18"/>
              </w:rPr>
              <w:t>-3.287.280,13</w:t>
            </w:r>
          </w:p>
        </w:tc>
        <w:tc>
          <w:tcPr>
            <w:tcW w:w="1340"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342.042,81</w:t>
            </w:r>
          </w:p>
        </w:tc>
        <w:tc>
          <w:tcPr>
            <w:tcW w:w="1201"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-10,41%</w:t>
            </w:r>
          </w:p>
        </w:tc>
      </w:tr>
      <w:tr w:rsidR="00E2699F" w:rsidRPr="008B3E65" w:rsidTr="00337C3F">
        <w:trPr>
          <w:trHeight w:val="345"/>
        </w:trPr>
        <w:tc>
          <w:tcPr>
            <w:tcW w:w="2800"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color w:val="000000"/>
                <w:sz w:val="18"/>
                <w:szCs w:val="18"/>
              </w:rPr>
            </w:pPr>
            <w:r w:rsidRPr="008B3E65">
              <w:rPr>
                <w:rFonts w:ascii="Calibri" w:hAnsi="Calibri"/>
                <w:color w:val="000000"/>
                <w:sz w:val="18"/>
                <w:szCs w:val="18"/>
              </w:rPr>
              <w:t>Χρηματοοικονομικά έσοδα</w:t>
            </w:r>
          </w:p>
        </w:tc>
        <w:tc>
          <w:tcPr>
            <w:tcW w:w="1279" w:type="dxa"/>
            <w:tcBorders>
              <w:top w:val="single" w:sz="6" w:space="0" w:color="000001"/>
              <w:left w:val="single" w:sz="6" w:space="0" w:color="000001"/>
              <w:bottom w:val="single" w:sz="4" w:space="0" w:color="000001"/>
              <w:right w:val="single" w:sz="4" w:space="0" w:color="000001"/>
            </w:tcBorders>
            <w:shd w:val="clear" w:color="auto" w:fill="auto"/>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58.694,53</w:t>
            </w:r>
          </w:p>
        </w:tc>
        <w:tc>
          <w:tcPr>
            <w:tcW w:w="1261"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lang w:val="en-US"/>
              </w:rPr>
              <w:t>73.341,05</w:t>
            </w:r>
          </w:p>
        </w:tc>
        <w:tc>
          <w:tcPr>
            <w:tcW w:w="1340"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-14.646,52</w:t>
            </w:r>
          </w:p>
        </w:tc>
        <w:tc>
          <w:tcPr>
            <w:tcW w:w="1201"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-19,97%</w:t>
            </w:r>
          </w:p>
        </w:tc>
      </w:tr>
      <w:tr w:rsidR="00E2699F" w:rsidRPr="008B3E65" w:rsidTr="00337C3F">
        <w:trPr>
          <w:trHeight w:val="300"/>
        </w:trPr>
        <w:tc>
          <w:tcPr>
            <w:tcW w:w="2800"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color w:val="000000"/>
                <w:sz w:val="18"/>
                <w:szCs w:val="18"/>
              </w:rPr>
            </w:pPr>
            <w:r w:rsidRPr="008B3E65">
              <w:rPr>
                <w:rFonts w:ascii="Calibri" w:hAnsi="Calibri"/>
                <w:color w:val="000000"/>
                <w:sz w:val="18"/>
                <w:szCs w:val="18"/>
              </w:rPr>
              <w:t>Χρηματοοικονομικά έξοδα</w:t>
            </w:r>
          </w:p>
        </w:tc>
        <w:tc>
          <w:tcPr>
            <w:tcW w:w="1279" w:type="dxa"/>
            <w:tcBorders>
              <w:top w:val="single" w:sz="6" w:space="0" w:color="000001"/>
              <w:left w:val="single" w:sz="6" w:space="0" w:color="000001"/>
              <w:bottom w:val="single" w:sz="4" w:space="0" w:color="000001"/>
              <w:right w:val="single" w:sz="4" w:space="0" w:color="000001"/>
            </w:tcBorders>
            <w:shd w:val="clear" w:color="auto" w:fill="auto"/>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192.707,66</w:t>
            </w:r>
          </w:p>
        </w:tc>
        <w:tc>
          <w:tcPr>
            <w:tcW w:w="1261"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lang w:val="en-US"/>
              </w:rPr>
              <w:t>203.671,13</w:t>
            </w:r>
          </w:p>
        </w:tc>
        <w:tc>
          <w:tcPr>
            <w:tcW w:w="1340"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-10.963,47</w:t>
            </w:r>
          </w:p>
        </w:tc>
        <w:tc>
          <w:tcPr>
            <w:tcW w:w="1201"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-5,38%</w:t>
            </w:r>
          </w:p>
        </w:tc>
      </w:tr>
      <w:tr w:rsidR="00E2699F" w:rsidRPr="008B3E65" w:rsidTr="00337C3F">
        <w:trPr>
          <w:trHeight w:val="420"/>
        </w:trPr>
        <w:tc>
          <w:tcPr>
            <w:tcW w:w="2800"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color w:val="000000"/>
                <w:sz w:val="18"/>
                <w:szCs w:val="18"/>
              </w:rPr>
            </w:pPr>
            <w:r w:rsidRPr="008B3E65">
              <w:rPr>
                <w:rFonts w:ascii="Calibri" w:hAnsi="Calibri"/>
                <w:color w:val="000000"/>
                <w:sz w:val="18"/>
                <w:szCs w:val="18"/>
              </w:rPr>
              <w:t xml:space="preserve">Προβλέψεις υποτίμησης τίτλων </w:t>
            </w:r>
          </w:p>
        </w:tc>
        <w:tc>
          <w:tcPr>
            <w:tcW w:w="1279" w:type="dxa"/>
            <w:tcBorders>
              <w:top w:val="single" w:sz="6" w:space="0" w:color="000001"/>
              <w:left w:val="single" w:sz="6" w:space="0" w:color="000001"/>
              <w:bottom w:val="single" w:sz="4" w:space="0" w:color="000001"/>
              <w:right w:val="single" w:sz="4" w:space="0" w:color="000001"/>
            </w:tcBorders>
            <w:shd w:val="clear" w:color="auto" w:fill="auto"/>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0</w:t>
            </w:r>
          </w:p>
        </w:tc>
        <w:tc>
          <w:tcPr>
            <w:tcW w:w="1261"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0</w:t>
            </w:r>
          </w:p>
        </w:tc>
        <w:tc>
          <w:tcPr>
            <w:tcW w:w="1340"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0,00</w:t>
            </w:r>
          </w:p>
        </w:tc>
        <w:tc>
          <w:tcPr>
            <w:tcW w:w="1201"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0,00%</w:t>
            </w:r>
          </w:p>
        </w:tc>
      </w:tr>
      <w:tr w:rsidR="00E2699F" w:rsidRPr="008B3E65" w:rsidTr="00337C3F">
        <w:trPr>
          <w:trHeight w:val="555"/>
        </w:trPr>
        <w:tc>
          <w:tcPr>
            <w:tcW w:w="2800"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b/>
                <w:bCs/>
                <w:color w:val="000000"/>
                <w:sz w:val="18"/>
                <w:szCs w:val="18"/>
              </w:rPr>
            </w:pPr>
            <w:r w:rsidRPr="008B3E65">
              <w:rPr>
                <w:rFonts w:ascii="Calibri" w:hAnsi="Calibri"/>
                <w:b/>
                <w:bCs/>
                <w:color w:val="000000"/>
                <w:sz w:val="18"/>
                <w:szCs w:val="18"/>
              </w:rPr>
              <w:t>Ολικά αποτελέσματα εκμετάλλευσης</w:t>
            </w:r>
          </w:p>
        </w:tc>
        <w:tc>
          <w:tcPr>
            <w:tcW w:w="1279" w:type="dxa"/>
            <w:tcBorders>
              <w:top w:val="single" w:sz="6" w:space="0" w:color="000001"/>
              <w:left w:val="single" w:sz="6" w:space="0" w:color="000001"/>
              <w:bottom w:val="single" w:sz="4" w:space="0" w:color="000001"/>
              <w:right w:val="single" w:sz="4" w:space="0" w:color="000001"/>
            </w:tcBorders>
            <w:shd w:val="clear" w:color="auto" w:fill="auto"/>
            <w:tcMar>
              <w:left w:w="-7" w:type="dxa"/>
            </w:tcMar>
            <w:vAlign w:val="bottom"/>
          </w:tcPr>
          <w:p w:rsidR="00E2699F" w:rsidRPr="008B3E65" w:rsidRDefault="00E2699F" w:rsidP="00337C3F">
            <w:pPr>
              <w:jc w:val="right"/>
              <w:rPr>
                <w:rFonts w:ascii="Calibri" w:hAnsi="Calibri"/>
                <w:b/>
                <w:color w:val="000000"/>
                <w:sz w:val="18"/>
                <w:szCs w:val="18"/>
              </w:rPr>
            </w:pPr>
            <w:r w:rsidRPr="008B3E65">
              <w:rPr>
                <w:rFonts w:ascii="Calibri" w:hAnsi="Calibri"/>
                <w:b/>
                <w:color w:val="000000"/>
                <w:sz w:val="18"/>
                <w:szCs w:val="18"/>
              </w:rPr>
              <w:t>-3.079.250,45</w:t>
            </w:r>
          </w:p>
        </w:tc>
        <w:tc>
          <w:tcPr>
            <w:tcW w:w="1261"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b/>
                <w:color w:val="000000"/>
                <w:sz w:val="18"/>
                <w:szCs w:val="18"/>
              </w:rPr>
            </w:pPr>
            <w:r w:rsidRPr="008B3E65">
              <w:rPr>
                <w:rFonts w:ascii="Calibri" w:hAnsi="Calibri"/>
                <w:b/>
                <w:color w:val="000000"/>
                <w:sz w:val="18"/>
                <w:szCs w:val="18"/>
              </w:rPr>
              <w:t>-3.417.610,21</w:t>
            </w:r>
          </w:p>
        </w:tc>
        <w:tc>
          <w:tcPr>
            <w:tcW w:w="1340"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338.359,76</w:t>
            </w:r>
          </w:p>
        </w:tc>
        <w:tc>
          <w:tcPr>
            <w:tcW w:w="1201"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-9,90%</w:t>
            </w:r>
          </w:p>
        </w:tc>
      </w:tr>
      <w:tr w:rsidR="00E2699F" w:rsidRPr="008B3E65" w:rsidTr="00337C3F">
        <w:trPr>
          <w:trHeight w:val="375"/>
        </w:trPr>
        <w:tc>
          <w:tcPr>
            <w:tcW w:w="2800" w:type="dxa"/>
            <w:tcBorders>
              <w:top w:val="single" w:sz="6" w:space="0" w:color="000001"/>
              <w:left w:val="single" w:sz="8"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color w:val="000000"/>
                <w:sz w:val="18"/>
                <w:szCs w:val="18"/>
              </w:rPr>
            </w:pPr>
            <w:r w:rsidRPr="008B3E65">
              <w:rPr>
                <w:rFonts w:ascii="Calibri" w:hAnsi="Calibri"/>
                <w:color w:val="000000"/>
                <w:sz w:val="18"/>
                <w:szCs w:val="18"/>
              </w:rPr>
              <w:t>Έκτακτα και ανόργανα έσοδα</w:t>
            </w:r>
          </w:p>
        </w:tc>
        <w:tc>
          <w:tcPr>
            <w:tcW w:w="1279" w:type="dxa"/>
            <w:tcBorders>
              <w:top w:val="single" w:sz="6" w:space="0" w:color="000001"/>
              <w:left w:val="single" w:sz="6" w:space="0" w:color="000001"/>
              <w:bottom w:val="single" w:sz="4" w:space="0" w:color="000001"/>
              <w:right w:val="single" w:sz="4" w:space="0" w:color="000001"/>
            </w:tcBorders>
            <w:shd w:val="clear" w:color="auto" w:fill="auto"/>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lang w:val="en-US"/>
              </w:rPr>
              <w:t>3.</w:t>
            </w:r>
            <w:r w:rsidRPr="008B3E65">
              <w:rPr>
                <w:rFonts w:ascii="Calibri" w:hAnsi="Calibri"/>
                <w:color w:val="000000"/>
                <w:sz w:val="18"/>
                <w:szCs w:val="18"/>
              </w:rPr>
              <w:t>885.525,36</w:t>
            </w:r>
          </w:p>
        </w:tc>
        <w:tc>
          <w:tcPr>
            <w:tcW w:w="1261"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lang w:val="en-US"/>
              </w:rPr>
              <w:t>3.274.348,54</w:t>
            </w:r>
          </w:p>
        </w:tc>
        <w:tc>
          <w:tcPr>
            <w:tcW w:w="1340"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611.176,82</w:t>
            </w:r>
          </w:p>
        </w:tc>
        <w:tc>
          <w:tcPr>
            <w:tcW w:w="1201"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18,67%</w:t>
            </w:r>
          </w:p>
        </w:tc>
      </w:tr>
      <w:tr w:rsidR="00E2699F" w:rsidRPr="008B3E65" w:rsidTr="00337C3F">
        <w:trPr>
          <w:trHeight w:val="360"/>
        </w:trPr>
        <w:tc>
          <w:tcPr>
            <w:tcW w:w="2800" w:type="dxa"/>
            <w:tcBorders>
              <w:top w:val="single" w:sz="6" w:space="0" w:color="000001"/>
              <w:left w:val="single" w:sz="8" w:space="0" w:color="000001"/>
              <w:bottom w:val="single" w:sz="8" w:space="0" w:color="000001"/>
              <w:right w:val="single" w:sz="4" w:space="0" w:color="000001"/>
            </w:tcBorders>
            <w:shd w:val="clear" w:color="auto" w:fill="auto"/>
            <w:tcMar>
              <w:left w:w="-10" w:type="dxa"/>
            </w:tcMar>
            <w:vAlign w:val="bottom"/>
          </w:tcPr>
          <w:p w:rsidR="00E2699F" w:rsidRPr="008B3E65" w:rsidRDefault="00E2699F" w:rsidP="00337C3F">
            <w:pPr>
              <w:rPr>
                <w:rFonts w:ascii="Calibri" w:hAnsi="Calibri"/>
                <w:color w:val="000000"/>
                <w:sz w:val="18"/>
                <w:szCs w:val="18"/>
              </w:rPr>
            </w:pPr>
            <w:r w:rsidRPr="008B3E65">
              <w:rPr>
                <w:rFonts w:ascii="Calibri" w:hAnsi="Calibri"/>
                <w:color w:val="000000"/>
                <w:sz w:val="18"/>
                <w:szCs w:val="18"/>
              </w:rPr>
              <w:t>Έκτακτα και ανόργανα έξοδα</w:t>
            </w:r>
          </w:p>
        </w:tc>
        <w:tc>
          <w:tcPr>
            <w:tcW w:w="1279" w:type="dxa"/>
            <w:tcBorders>
              <w:top w:val="single" w:sz="6" w:space="0" w:color="000001"/>
              <w:left w:val="single" w:sz="6" w:space="0" w:color="000001"/>
              <w:bottom w:val="single" w:sz="8" w:space="0" w:color="000001"/>
              <w:right w:val="single" w:sz="4" w:space="0" w:color="000001"/>
            </w:tcBorders>
            <w:shd w:val="clear" w:color="auto" w:fill="auto"/>
            <w:tcMar>
              <w:left w:w="-7"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rPr>
              <w:t>666.417,57</w:t>
            </w:r>
          </w:p>
        </w:tc>
        <w:tc>
          <w:tcPr>
            <w:tcW w:w="1261" w:type="dxa"/>
            <w:tcBorders>
              <w:top w:val="single" w:sz="6" w:space="0" w:color="000001"/>
              <w:left w:val="single" w:sz="6" w:space="0" w:color="000001"/>
              <w:bottom w:val="single" w:sz="8"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olor w:val="000000"/>
                <w:sz w:val="18"/>
                <w:szCs w:val="18"/>
              </w:rPr>
            </w:pPr>
            <w:r w:rsidRPr="008B3E65">
              <w:rPr>
                <w:rFonts w:ascii="Calibri" w:hAnsi="Calibri"/>
                <w:color w:val="000000"/>
                <w:sz w:val="18"/>
                <w:szCs w:val="18"/>
                <w:lang w:val="en-US"/>
              </w:rPr>
              <w:t>383.666,26</w:t>
            </w:r>
          </w:p>
        </w:tc>
        <w:tc>
          <w:tcPr>
            <w:tcW w:w="1340" w:type="dxa"/>
            <w:tcBorders>
              <w:top w:val="single" w:sz="6" w:space="0" w:color="000001"/>
              <w:left w:val="single" w:sz="6" w:space="0" w:color="000001"/>
              <w:bottom w:val="single" w:sz="8"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282.751,31</w:t>
            </w:r>
          </w:p>
        </w:tc>
        <w:tc>
          <w:tcPr>
            <w:tcW w:w="1201" w:type="dxa"/>
            <w:tcBorders>
              <w:top w:val="single" w:sz="6" w:space="0" w:color="000001"/>
              <w:left w:val="single" w:sz="6" w:space="0" w:color="000001"/>
              <w:bottom w:val="single" w:sz="8"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73,70%</w:t>
            </w:r>
          </w:p>
        </w:tc>
      </w:tr>
      <w:tr w:rsidR="00E2699F" w:rsidRPr="008B3E65" w:rsidTr="00337C3F">
        <w:trPr>
          <w:trHeight w:val="480"/>
        </w:trPr>
        <w:tc>
          <w:tcPr>
            <w:tcW w:w="2800" w:type="dxa"/>
            <w:tcBorders>
              <w:top w:val="single" w:sz="6" w:space="0" w:color="000001"/>
              <w:left w:val="single" w:sz="8" w:space="0" w:color="000001"/>
              <w:bottom w:val="single" w:sz="8" w:space="0" w:color="000001"/>
              <w:right w:val="single" w:sz="4" w:space="0" w:color="000001"/>
            </w:tcBorders>
            <w:shd w:val="clear" w:color="auto" w:fill="D9D9D9"/>
            <w:tcMar>
              <w:left w:w="-10" w:type="dxa"/>
            </w:tcMar>
            <w:vAlign w:val="bottom"/>
          </w:tcPr>
          <w:p w:rsidR="00E2699F" w:rsidRPr="008B3E65" w:rsidRDefault="00E2699F" w:rsidP="00337C3F">
            <w:pPr>
              <w:jc w:val="both"/>
              <w:rPr>
                <w:rFonts w:ascii="Calibri" w:hAnsi="Calibri"/>
                <w:b/>
                <w:bCs/>
                <w:color w:val="000000"/>
                <w:sz w:val="18"/>
                <w:szCs w:val="18"/>
              </w:rPr>
            </w:pPr>
            <w:r w:rsidRPr="008B3E65">
              <w:rPr>
                <w:rFonts w:ascii="Calibri" w:hAnsi="Calibri"/>
                <w:b/>
                <w:bCs/>
                <w:color w:val="000000"/>
                <w:sz w:val="18"/>
                <w:szCs w:val="18"/>
              </w:rPr>
              <w:t>Αποτελέσματα χρήσεως</w:t>
            </w:r>
          </w:p>
        </w:tc>
        <w:tc>
          <w:tcPr>
            <w:tcW w:w="1279" w:type="dxa"/>
            <w:tcBorders>
              <w:top w:val="single" w:sz="6" w:space="0" w:color="000001"/>
              <w:left w:val="single" w:sz="6" w:space="0" w:color="000001"/>
              <w:bottom w:val="single" w:sz="8" w:space="0" w:color="000001"/>
              <w:right w:val="single" w:sz="4" w:space="0" w:color="000001"/>
            </w:tcBorders>
            <w:shd w:val="clear" w:color="auto" w:fill="D9D9D9"/>
            <w:tcMar>
              <w:left w:w="-7" w:type="dxa"/>
            </w:tcMar>
            <w:vAlign w:val="bottom"/>
          </w:tcPr>
          <w:p w:rsidR="00E2699F" w:rsidRPr="008B3E65" w:rsidRDefault="00E2699F" w:rsidP="00337C3F">
            <w:pPr>
              <w:jc w:val="right"/>
              <w:rPr>
                <w:rFonts w:ascii="Calibri" w:hAnsi="Calibri"/>
                <w:b/>
                <w:bCs/>
                <w:sz w:val="18"/>
                <w:szCs w:val="18"/>
              </w:rPr>
            </w:pPr>
            <w:r w:rsidRPr="008B3E65">
              <w:rPr>
                <w:rFonts w:ascii="Calibri" w:hAnsi="Calibri"/>
                <w:b/>
                <w:bCs/>
                <w:sz w:val="18"/>
                <w:szCs w:val="18"/>
              </w:rPr>
              <w:t>139</w:t>
            </w:r>
            <w:r w:rsidRPr="008B3E65">
              <w:rPr>
                <w:rFonts w:ascii="Calibri" w:hAnsi="Calibri"/>
                <w:b/>
                <w:bCs/>
                <w:sz w:val="18"/>
                <w:szCs w:val="18"/>
                <w:lang w:val="en-US"/>
              </w:rPr>
              <w:t>.</w:t>
            </w:r>
            <w:r w:rsidRPr="008B3E65">
              <w:rPr>
                <w:rFonts w:ascii="Calibri" w:hAnsi="Calibri"/>
                <w:b/>
                <w:bCs/>
                <w:sz w:val="18"/>
                <w:szCs w:val="18"/>
              </w:rPr>
              <w:t>857,34</w:t>
            </w:r>
          </w:p>
        </w:tc>
        <w:tc>
          <w:tcPr>
            <w:tcW w:w="1261" w:type="dxa"/>
            <w:tcBorders>
              <w:top w:val="single" w:sz="6" w:space="0" w:color="000001"/>
              <w:left w:val="single" w:sz="6" w:space="0" w:color="000001"/>
              <w:bottom w:val="single" w:sz="8" w:space="0" w:color="000001"/>
              <w:right w:val="single" w:sz="4" w:space="0" w:color="000001"/>
            </w:tcBorders>
            <w:shd w:val="clear" w:color="auto" w:fill="D9D9D9"/>
            <w:tcMar>
              <w:left w:w="-10" w:type="dxa"/>
            </w:tcMar>
            <w:vAlign w:val="bottom"/>
          </w:tcPr>
          <w:p w:rsidR="00E2699F" w:rsidRPr="008B3E65" w:rsidRDefault="00E2699F" w:rsidP="00337C3F">
            <w:pPr>
              <w:jc w:val="right"/>
              <w:rPr>
                <w:rFonts w:ascii="Calibri" w:hAnsi="Calibri"/>
                <w:b/>
                <w:bCs/>
                <w:sz w:val="18"/>
                <w:szCs w:val="18"/>
              </w:rPr>
            </w:pPr>
            <w:r w:rsidRPr="008B3E65">
              <w:rPr>
                <w:rFonts w:ascii="Calibri" w:hAnsi="Calibri"/>
                <w:b/>
                <w:bCs/>
                <w:sz w:val="18"/>
                <w:szCs w:val="18"/>
                <w:lang w:val="en-US"/>
              </w:rPr>
              <w:t>-526.927,93</w:t>
            </w:r>
          </w:p>
        </w:tc>
        <w:tc>
          <w:tcPr>
            <w:tcW w:w="1340" w:type="dxa"/>
            <w:tcBorders>
              <w:top w:val="single" w:sz="6" w:space="0" w:color="000001"/>
              <w:left w:val="single" w:sz="6" w:space="0" w:color="000001"/>
              <w:bottom w:val="single" w:sz="8" w:space="0" w:color="000001"/>
              <w:right w:val="single" w:sz="4" w:space="0" w:color="000001"/>
            </w:tcBorders>
            <w:shd w:val="clear" w:color="auto" w:fill="D9D9D9"/>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666.785,27</w:t>
            </w:r>
          </w:p>
        </w:tc>
        <w:tc>
          <w:tcPr>
            <w:tcW w:w="1201" w:type="dxa"/>
            <w:tcBorders>
              <w:top w:val="single" w:sz="6" w:space="0" w:color="000001"/>
              <w:left w:val="single" w:sz="6" w:space="0" w:color="000001"/>
              <w:bottom w:val="single" w:sz="8" w:space="0" w:color="000001"/>
              <w:right w:val="single" w:sz="8" w:space="0" w:color="000001"/>
            </w:tcBorders>
            <w:shd w:val="clear" w:color="auto" w:fill="D9D9D9"/>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-126,54%</w:t>
            </w:r>
          </w:p>
        </w:tc>
      </w:tr>
    </w:tbl>
    <w:p w:rsidR="00E2699F" w:rsidRPr="00842D7A" w:rsidRDefault="00E2699F" w:rsidP="00E2699F">
      <w:pPr>
        <w:spacing w:line="360" w:lineRule="exact"/>
        <w:jc w:val="both"/>
        <w:rPr>
          <w:rFonts w:ascii="Arial" w:hAnsi="Arial" w:cs="Arial"/>
          <w:sz w:val="22"/>
          <w:szCs w:val="22"/>
        </w:rPr>
      </w:pPr>
      <w:r w:rsidRPr="00842D7A">
        <w:rPr>
          <w:rFonts w:ascii="Arial" w:eastAsia="Calibri" w:hAnsi="Arial" w:cs="Arial"/>
          <w:sz w:val="22"/>
          <w:szCs w:val="22"/>
          <w:shd w:val="clear" w:color="auto" w:fill="FFFFFF"/>
        </w:rPr>
        <w:lastRenderedPageBreak/>
        <w:t xml:space="preserve">Τα αποτελέσματα χρήσεως 2019 διαμορφώθηκαν με  </w:t>
      </w:r>
      <w:r w:rsidRPr="00842D7A">
        <w:rPr>
          <w:rFonts w:ascii="Arial" w:eastAsia="Calibri" w:hAnsi="Arial" w:cs="Arial"/>
          <w:b/>
          <w:sz w:val="22"/>
          <w:szCs w:val="22"/>
          <w:u w:val="single"/>
          <w:shd w:val="clear" w:color="auto" w:fill="FFFFFF"/>
        </w:rPr>
        <w:t>πλεόνασμα 139.857,34 ευρώ</w:t>
      </w:r>
      <w:r w:rsidRPr="00842D7A">
        <w:rPr>
          <w:rFonts w:ascii="Arial" w:eastAsia="Calibri" w:hAnsi="Arial" w:cs="Arial"/>
          <w:sz w:val="22"/>
          <w:szCs w:val="22"/>
          <w:shd w:val="clear" w:color="auto" w:fill="FFFFFF"/>
        </w:rPr>
        <w:t xml:space="preserve"> έναντι ελλείμματος -526.927,93 ευρώ το 2018.</w:t>
      </w:r>
    </w:p>
    <w:p w:rsidR="00E2699F" w:rsidRPr="00842D7A" w:rsidRDefault="00E2699F" w:rsidP="00E2699F">
      <w:pPr>
        <w:spacing w:line="360" w:lineRule="exact"/>
        <w:jc w:val="both"/>
        <w:rPr>
          <w:rFonts w:ascii="Arial" w:eastAsia="Calibri" w:hAnsi="Arial" w:cs="Arial"/>
          <w:sz w:val="22"/>
          <w:szCs w:val="22"/>
          <w:shd w:val="clear" w:color="auto" w:fill="FFFFFF"/>
        </w:rPr>
      </w:pPr>
    </w:p>
    <w:p w:rsidR="00E2699F" w:rsidRPr="00842D7A" w:rsidRDefault="00E2699F" w:rsidP="00E2699F">
      <w:pPr>
        <w:spacing w:line="360" w:lineRule="exact"/>
        <w:jc w:val="both"/>
        <w:rPr>
          <w:rFonts w:ascii="Arial" w:hAnsi="Arial" w:cs="Arial"/>
          <w:sz w:val="22"/>
          <w:szCs w:val="22"/>
        </w:rPr>
      </w:pPr>
      <w:r w:rsidRPr="00842D7A">
        <w:rPr>
          <w:rFonts w:ascii="Arial" w:eastAsia="Calibri" w:hAnsi="Arial" w:cs="Arial"/>
          <w:sz w:val="22"/>
          <w:szCs w:val="22"/>
          <w:shd w:val="clear" w:color="auto" w:fill="FFFFFF"/>
        </w:rPr>
        <w:t>Η  εξέλιξη του αποτελέσματος (πλεόνασμα) οφείλεται βασικά στο ότι:</w:t>
      </w:r>
    </w:p>
    <w:p w:rsidR="00E2699F" w:rsidRPr="00842D7A" w:rsidRDefault="00E2699F" w:rsidP="00E2699F">
      <w:pPr>
        <w:spacing w:line="360" w:lineRule="exact"/>
        <w:jc w:val="both"/>
        <w:rPr>
          <w:rFonts w:ascii="Arial" w:hAnsi="Arial" w:cs="Arial"/>
          <w:sz w:val="22"/>
          <w:szCs w:val="22"/>
        </w:rPr>
      </w:pPr>
      <w:r w:rsidRPr="00842D7A">
        <w:rPr>
          <w:rFonts w:ascii="Arial" w:eastAsia="Calibri" w:hAnsi="Arial" w:cs="Arial"/>
          <w:sz w:val="22"/>
          <w:szCs w:val="22"/>
          <w:shd w:val="clear" w:color="auto" w:fill="FFFFFF"/>
        </w:rPr>
        <w:t>α) Στην χρήση 2019 μειώθηκαν τα έσοδα (κύκλος εργασιών) κατά 21,208%  όπως επίσης και τα έξοδα( κόστος αγαθών και υπηρεσιών ) μειώθηκαν κατά 23,38% Η μείωση του κύκλου εργασιών σε σχέση με την μείωση του κόστους αγαθών και υπηρεσιών έχει   συνέπεια  τα μικτά αποτελέσματα εκμετάλλευσης να παρουσιάζουν έλλειμμα 1.154.308,14 ευρώ (9.310.587,24-10.464.895,38).</w:t>
      </w:r>
    </w:p>
    <w:p w:rsidR="00E2699F" w:rsidRPr="00842D7A" w:rsidRDefault="00E2699F" w:rsidP="00E2699F">
      <w:pPr>
        <w:spacing w:line="360" w:lineRule="exact"/>
        <w:jc w:val="both"/>
        <w:rPr>
          <w:rFonts w:ascii="Arial" w:hAnsi="Arial" w:cs="Arial"/>
          <w:sz w:val="22"/>
          <w:szCs w:val="22"/>
        </w:rPr>
      </w:pPr>
      <w:r w:rsidRPr="00842D7A">
        <w:rPr>
          <w:rFonts w:ascii="Arial" w:eastAsia="Calibri" w:hAnsi="Arial" w:cs="Arial"/>
          <w:sz w:val="22"/>
          <w:szCs w:val="22"/>
          <w:shd w:val="clear" w:color="auto" w:fill="FFFFFF"/>
        </w:rPr>
        <w:t xml:space="preserve">β) Το ολικό αποτέλεσμα εκμετάλλευσης (ζημιά) ήταν αρνητικό κατά -3.079.250,45 ευρώ αλλά μικρότερο από αυτό του 2018 (-3.417.610,21 ευρώ) </w:t>
      </w:r>
    </w:p>
    <w:p w:rsidR="00E2699F" w:rsidRPr="00842D7A" w:rsidRDefault="00E2699F" w:rsidP="00E2699F">
      <w:pPr>
        <w:spacing w:line="360" w:lineRule="exact"/>
        <w:jc w:val="both"/>
        <w:rPr>
          <w:rFonts w:ascii="Arial" w:hAnsi="Arial" w:cs="Arial"/>
          <w:color w:val="000000"/>
          <w:sz w:val="22"/>
          <w:szCs w:val="22"/>
        </w:rPr>
      </w:pPr>
      <w:r w:rsidRPr="00842D7A">
        <w:rPr>
          <w:rFonts w:ascii="Arial" w:eastAsia="Calibri" w:hAnsi="Arial" w:cs="Arial"/>
          <w:color w:val="000000"/>
          <w:sz w:val="22"/>
          <w:szCs w:val="22"/>
          <w:shd w:val="clear" w:color="auto" w:fill="FFFFFF"/>
        </w:rPr>
        <w:t xml:space="preserve">γ) Τα έκτακτα και ανόργανα έσοδα πλην έξοδα του 2019 ήταν μεγαλύτερα σε σχέση με το 2018 κατά 328.425,514 ευρώ (3.219.107,79-2.890.682,28) και </w:t>
      </w:r>
    </w:p>
    <w:p w:rsidR="00E2699F" w:rsidRPr="00842D7A" w:rsidRDefault="00E2699F" w:rsidP="00E2699F">
      <w:pPr>
        <w:spacing w:line="360" w:lineRule="exact"/>
        <w:jc w:val="both"/>
        <w:rPr>
          <w:rFonts w:ascii="Arial" w:hAnsi="Arial" w:cs="Arial"/>
          <w:sz w:val="22"/>
          <w:szCs w:val="22"/>
        </w:rPr>
      </w:pPr>
      <w:r w:rsidRPr="00842D7A">
        <w:rPr>
          <w:rFonts w:ascii="Arial" w:eastAsia="Calibri" w:hAnsi="Arial" w:cs="Arial"/>
          <w:sz w:val="22"/>
          <w:szCs w:val="22"/>
          <w:shd w:val="clear" w:color="auto" w:fill="FFFFFF"/>
        </w:rPr>
        <w:t xml:space="preserve">δ) Οι αποσβέσεις του 2019 ήταν 3.723.255,73 ευρώ έναντι 3.795.624,38 ευρώ το 2018 </w:t>
      </w:r>
    </w:p>
    <w:p w:rsidR="00E2699F" w:rsidRPr="00842D7A" w:rsidRDefault="00E2699F" w:rsidP="00E2699F">
      <w:pPr>
        <w:spacing w:line="360" w:lineRule="exact"/>
        <w:jc w:val="both"/>
        <w:rPr>
          <w:rFonts w:ascii="Arial" w:eastAsia="Calibri" w:hAnsi="Arial" w:cs="Arial"/>
          <w:b/>
          <w:sz w:val="22"/>
          <w:szCs w:val="22"/>
          <w:u w:val="single"/>
          <w:shd w:val="clear" w:color="auto" w:fill="FFFFFF"/>
        </w:rPr>
      </w:pPr>
    </w:p>
    <w:p w:rsidR="00E2699F" w:rsidRPr="00842D7A" w:rsidRDefault="00E2699F" w:rsidP="00E2699F">
      <w:pPr>
        <w:spacing w:line="360" w:lineRule="exact"/>
        <w:jc w:val="both"/>
        <w:rPr>
          <w:rFonts w:ascii="Arial" w:eastAsia="Calibri" w:hAnsi="Arial" w:cs="Arial"/>
          <w:sz w:val="22"/>
          <w:szCs w:val="22"/>
          <w:shd w:val="clear" w:color="auto" w:fill="FFFFFF"/>
        </w:rPr>
      </w:pPr>
      <w:proofErr w:type="spellStart"/>
      <w:r w:rsidRPr="00842D7A">
        <w:rPr>
          <w:rFonts w:ascii="Arial" w:eastAsia="Calibri" w:hAnsi="Arial" w:cs="Arial"/>
          <w:b/>
          <w:sz w:val="22"/>
          <w:szCs w:val="22"/>
          <w:u w:val="single"/>
          <w:shd w:val="clear" w:color="auto" w:fill="FFFFFF"/>
        </w:rPr>
        <w:t>Ετσι</w:t>
      </w:r>
      <w:proofErr w:type="spellEnd"/>
      <w:r w:rsidRPr="00842D7A">
        <w:rPr>
          <w:rFonts w:ascii="Arial" w:eastAsia="Calibri" w:hAnsi="Arial" w:cs="Arial"/>
          <w:b/>
          <w:sz w:val="22"/>
          <w:szCs w:val="22"/>
          <w:u w:val="single"/>
          <w:shd w:val="clear" w:color="auto" w:fill="FFFFFF"/>
        </w:rPr>
        <w:t xml:space="preserve"> </w:t>
      </w:r>
      <w:r w:rsidRPr="00842D7A">
        <w:rPr>
          <w:rFonts w:ascii="Arial" w:eastAsia="Calibri" w:hAnsi="Arial" w:cs="Arial"/>
          <w:sz w:val="22"/>
          <w:szCs w:val="22"/>
          <w:shd w:val="clear" w:color="auto" w:fill="FFFFFF"/>
        </w:rPr>
        <w:t xml:space="preserve"> τα οργανικά και έκτακτα αποτελέσματα του 2019 διαμορφώθηκαν με πλεόνασμα  κατά 139.857,34 ευρώ και τα σωρευμένα κέρδη από τις προηγούμενες χρήσεις διαμορφώθηκαν σε 847.638,16 ευρώ διαμορφώνοντας το αποτέλεσμα προ φόρων στο ποσό των 987.495,50 ευρώ.</w:t>
      </w:r>
    </w:p>
    <w:p w:rsidR="00E2699F" w:rsidRPr="008B3E65" w:rsidRDefault="00E2699F" w:rsidP="00E2699F">
      <w:pPr>
        <w:spacing w:line="360" w:lineRule="exact"/>
        <w:jc w:val="center"/>
      </w:pPr>
      <w:r w:rsidRPr="008B3E65">
        <w:rPr>
          <w:rFonts w:ascii="Calibri" w:eastAsia="Calibri" w:hAnsi="Calibri" w:cs="Calibri"/>
          <w:b/>
          <w:sz w:val="28"/>
          <w:u w:val="single"/>
          <w:shd w:val="clear" w:color="auto" w:fill="FFFFFF"/>
        </w:rPr>
        <w:t>Γ’ ΑΝΑΛΥΣΗ ΕΣΟΔΩΝ ΧΡΗΣΗΣ 2019</w:t>
      </w:r>
    </w:p>
    <w:tbl>
      <w:tblPr>
        <w:tblW w:w="8919"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14" w:type="dxa"/>
        </w:tblCellMar>
        <w:tblLook w:val="04A0"/>
      </w:tblPr>
      <w:tblGrid>
        <w:gridCol w:w="941"/>
        <w:gridCol w:w="2979"/>
        <w:gridCol w:w="1302"/>
        <w:gridCol w:w="1379"/>
        <w:gridCol w:w="1378"/>
        <w:gridCol w:w="940"/>
      </w:tblGrid>
      <w:tr w:rsidR="00E2699F" w:rsidRPr="008B3E65" w:rsidTr="00337C3F">
        <w:trPr>
          <w:trHeight w:val="555"/>
          <w:jc w:val="center"/>
        </w:trPr>
        <w:tc>
          <w:tcPr>
            <w:tcW w:w="941" w:type="dxa"/>
            <w:tcBorders>
              <w:top w:val="single" w:sz="8" w:space="0" w:color="000001"/>
              <w:left w:val="single" w:sz="8" w:space="0" w:color="000001"/>
              <w:bottom w:val="single" w:sz="8" w:space="0" w:color="000001"/>
              <w:right w:val="single" w:sz="8" w:space="0" w:color="000001"/>
            </w:tcBorders>
            <w:shd w:val="clear" w:color="000000" w:fill="D9D9D9"/>
            <w:tcMar>
              <w:left w:w="-10" w:type="dxa"/>
            </w:tcMar>
            <w:vAlign w:val="bottom"/>
          </w:tcPr>
          <w:p w:rsidR="00E2699F" w:rsidRPr="008B3E65" w:rsidRDefault="00E2699F" w:rsidP="00337C3F">
            <w:pPr>
              <w:rPr>
                <w:rFonts w:ascii="Calibri" w:hAnsi="Calibri"/>
                <w:b/>
                <w:bCs/>
                <w:sz w:val="18"/>
                <w:szCs w:val="18"/>
              </w:rPr>
            </w:pPr>
            <w:r w:rsidRPr="008B3E65">
              <w:rPr>
                <w:rFonts w:ascii="Calibri" w:hAnsi="Calibri"/>
                <w:b/>
                <w:bCs/>
                <w:sz w:val="18"/>
                <w:szCs w:val="18"/>
              </w:rPr>
              <w:t>ΛΟΓ/ΣΜΟΣ</w:t>
            </w:r>
          </w:p>
        </w:tc>
        <w:tc>
          <w:tcPr>
            <w:tcW w:w="2979" w:type="dxa"/>
            <w:tcBorders>
              <w:top w:val="single" w:sz="8" w:space="0" w:color="000001"/>
              <w:left w:val="single" w:sz="6" w:space="0" w:color="000001"/>
              <w:bottom w:val="single" w:sz="8" w:space="0" w:color="000001"/>
              <w:right w:val="single" w:sz="8" w:space="0" w:color="000001"/>
            </w:tcBorders>
            <w:shd w:val="clear" w:color="000000" w:fill="D9D9D9"/>
            <w:tcMar>
              <w:left w:w="-7" w:type="dxa"/>
            </w:tcMar>
            <w:vAlign w:val="bottom"/>
          </w:tcPr>
          <w:p w:rsidR="00E2699F" w:rsidRPr="008B3E65" w:rsidRDefault="00E2699F" w:rsidP="00337C3F">
            <w:pPr>
              <w:jc w:val="center"/>
              <w:rPr>
                <w:rFonts w:ascii="Calibri" w:hAnsi="Calibri"/>
                <w:b/>
                <w:bCs/>
                <w:sz w:val="18"/>
                <w:szCs w:val="18"/>
              </w:rPr>
            </w:pPr>
            <w:r w:rsidRPr="008B3E65">
              <w:rPr>
                <w:rFonts w:ascii="Calibri" w:hAnsi="Calibri"/>
                <w:b/>
                <w:bCs/>
                <w:sz w:val="18"/>
                <w:szCs w:val="18"/>
              </w:rPr>
              <w:t>ΠΕΡΙΓΡΑΦΗ</w:t>
            </w:r>
          </w:p>
        </w:tc>
        <w:tc>
          <w:tcPr>
            <w:tcW w:w="1302" w:type="dxa"/>
            <w:tcBorders>
              <w:top w:val="single" w:sz="8" w:space="0" w:color="000001"/>
              <w:left w:val="single" w:sz="6" w:space="0" w:color="000001"/>
              <w:bottom w:val="single" w:sz="8" w:space="0" w:color="000001"/>
              <w:right w:val="single" w:sz="8" w:space="0" w:color="000001"/>
            </w:tcBorders>
            <w:shd w:val="clear" w:color="000000" w:fill="D9D9D9"/>
            <w:tcMar>
              <w:left w:w="-10" w:type="dxa"/>
            </w:tcMar>
            <w:vAlign w:val="bottom"/>
          </w:tcPr>
          <w:p w:rsidR="00E2699F" w:rsidRPr="008B3E65" w:rsidRDefault="00E2699F" w:rsidP="00337C3F">
            <w:pPr>
              <w:jc w:val="center"/>
              <w:rPr>
                <w:rFonts w:ascii="Calibri" w:hAnsi="Calibri"/>
                <w:b/>
                <w:bCs/>
                <w:sz w:val="18"/>
                <w:szCs w:val="18"/>
              </w:rPr>
            </w:pPr>
            <w:r w:rsidRPr="008B3E65">
              <w:rPr>
                <w:rFonts w:ascii="Calibri" w:hAnsi="Calibri"/>
                <w:b/>
                <w:bCs/>
                <w:sz w:val="18"/>
                <w:szCs w:val="18"/>
              </w:rPr>
              <w:t>2019</w:t>
            </w:r>
          </w:p>
        </w:tc>
        <w:tc>
          <w:tcPr>
            <w:tcW w:w="1379" w:type="dxa"/>
            <w:tcBorders>
              <w:top w:val="single" w:sz="8" w:space="0" w:color="000001"/>
              <w:left w:val="single" w:sz="6" w:space="0" w:color="000001"/>
              <w:bottom w:val="single" w:sz="8" w:space="0" w:color="000001"/>
              <w:right w:val="single" w:sz="8" w:space="0" w:color="000001"/>
            </w:tcBorders>
            <w:shd w:val="clear" w:color="000000" w:fill="D9D9D9"/>
            <w:tcMar>
              <w:left w:w="-10" w:type="dxa"/>
            </w:tcMar>
            <w:vAlign w:val="bottom"/>
          </w:tcPr>
          <w:p w:rsidR="00E2699F" w:rsidRPr="008B3E65" w:rsidRDefault="00E2699F" w:rsidP="00337C3F">
            <w:pPr>
              <w:jc w:val="center"/>
              <w:rPr>
                <w:rFonts w:ascii="Calibri" w:hAnsi="Calibri"/>
                <w:b/>
                <w:bCs/>
                <w:sz w:val="18"/>
                <w:szCs w:val="18"/>
                <w:lang w:val="en-US"/>
              </w:rPr>
            </w:pPr>
            <w:r w:rsidRPr="008B3E65">
              <w:rPr>
                <w:rFonts w:ascii="Calibri" w:hAnsi="Calibri"/>
                <w:b/>
                <w:bCs/>
                <w:sz w:val="18"/>
                <w:szCs w:val="18"/>
              </w:rPr>
              <w:t>201</w:t>
            </w:r>
            <w:r w:rsidRPr="008B3E65">
              <w:rPr>
                <w:rFonts w:ascii="Calibri" w:hAnsi="Calibri"/>
                <w:b/>
                <w:bCs/>
                <w:sz w:val="18"/>
                <w:szCs w:val="18"/>
                <w:lang w:val="en-US"/>
              </w:rPr>
              <w:t>8</w:t>
            </w:r>
          </w:p>
        </w:tc>
        <w:tc>
          <w:tcPr>
            <w:tcW w:w="1378" w:type="dxa"/>
            <w:tcBorders>
              <w:top w:val="single" w:sz="8" w:space="0" w:color="000001"/>
              <w:left w:val="single" w:sz="6" w:space="0" w:color="000001"/>
              <w:bottom w:val="single" w:sz="8" w:space="0" w:color="000001"/>
              <w:right w:val="single" w:sz="8" w:space="0" w:color="000001"/>
            </w:tcBorders>
            <w:shd w:val="clear" w:color="000000" w:fill="D9D9D9"/>
            <w:tcMar>
              <w:left w:w="-10" w:type="dxa"/>
            </w:tcMar>
            <w:vAlign w:val="bottom"/>
          </w:tcPr>
          <w:p w:rsidR="00E2699F" w:rsidRPr="008B3E65" w:rsidRDefault="00E2699F" w:rsidP="00337C3F">
            <w:pPr>
              <w:jc w:val="center"/>
              <w:rPr>
                <w:rFonts w:ascii="Calibri" w:hAnsi="Calibri"/>
                <w:b/>
                <w:bCs/>
                <w:sz w:val="18"/>
                <w:szCs w:val="18"/>
              </w:rPr>
            </w:pPr>
            <w:r w:rsidRPr="008B3E65">
              <w:rPr>
                <w:rFonts w:ascii="Calibri" w:hAnsi="Calibri"/>
                <w:b/>
                <w:bCs/>
                <w:sz w:val="18"/>
                <w:szCs w:val="18"/>
              </w:rPr>
              <w:t>Μεταβ.  2019-2018</w:t>
            </w:r>
          </w:p>
        </w:tc>
        <w:tc>
          <w:tcPr>
            <w:tcW w:w="940" w:type="dxa"/>
            <w:tcBorders>
              <w:top w:val="single" w:sz="8" w:space="0" w:color="000001"/>
              <w:left w:val="single" w:sz="6" w:space="0" w:color="000001"/>
              <w:bottom w:val="single" w:sz="8" w:space="0" w:color="000001"/>
              <w:right w:val="single" w:sz="8" w:space="0" w:color="000001"/>
            </w:tcBorders>
            <w:shd w:val="clear" w:color="000000" w:fill="D9D9D9"/>
            <w:tcMar>
              <w:left w:w="-10" w:type="dxa"/>
            </w:tcMar>
            <w:vAlign w:val="bottom"/>
          </w:tcPr>
          <w:p w:rsidR="00E2699F" w:rsidRPr="008B3E65" w:rsidRDefault="00E2699F" w:rsidP="00337C3F">
            <w:pPr>
              <w:jc w:val="center"/>
              <w:rPr>
                <w:rFonts w:ascii="Calibri" w:hAnsi="Calibri"/>
                <w:b/>
                <w:bCs/>
                <w:sz w:val="18"/>
                <w:szCs w:val="18"/>
              </w:rPr>
            </w:pPr>
            <w:r w:rsidRPr="008B3E65">
              <w:rPr>
                <w:rFonts w:ascii="Calibri" w:hAnsi="Calibri"/>
                <w:b/>
                <w:bCs/>
                <w:sz w:val="18"/>
                <w:szCs w:val="18"/>
              </w:rPr>
              <w:t>%</w:t>
            </w:r>
          </w:p>
        </w:tc>
      </w:tr>
      <w:tr w:rsidR="00E2699F" w:rsidRPr="008B3E65" w:rsidTr="00337C3F">
        <w:trPr>
          <w:trHeight w:val="590"/>
          <w:jc w:val="center"/>
        </w:trPr>
        <w:tc>
          <w:tcPr>
            <w:tcW w:w="941" w:type="dxa"/>
            <w:tcBorders>
              <w:top w:val="single" w:sz="6"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72</w:t>
            </w:r>
          </w:p>
        </w:tc>
        <w:tc>
          <w:tcPr>
            <w:tcW w:w="2979" w:type="dxa"/>
            <w:tcBorders>
              <w:top w:val="single" w:sz="6"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proofErr w:type="spellStart"/>
            <w:r w:rsidRPr="008B3E65">
              <w:rPr>
                <w:rFonts w:ascii="Calibri" w:hAnsi="Calibri"/>
                <w:sz w:val="18"/>
                <w:szCs w:val="18"/>
              </w:rPr>
              <w:t>Εσοδα</w:t>
            </w:r>
            <w:proofErr w:type="spellEnd"/>
            <w:r w:rsidRPr="008B3E65">
              <w:rPr>
                <w:rFonts w:ascii="Calibri" w:hAnsi="Calibri"/>
                <w:sz w:val="18"/>
                <w:szCs w:val="18"/>
              </w:rPr>
              <w:t xml:space="preserve"> από φόρους-εισφορές-τέλη-πρόστιμα και προσαυξήσεις</w:t>
            </w:r>
          </w:p>
        </w:tc>
        <w:tc>
          <w:tcPr>
            <w:tcW w:w="1302"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438.852,05</w:t>
            </w:r>
          </w:p>
        </w:tc>
        <w:tc>
          <w:tcPr>
            <w:tcW w:w="137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522.989,55</w:t>
            </w:r>
          </w:p>
        </w:tc>
        <w:tc>
          <w:tcPr>
            <w:tcW w:w="1378"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-84.137,50</w:t>
            </w:r>
          </w:p>
        </w:tc>
        <w:tc>
          <w:tcPr>
            <w:tcW w:w="94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-16,09%</w:t>
            </w:r>
          </w:p>
        </w:tc>
      </w:tr>
      <w:tr w:rsidR="00E2699F" w:rsidRPr="008B3E65" w:rsidTr="00337C3F">
        <w:trPr>
          <w:trHeight w:val="540"/>
          <w:jc w:val="center"/>
        </w:trPr>
        <w:tc>
          <w:tcPr>
            <w:tcW w:w="941" w:type="dxa"/>
            <w:tcBorders>
              <w:top w:val="single" w:sz="6"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73</w:t>
            </w:r>
          </w:p>
        </w:tc>
        <w:tc>
          <w:tcPr>
            <w:tcW w:w="2979" w:type="dxa"/>
            <w:tcBorders>
              <w:top w:val="single" w:sz="6"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proofErr w:type="spellStart"/>
            <w:r w:rsidRPr="008B3E65">
              <w:rPr>
                <w:rFonts w:ascii="Calibri" w:hAnsi="Calibri"/>
                <w:sz w:val="18"/>
                <w:szCs w:val="18"/>
              </w:rPr>
              <w:t>Εσοδα</w:t>
            </w:r>
            <w:proofErr w:type="spellEnd"/>
            <w:r w:rsidRPr="008B3E65">
              <w:rPr>
                <w:rFonts w:ascii="Calibri" w:hAnsi="Calibri"/>
                <w:sz w:val="18"/>
                <w:szCs w:val="18"/>
              </w:rPr>
              <w:t xml:space="preserve"> από παροχή υπηρεσιών (ανταποδοτικά τέλη κλπ.)</w:t>
            </w:r>
          </w:p>
        </w:tc>
        <w:tc>
          <w:tcPr>
            <w:tcW w:w="1302"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3.586.740,16</w:t>
            </w:r>
          </w:p>
        </w:tc>
        <w:tc>
          <w:tcPr>
            <w:tcW w:w="137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3.356.147,53</w:t>
            </w:r>
          </w:p>
        </w:tc>
        <w:tc>
          <w:tcPr>
            <w:tcW w:w="1378"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230.592,63</w:t>
            </w:r>
          </w:p>
        </w:tc>
        <w:tc>
          <w:tcPr>
            <w:tcW w:w="94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6,87%</w:t>
            </w:r>
          </w:p>
        </w:tc>
      </w:tr>
      <w:tr w:rsidR="00E2699F" w:rsidRPr="008B3E65" w:rsidTr="00337C3F">
        <w:trPr>
          <w:trHeight w:val="430"/>
          <w:jc w:val="center"/>
        </w:trPr>
        <w:tc>
          <w:tcPr>
            <w:tcW w:w="941" w:type="dxa"/>
            <w:tcBorders>
              <w:top w:val="single" w:sz="6"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74</w:t>
            </w:r>
          </w:p>
        </w:tc>
        <w:tc>
          <w:tcPr>
            <w:tcW w:w="2979" w:type="dxa"/>
            <w:tcBorders>
              <w:top w:val="single" w:sz="6"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r w:rsidRPr="008B3E65">
              <w:rPr>
                <w:rFonts w:ascii="Calibri" w:hAnsi="Calibri"/>
                <w:sz w:val="18"/>
                <w:szCs w:val="18"/>
              </w:rPr>
              <w:t xml:space="preserve">Επιχορηγήσεις </w:t>
            </w:r>
          </w:p>
        </w:tc>
        <w:tc>
          <w:tcPr>
            <w:tcW w:w="1302"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6.144.302,36</w:t>
            </w:r>
          </w:p>
        </w:tc>
        <w:tc>
          <w:tcPr>
            <w:tcW w:w="137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9.029.830,31</w:t>
            </w:r>
          </w:p>
        </w:tc>
        <w:tc>
          <w:tcPr>
            <w:tcW w:w="1378"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-2.885.527,95</w:t>
            </w:r>
          </w:p>
        </w:tc>
        <w:tc>
          <w:tcPr>
            <w:tcW w:w="94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-31,96%</w:t>
            </w:r>
          </w:p>
        </w:tc>
      </w:tr>
      <w:tr w:rsidR="00E2699F" w:rsidRPr="008B3E65" w:rsidTr="00337C3F">
        <w:trPr>
          <w:trHeight w:val="440"/>
          <w:jc w:val="center"/>
        </w:trPr>
        <w:tc>
          <w:tcPr>
            <w:tcW w:w="941" w:type="dxa"/>
            <w:tcBorders>
              <w:top w:val="single" w:sz="6"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75</w:t>
            </w:r>
          </w:p>
        </w:tc>
        <w:tc>
          <w:tcPr>
            <w:tcW w:w="2979" w:type="dxa"/>
            <w:tcBorders>
              <w:top w:val="single" w:sz="6"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proofErr w:type="spellStart"/>
            <w:r w:rsidRPr="008B3E65">
              <w:rPr>
                <w:rFonts w:ascii="Calibri" w:hAnsi="Calibri"/>
                <w:sz w:val="18"/>
                <w:szCs w:val="18"/>
              </w:rPr>
              <w:t>Εσοδα</w:t>
            </w:r>
            <w:proofErr w:type="spellEnd"/>
            <w:r w:rsidRPr="008B3E65">
              <w:rPr>
                <w:rFonts w:ascii="Calibri" w:hAnsi="Calibri"/>
                <w:sz w:val="18"/>
                <w:szCs w:val="18"/>
              </w:rPr>
              <w:t xml:space="preserve"> παρεπόμενων ασχολιών</w:t>
            </w:r>
          </w:p>
        </w:tc>
        <w:tc>
          <w:tcPr>
            <w:tcW w:w="1302"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64.530,33</w:t>
            </w:r>
          </w:p>
        </w:tc>
        <w:tc>
          <w:tcPr>
            <w:tcW w:w="137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70.733,36</w:t>
            </w:r>
          </w:p>
        </w:tc>
        <w:tc>
          <w:tcPr>
            <w:tcW w:w="1378"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-6.203,03</w:t>
            </w:r>
          </w:p>
        </w:tc>
        <w:tc>
          <w:tcPr>
            <w:tcW w:w="94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-8,77%</w:t>
            </w:r>
          </w:p>
        </w:tc>
      </w:tr>
      <w:tr w:rsidR="00E2699F" w:rsidRPr="008B3E65" w:rsidTr="00337C3F">
        <w:trPr>
          <w:trHeight w:val="410"/>
          <w:jc w:val="center"/>
        </w:trPr>
        <w:tc>
          <w:tcPr>
            <w:tcW w:w="941" w:type="dxa"/>
            <w:tcBorders>
              <w:top w:val="single" w:sz="6"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76</w:t>
            </w:r>
          </w:p>
        </w:tc>
        <w:tc>
          <w:tcPr>
            <w:tcW w:w="2979" w:type="dxa"/>
            <w:tcBorders>
              <w:top w:val="single" w:sz="6"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proofErr w:type="spellStart"/>
            <w:r w:rsidRPr="008B3E65">
              <w:rPr>
                <w:rFonts w:ascii="Calibri" w:hAnsi="Calibri"/>
                <w:sz w:val="18"/>
                <w:szCs w:val="18"/>
              </w:rPr>
              <w:t>Εσοδα</w:t>
            </w:r>
            <w:proofErr w:type="spellEnd"/>
            <w:r w:rsidRPr="008B3E65">
              <w:rPr>
                <w:rFonts w:ascii="Calibri" w:hAnsi="Calibri"/>
                <w:sz w:val="18"/>
                <w:szCs w:val="18"/>
              </w:rPr>
              <w:t xml:space="preserve"> κεφαλαίων</w:t>
            </w:r>
          </w:p>
        </w:tc>
        <w:tc>
          <w:tcPr>
            <w:tcW w:w="1302"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58.694,53</w:t>
            </w:r>
          </w:p>
        </w:tc>
        <w:tc>
          <w:tcPr>
            <w:tcW w:w="137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73.341,05</w:t>
            </w:r>
          </w:p>
        </w:tc>
        <w:tc>
          <w:tcPr>
            <w:tcW w:w="1378"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-14.646,52</w:t>
            </w:r>
          </w:p>
        </w:tc>
        <w:tc>
          <w:tcPr>
            <w:tcW w:w="94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-19,97%</w:t>
            </w:r>
          </w:p>
        </w:tc>
      </w:tr>
      <w:tr w:rsidR="00E2699F" w:rsidRPr="008B3E65" w:rsidTr="00337C3F">
        <w:trPr>
          <w:trHeight w:val="450"/>
          <w:jc w:val="center"/>
        </w:trPr>
        <w:tc>
          <w:tcPr>
            <w:tcW w:w="941" w:type="dxa"/>
            <w:tcBorders>
              <w:top w:val="single" w:sz="6" w:space="0" w:color="000001"/>
              <w:left w:val="single" w:sz="8"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 </w:t>
            </w:r>
          </w:p>
        </w:tc>
        <w:tc>
          <w:tcPr>
            <w:tcW w:w="2979" w:type="dxa"/>
            <w:tcBorders>
              <w:top w:val="single" w:sz="6" w:space="0" w:color="000001"/>
              <w:left w:val="single" w:sz="6" w:space="0" w:color="000001"/>
              <w:bottom w:val="single" w:sz="4" w:space="0" w:color="000001"/>
              <w:right w:val="single" w:sz="8" w:space="0" w:color="000001"/>
            </w:tcBorders>
            <w:shd w:val="clear" w:color="000000" w:fill="F2F2F2"/>
            <w:tcMar>
              <w:left w:w="-7" w:type="dxa"/>
            </w:tcMar>
            <w:vAlign w:val="bottom"/>
          </w:tcPr>
          <w:p w:rsidR="00E2699F" w:rsidRPr="008B3E65" w:rsidRDefault="00E2699F" w:rsidP="00337C3F">
            <w:pPr>
              <w:rPr>
                <w:rFonts w:ascii="Calibri" w:hAnsi="Calibri"/>
                <w:b/>
                <w:bCs/>
                <w:sz w:val="18"/>
                <w:szCs w:val="18"/>
              </w:rPr>
            </w:pPr>
            <w:r w:rsidRPr="008B3E65">
              <w:rPr>
                <w:rFonts w:ascii="Calibri" w:hAnsi="Calibri"/>
                <w:b/>
                <w:bCs/>
                <w:sz w:val="18"/>
                <w:szCs w:val="18"/>
              </w:rPr>
              <w:t>Σύνολο Οργανικών εσόδων</w:t>
            </w:r>
          </w:p>
        </w:tc>
        <w:tc>
          <w:tcPr>
            <w:tcW w:w="1302" w:type="dxa"/>
            <w:tcBorders>
              <w:top w:val="single" w:sz="6" w:space="0" w:color="000001"/>
              <w:left w:val="single" w:sz="6"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rPr>
              <w:t>10.293.119,43</w:t>
            </w:r>
          </w:p>
        </w:tc>
        <w:tc>
          <w:tcPr>
            <w:tcW w:w="1379" w:type="dxa"/>
            <w:tcBorders>
              <w:top w:val="single" w:sz="6" w:space="0" w:color="000001"/>
              <w:left w:val="single" w:sz="6"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rPr>
              <w:t>13.053.041,80</w:t>
            </w:r>
          </w:p>
        </w:tc>
        <w:tc>
          <w:tcPr>
            <w:tcW w:w="1378" w:type="dxa"/>
            <w:tcBorders>
              <w:top w:val="single" w:sz="6" w:space="0" w:color="000001"/>
              <w:left w:val="single" w:sz="6" w:space="0" w:color="000001"/>
              <w:bottom w:val="single" w:sz="4" w:space="0" w:color="000001"/>
              <w:right w:val="single" w:sz="4" w:space="0" w:color="000001"/>
            </w:tcBorders>
            <w:shd w:val="clear" w:color="000000" w:fill="F2F2F2"/>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-2.759.922,37</w:t>
            </w:r>
          </w:p>
        </w:tc>
        <w:tc>
          <w:tcPr>
            <w:tcW w:w="940" w:type="dxa"/>
            <w:tcBorders>
              <w:top w:val="single" w:sz="6" w:space="0" w:color="000001"/>
              <w:left w:val="single" w:sz="6"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-21,14%</w:t>
            </w:r>
          </w:p>
        </w:tc>
      </w:tr>
      <w:tr w:rsidR="00E2699F" w:rsidRPr="008B3E65" w:rsidTr="00337C3F">
        <w:trPr>
          <w:trHeight w:val="460"/>
          <w:jc w:val="center"/>
        </w:trPr>
        <w:tc>
          <w:tcPr>
            <w:tcW w:w="941" w:type="dxa"/>
            <w:tcBorders>
              <w:top w:val="single" w:sz="6"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81.01</w:t>
            </w:r>
          </w:p>
        </w:tc>
        <w:tc>
          <w:tcPr>
            <w:tcW w:w="2979" w:type="dxa"/>
            <w:tcBorders>
              <w:top w:val="single" w:sz="6"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proofErr w:type="spellStart"/>
            <w:r w:rsidRPr="008B3E65">
              <w:rPr>
                <w:rFonts w:ascii="Calibri" w:hAnsi="Calibri"/>
                <w:sz w:val="18"/>
                <w:szCs w:val="18"/>
              </w:rPr>
              <w:t>Eκτακτα</w:t>
            </w:r>
            <w:proofErr w:type="spellEnd"/>
            <w:r w:rsidRPr="008B3E65">
              <w:rPr>
                <w:rFonts w:ascii="Calibri" w:hAnsi="Calibri"/>
                <w:sz w:val="18"/>
                <w:szCs w:val="18"/>
              </w:rPr>
              <w:t xml:space="preserve"> &amp; Ανόργανα  </w:t>
            </w:r>
            <w:proofErr w:type="spellStart"/>
            <w:r w:rsidRPr="008B3E65">
              <w:rPr>
                <w:rFonts w:ascii="Calibri" w:hAnsi="Calibri"/>
                <w:sz w:val="18"/>
                <w:szCs w:val="18"/>
              </w:rPr>
              <w:t>Εσοδα</w:t>
            </w:r>
            <w:proofErr w:type="spellEnd"/>
          </w:p>
        </w:tc>
        <w:tc>
          <w:tcPr>
            <w:tcW w:w="1302"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lang w:val="en-US"/>
              </w:rPr>
              <w:t>2.873.382,78</w:t>
            </w:r>
          </w:p>
        </w:tc>
        <w:tc>
          <w:tcPr>
            <w:tcW w:w="137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2.963.921,63</w:t>
            </w:r>
          </w:p>
        </w:tc>
        <w:tc>
          <w:tcPr>
            <w:tcW w:w="1378"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-90.538,85</w:t>
            </w:r>
          </w:p>
        </w:tc>
        <w:tc>
          <w:tcPr>
            <w:tcW w:w="94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-3,05%</w:t>
            </w:r>
          </w:p>
        </w:tc>
      </w:tr>
      <w:tr w:rsidR="00E2699F" w:rsidRPr="008B3E65" w:rsidTr="00337C3F">
        <w:trPr>
          <w:trHeight w:val="500"/>
          <w:jc w:val="center"/>
        </w:trPr>
        <w:tc>
          <w:tcPr>
            <w:tcW w:w="941" w:type="dxa"/>
            <w:tcBorders>
              <w:top w:val="single" w:sz="6" w:space="0" w:color="000001"/>
              <w:left w:val="single" w:sz="8" w:space="0" w:color="000001"/>
              <w:bottom w:val="single" w:sz="6"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82.01</w:t>
            </w:r>
          </w:p>
        </w:tc>
        <w:tc>
          <w:tcPr>
            <w:tcW w:w="2979" w:type="dxa"/>
            <w:tcBorders>
              <w:top w:val="single" w:sz="6" w:space="0" w:color="000001"/>
              <w:left w:val="single" w:sz="6" w:space="0" w:color="000001"/>
              <w:bottom w:val="single" w:sz="6"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proofErr w:type="spellStart"/>
            <w:r w:rsidRPr="008B3E65">
              <w:rPr>
                <w:rFonts w:ascii="Calibri" w:hAnsi="Calibri"/>
                <w:sz w:val="18"/>
                <w:szCs w:val="18"/>
              </w:rPr>
              <w:t>Εσοδα</w:t>
            </w:r>
            <w:proofErr w:type="spellEnd"/>
            <w:r w:rsidRPr="008B3E65">
              <w:rPr>
                <w:rFonts w:ascii="Calibri" w:hAnsi="Calibri"/>
                <w:sz w:val="18"/>
                <w:szCs w:val="18"/>
              </w:rPr>
              <w:t xml:space="preserve"> προηγούμενων χρήσεων</w:t>
            </w:r>
          </w:p>
        </w:tc>
        <w:tc>
          <w:tcPr>
            <w:tcW w:w="1302"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908.035,91</w:t>
            </w:r>
          </w:p>
        </w:tc>
        <w:tc>
          <w:tcPr>
            <w:tcW w:w="137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191.184,65</w:t>
            </w:r>
          </w:p>
        </w:tc>
        <w:tc>
          <w:tcPr>
            <w:tcW w:w="1378"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716.851,26</w:t>
            </w:r>
          </w:p>
        </w:tc>
        <w:tc>
          <w:tcPr>
            <w:tcW w:w="94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374,95%</w:t>
            </w:r>
          </w:p>
        </w:tc>
      </w:tr>
      <w:tr w:rsidR="00E2699F" w:rsidRPr="008B3E65" w:rsidTr="00337C3F">
        <w:trPr>
          <w:trHeight w:val="510"/>
          <w:jc w:val="center"/>
        </w:trPr>
        <w:tc>
          <w:tcPr>
            <w:tcW w:w="941" w:type="dxa"/>
            <w:tcBorders>
              <w:top w:val="single" w:sz="4"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82.07</w:t>
            </w:r>
          </w:p>
        </w:tc>
        <w:tc>
          <w:tcPr>
            <w:tcW w:w="2979" w:type="dxa"/>
            <w:tcBorders>
              <w:top w:val="single" w:sz="4"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r w:rsidRPr="008B3E65">
              <w:rPr>
                <w:rFonts w:ascii="Calibri" w:hAnsi="Calibri"/>
                <w:sz w:val="18"/>
                <w:szCs w:val="18"/>
              </w:rPr>
              <w:t>Έσοδα από επιστροφές (</w:t>
            </w:r>
            <w:proofErr w:type="spellStart"/>
            <w:r w:rsidRPr="008B3E65">
              <w:rPr>
                <w:rFonts w:ascii="Calibri" w:hAnsi="Calibri"/>
                <w:sz w:val="18"/>
                <w:szCs w:val="18"/>
              </w:rPr>
              <w:t>αχρεωστήτως</w:t>
            </w:r>
            <w:proofErr w:type="spellEnd"/>
            <w:r w:rsidRPr="008B3E65">
              <w:rPr>
                <w:rFonts w:ascii="Calibri" w:hAnsi="Calibri"/>
                <w:sz w:val="18"/>
                <w:szCs w:val="18"/>
              </w:rPr>
              <w:t>) καταβληθέντων</w:t>
            </w:r>
          </w:p>
        </w:tc>
        <w:tc>
          <w:tcPr>
            <w:tcW w:w="1302" w:type="dxa"/>
            <w:tcBorders>
              <w:top w:val="single" w:sz="6" w:space="0" w:color="000001"/>
              <w:left w:val="single" w:sz="6" w:space="0" w:color="000001"/>
              <w:bottom w:val="single" w:sz="6"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lang w:val="en-US"/>
              </w:rPr>
              <w:t>104.106,67</w:t>
            </w:r>
          </w:p>
        </w:tc>
        <w:tc>
          <w:tcPr>
            <w:tcW w:w="1379" w:type="dxa"/>
            <w:tcBorders>
              <w:top w:val="single" w:sz="6" w:space="0" w:color="000001"/>
              <w:left w:val="single" w:sz="6" w:space="0" w:color="000001"/>
              <w:bottom w:val="single" w:sz="6"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119.242,26</w:t>
            </w:r>
          </w:p>
        </w:tc>
        <w:tc>
          <w:tcPr>
            <w:tcW w:w="1378"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-15.135,59</w:t>
            </w:r>
          </w:p>
        </w:tc>
        <w:tc>
          <w:tcPr>
            <w:tcW w:w="94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-12,69%</w:t>
            </w:r>
          </w:p>
        </w:tc>
      </w:tr>
      <w:tr w:rsidR="00E2699F" w:rsidRPr="008B3E65" w:rsidTr="00337C3F">
        <w:trPr>
          <w:trHeight w:val="500"/>
          <w:jc w:val="center"/>
        </w:trPr>
        <w:tc>
          <w:tcPr>
            <w:tcW w:w="941" w:type="dxa"/>
            <w:tcBorders>
              <w:top w:val="single" w:sz="6" w:space="0" w:color="000001"/>
              <w:left w:val="single" w:sz="8" w:space="0" w:color="000001"/>
              <w:bottom w:val="single" w:sz="6"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84</w:t>
            </w:r>
          </w:p>
        </w:tc>
        <w:tc>
          <w:tcPr>
            <w:tcW w:w="2979" w:type="dxa"/>
            <w:tcBorders>
              <w:top w:val="single" w:sz="6" w:space="0" w:color="000001"/>
              <w:left w:val="single" w:sz="6" w:space="0" w:color="000001"/>
              <w:bottom w:val="single" w:sz="6"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proofErr w:type="spellStart"/>
            <w:r w:rsidRPr="008B3E65">
              <w:rPr>
                <w:rFonts w:ascii="Calibri" w:hAnsi="Calibri"/>
                <w:sz w:val="18"/>
                <w:szCs w:val="18"/>
              </w:rPr>
              <w:t>Εσοδα</w:t>
            </w:r>
            <w:proofErr w:type="spellEnd"/>
            <w:r w:rsidRPr="008B3E65">
              <w:rPr>
                <w:rFonts w:ascii="Calibri" w:hAnsi="Calibri"/>
                <w:sz w:val="18"/>
                <w:szCs w:val="18"/>
              </w:rPr>
              <w:t xml:space="preserve"> από αχρησιμοποίητες προβλέψεις προηγ. Χρήσεων</w:t>
            </w:r>
          </w:p>
        </w:tc>
        <w:tc>
          <w:tcPr>
            <w:tcW w:w="1302" w:type="dxa"/>
            <w:tcBorders>
              <w:top w:val="single" w:sz="4" w:space="0" w:color="000001"/>
              <w:left w:val="single" w:sz="6" w:space="0" w:color="000001"/>
              <w:bottom w:val="single" w:sz="6" w:space="0" w:color="000001"/>
              <w:right w:val="single" w:sz="8" w:space="0" w:color="000001"/>
            </w:tcBorders>
            <w:shd w:val="clear" w:color="auto" w:fill="auto"/>
            <w:tcMar>
              <w:left w:w="-10" w:type="dxa"/>
            </w:tcMar>
            <w:vAlign w:val="bottom"/>
          </w:tcPr>
          <w:p w:rsidR="00E2699F" w:rsidRPr="008B3E65" w:rsidRDefault="00E2699F" w:rsidP="00337C3F">
            <w:pPr>
              <w:rPr>
                <w:rFonts w:ascii="Calibri" w:hAnsi="Calibri" w:cs="Calibri"/>
                <w:sz w:val="18"/>
                <w:szCs w:val="18"/>
              </w:rPr>
            </w:pPr>
            <w:r w:rsidRPr="008B3E65">
              <w:rPr>
                <w:rFonts w:ascii="Calibri" w:hAnsi="Calibri" w:cs="Calibri"/>
                <w:sz w:val="18"/>
                <w:szCs w:val="18"/>
              </w:rPr>
              <w:t> </w:t>
            </w:r>
          </w:p>
        </w:tc>
        <w:tc>
          <w:tcPr>
            <w:tcW w:w="1379" w:type="dxa"/>
            <w:tcBorders>
              <w:top w:val="single" w:sz="4" w:space="0" w:color="000001"/>
              <w:left w:val="single" w:sz="6" w:space="0" w:color="000001"/>
              <w:bottom w:val="single" w:sz="6" w:space="0" w:color="000001"/>
              <w:right w:val="single" w:sz="8" w:space="0" w:color="000001"/>
            </w:tcBorders>
            <w:shd w:val="clear" w:color="auto" w:fill="auto"/>
            <w:tcMar>
              <w:left w:w="-10" w:type="dxa"/>
            </w:tcMar>
            <w:vAlign w:val="bottom"/>
          </w:tcPr>
          <w:p w:rsidR="00E2699F" w:rsidRPr="008B3E65" w:rsidRDefault="00E2699F" w:rsidP="00337C3F">
            <w:pPr>
              <w:rPr>
                <w:rFonts w:ascii="Calibri" w:hAnsi="Calibri" w:cs="Calibri"/>
                <w:sz w:val="18"/>
                <w:szCs w:val="18"/>
              </w:rPr>
            </w:pPr>
            <w:r w:rsidRPr="008B3E65">
              <w:rPr>
                <w:rFonts w:ascii="Calibri" w:hAnsi="Calibri" w:cs="Calibri"/>
                <w:sz w:val="18"/>
                <w:szCs w:val="18"/>
              </w:rPr>
              <w:t> </w:t>
            </w:r>
          </w:p>
        </w:tc>
        <w:tc>
          <w:tcPr>
            <w:tcW w:w="1378" w:type="dxa"/>
            <w:tcBorders>
              <w:top w:val="single" w:sz="6" w:space="0" w:color="000001"/>
              <w:left w:val="single" w:sz="6" w:space="0" w:color="000001"/>
              <w:bottom w:val="single" w:sz="4" w:space="0" w:color="000001"/>
              <w:right w:val="single" w:sz="4"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0,00</w:t>
            </w:r>
          </w:p>
        </w:tc>
        <w:tc>
          <w:tcPr>
            <w:tcW w:w="94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0,00%</w:t>
            </w:r>
          </w:p>
        </w:tc>
      </w:tr>
      <w:tr w:rsidR="00E2699F" w:rsidRPr="008B3E65" w:rsidTr="00337C3F">
        <w:trPr>
          <w:trHeight w:val="600"/>
          <w:jc w:val="center"/>
        </w:trPr>
        <w:tc>
          <w:tcPr>
            <w:tcW w:w="941" w:type="dxa"/>
            <w:tcBorders>
              <w:top w:val="single" w:sz="4" w:space="0" w:color="000001"/>
              <w:left w:val="single" w:sz="8" w:space="0" w:color="000001"/>
              <w:bottom w:val="single" w:sz="8" w:space="0" w:color="000001"/>
              <w:right w:val="single" w:sz="8" w:space="0" w:color="000001"/>
            </w:tcBorders>
            <w:shd w:val="clear" w:color="000000" w:fill="F2F2F2"/>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 </w:t>
            </w:r>
          </w:p>
        </w:tc>
        <w:tc>
          <w:tcPr>
            <w:tcW w:w="2979" w:type="dxa"/>
            <w:tcBorders>
              <w:top w:val="single" w:sz="4" w:space="0" w:color="000001"/>
              <w:left w:val="single" w:sz="6" w:space="0" w:color="000001"/>
              <w:bottom w:val="single" w:sz="8" w:space="0" w:color="000001"/>
              <w:right w:val="single" w:sz="8" w:space="0" w:color="000001"/>
            </w:tcBorders>
            <w:shd w:val="clear" w:color="000000" w:fill="F2F2F2"/>
            <w:tcMar>
              <w:left w:w="-7" w:type="dxa"/>
            </w:tcMar>
            <w:vAlign w:val="bottom"/>
          </w:tcPr>
          <w:p w:rsidR="00E2699F" w:rsidRPr="008B3E65" w:rsidRDefault="00E2699F" w:rsidP="00337C3F">
            <w:pPr>
              <w:rPr>
                <w:rFonts w:ascii="Calibri" w:hAnsi="Calibri"/>
                <w:b/>
                <w:bCs/>
                <w:sz w:val="18"/>
                <w:szCs w:val="18"/>
              </w:rPr>
            </w:pPr>
            <w:r w:rsidRPr="008B3E65">
              <w:rPr>
                <w:rFonts w:ascii="Calibri" w:hAnsi="Calibri"/>
                <w:b/>
                <w:bCs/>
                <w:sz w:val="18"/>
                <w:szCs w:val="18"/>
              </w:rPr>
              <w:t xml:space="preserve">Σύνολο Εκτάκτων και </w:t>
            </w:r>
            <w:proofErr w:type="spellStart"/>
            <w:r w:rsidRPr="008B3E65">
              <w:rPr>
                <w:rFonts w:ascii="Calibri" w:hAnsi="Calibri"/>
                <w:b/>
                <w:bCs/>
                <w:sz w:val="18"/>
                <w:szCs w:val="18"/>
              </w:rPr>
              <w:t>Ανοργάνων</w:t>
            </w:r>
            <w:proofErr w:type="spellEnd"/>
            <w:r w:rsidRPr="008B3E65">
              <w:rPr>
                <w:rFonts w:ascii="Calibri" w:hAnsi="Calibri"/>
                <w:b/>
                <w:bCs/>
                <w:sz w:val="18"/>
                <w:szCs w:val="18"/>
              </w:rPr>
              <w:t xml:space="preserve"> εσόδων</w:t>
            </w:r>
          </w:p>
        </w:tc>
        <w:tc>
          <w:tcPr>
            <w:tcW w:w="1302" w:type="dxa"/>
            <w:tcBorders>
              <w:top w:val="single" w:sz="4" w:space="0" w:color="000001"/>
              <w:left w:val="single" w:sz="6" w:space="0" w:color="000001"/>
              <w:bottom w:val="single" w:sz="8" w:space="0" w:color="000001"/>
              <w:right w:val="single" w:sz="8" w:space="0" w:color="000001"/>
            </w:tcBorders>
            <w:shd w:val="clear" w:color="000000" w:fill="F2F2F2"/>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lang w:val="en-US"/>
              </w:rPr>
              <w:t>3.885.525,36</w:t>
            </w:r>
          </w:p>
        </w:tc>
        <w:tc>
          <w:tcPr>
            <w:tcW w:w="1379" w:type="dxa"/>
            <w:tcBorders>
              <w:top w:val="single" w:sz="4" w:space="0" w:color="000001"/>
              <w:left w:val="single" w:sz="6" w:space="0" w:color="000001"/>
              <w:bottom w:val="single" w:sz="8" w:space="0" w:color="000001"/>
              <w:right w:val="single" w:sz="8" w:space="0" w:color="000001"/>
            </w:tcBorders>
            <w:shd w:val="clear" w:color="000000" w:fill="F2F2F2"/>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rPr>
              <w:t>3.274.348,54</w:t>
            </w:r>
          </w:p>
        </w:tc>
        <w:tc>
          <w:tcPr>
            <w:tcW w:w="1378" w:type="dxa"/>
            <w:tcBorders>
              <w:top w:val="single" w:sz="6" w:space="0" w:color="000001"/>
              <w:left w:val="single" w:sz="6" w:space="0" w:color="000001"/>
              <w:bottom w:val="single" w:sz="8" w:space="0" w:color="000001"/>
              <w:right w:val="single" w:sz="4" w:space="0" w:color="000001"/>
            </w:tcBorders>
            <w:shd w:val="clear" w:color="000000" w:fill="F2F2F2"/>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611.176,82</w:t>
            </w:r>
          </w:p>
        </w:tc>
        <w:tc>
          <w:tcPr>
            <w:tcW w:w="940" w:type="dxa"/>
            <w:tcBorders>
              <w:top w:val="single" w:sz="6" w:space="0" w:color="000001"/>
              <w:left w:val="single" w:sz="6"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18,67%</w:t>
            </w:r>
          </w:p>
        </w:tc>
      </w:tr>
      <w:tr w:rsidR="00E2699F" w:rsidRPr="008B3E65" w:rsidTr="00337C3F">
        <w:trPr>
          <w:trHeight w:val="450"/>
          <w:jc w:val="center"/>
        </w:trPr>
        <w:tc>
          <w:tcPr>
            <w:tcW w:w="941" w:type="dxa"/>
            <w:tcBorders>
              <w:top w:val="single" w:sz="6" w:space="0" w:color="000001"/>
              <w:left w:val="single" w:sz="8" w:space="0" w:color="000001"/>
              <w:bottom w:val="single" w:sz="8" w:space="0" w:color="000001"/>
              <w:right w:val="single" w:sz="8" w:space="0" w:color="000001"/>
            </w:tcBorders>
            <w:shd w:val="clear" w:color="000000" w:fill="D9D9D9"/>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 </w:t>
            </w:r>
          </w:p>
        </w:tc>
        <w:tc>
          <w:tcPr>
            <w:tcW w:w="2979" w:type="dxa"/>
            <w:tcBorders>
              <w:top w:val="single" w:sz="6" w:space="0" w:color="000001"/>
              <w:left w:val="single" w:sz="6" w:space="0" w:color="000001"/>
              <w:bottom w:val="single" w:sz="8" w:space="0" w:color="000001"/>
              <w:right w:val="single" w:sz="8" w:space="0" w:color="000001"/>
            </w:tcBorders>
            <w:shd w:val="clear" w:color="000000" w:fill="D9D9D9"/>
            <w:tcMar>
              <w:left w:w="-7" w:type="dxa"/>
            </w:tcMar>
            <w:vAlign w:val="bottom"/>
          </w:tcPr>
          <w:p w:rsidR="00E2699F" w:rsidRPr="008B3E65" w:rsidRDefault="00E2699F" w:rsidP="00337C3F">
            <w:pPr>
              <w:rPr>
                <w:rFonts w:ascii="Calibri" w:hAnsi="Calibri"/>
                <w:b/>
                <w:bCs/>
                <w:sz w:val="18"/>
                <w:szCs w:val="18"/>
              </w:rPr>
            </w:pPr>
            <w:r w:rsidRPr="008B3E65">
              <w:rPr>
                <w:rFonts w:ascii="Calibri" w:hAnsi="Calibri"/>
                <w:b/>
                <w:bCs/>
                <w:sz w:val="18"/>
                <w:szCs w:val="18"/>
              </w:rPr>
              <w:t>Γενικό Σύνολο</w:t>
            </w:r>
          </w:p>
        </w:tc>
        <w:tc>
          <w:tcPr>
            <w:tcW w:w="1302" w:type="dxa"/>
            <w:tcBorders>
              <w:top w:val="single" w:sz="6" w:space="0" w:color="000001"/>
              <w:left w:val="single" w:sz="6" w:space="0" w:color="000001"/>
              <w:bottom w:val="single" w:sz="8" w:space="0" w:color="000001"/>
              <w:right w:val="single" w:sz="8" w:space="0" w:color="000001"/>
            </w:tcBorders>
            <w:shd w:val="clear" w:color="000000" w:fill="D9D9D9"/>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lang w:val="en-US"/>
              </w:rPr>
              <w:t>14.178.644,79</w:t>
            </w:r>
          </w:p>
        </w:tc>
        <w:tc>
          <w:tcPr>
            <w:tcW w:w="1379" w:type="dxa"/>
            <w:tcBorders>
              <w:top w:val="single" w:sz="6" w:space="0" w:color="000001"/>
              <w:left w:val="single" w:sz="6" w:space="0" w:color="000001"/>
              <w:bottom w:val="single" w:sz="8" w:space="0" w:color="000001"/>
              <w:right w:val="single" w:sz="8" w:space="0" w:color="000001"/>
            </w:tcBorders>
            <w:shd w:val="clear" w:color="000000" w:fill="D9D9D9"/>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rPr>
              <w:t>16.327.390,34</w:t>
            </w:r>
          </w:p>
        </w:tc>
        <w:tc>
          <w:tcPr>
            <w:tcW w:w="1378" w:type="dxa"/>
            <w:tcBorders>
              <w:top w:val="single" w:sz="6" w:space="0" w:color="000001"/>
              <w:left w:val="single" w:sz="6" w:space="0" w:color="000001"/>
              <w:bottom w:val="single" w:sz="8" w:space="0" w:color="000001"/>
              <w:right w:val="single" w:sz="8" w:space="0" w:color="000001"/>
            </w:tcBorders>
            <w:shd w:val="clear" w:color="000000" w:fill="D9D9D9"/>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-2.148.745,55</w:t>
            </w:r>
          </w:p>
        </w:tc>
        <w:tc>
          <w:tcPr>
            <w:tcW w:w="940" w:type="dxa"/>
            <w:tcBorders>
              <w:top w:val="single" w:sz="8" w:space="0" w:color="000001"/>
              <w:left w:val="single" w:sz="6" w:space="0" w:color="000001"/>
              <w:bottom w:val="single" w:sz="8" w:space="0" w:color="000001"/>
              <w:right w:val="single" w:sz="8" w:space="0" w:color="000001"/>
            </w:tcBorders>
            <w:shd w:val="clear" w:color="000000" w:fill="D9D9D9"/>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-13,16%</w:t>
            </w:r>
          </w:p>
        </w:tc>
      </w:tr>
    </w:tbl>
    <w:p w:rsidR="00E2699F" w:rsidRPr="008B3E65" w:rsidRDefault="00E2699F" w:rsidP="00E2699F">
      <w:pPr>
        <w:spacing w:line="360" w:lineRule="exact"/>
        <w:jc w:val="center"/>
        <w:rPr>
          <w:rFonts w:ascii="Calibri" w:eastAsia="Calibri" w:hAnsi="Calibri" w:cs="Calibri"/>
          <w:shd w:val="clear" w:color="auto" w:fill="FFFFFF"/>
        </w:rPr>
      </w:pPr>
    </w:p>
    <w:p w:rsidR="00E2699F" w:rsidRDefault="00E2699F" w:rsidP="00E2699F">
      <w:pPr>
        <w:spacing w:line="360" w:lineRule="exact"/>
        <w:jc w:val="both"/>
        <w:rPr>
          <w:rFonts w:ascii="Arial" w:eastAsia="Calibri" w:hAnsi="Arial" w:cs="Arial"/>
          <w:sz w:val="22"/>
          <w:szCs w:val="22"/>
          <w:shd w:val="clear" w:color="auto" w:fill="FFFFFF"/>
        </w:rPr>
      </w:pPr>
      <w:r w:rsidRPr="00842D7A">
        <w:rPr>
          <w:rFonts w:ascii="Arial" w:eastAsia="Calibri" w:hAnsi="Arial" w:cs="Arial"/>
          <w:sz w:val="22"/>
          <w:szCs w:val="22"/>
          <w:shd w:val="clear" w:color="auto" w:fill="FFFFFF"/>
        </w:rPr>
        <w:t>Τα έσοδα του 2019 (Οργανικά, Ανόργανα και Έκτακτα) διαμορφώθηκαν στα 14.178.644,79 ευρώ και ήταν μειωμένα σε σχέση με το 2018 κατά 2.148.745 ευρώ, ήτοι κατά 13,16%</w:t>
      </w:r>
      <w:r w:rsidR="00842D7A">
        <w:rPr>
          <w:rFonts w:ascii="Arial" w:eastAsia="Calibri" w:hAnsi="Arial" w:cs="Arial"/>
          <w:sz w:val="22"/>
          <w:szCs w:val="22"/>
          <w:shd w:val="clear" w:color="auto" w:fill="FFFFFF"/>
        </w:rPr>
        <w:t>.</w:t>
      </w:r>
    </w:p>
    <w:p w:rsidR="00842D7A" w:rsidRPr="00842D7A" w:rsidRDefault="00842D7A" w:rsidP="00E2699F">
      <w:pPr>
        <w:spacing w:line="360" w:lineRule="exact"/>
        <w:jc w:val="both"/>
        <w:rPr>
          <w:rFonts w:ascii="Arial" w:hAnsi="Arial" w:cs="Arial"/>
          <w:sz w:val="22"/>
          <w:szCs w:val="22"/>
        </w:rPr>
      </w:pPr>
    </w:p>
    <w:p w:rsidR="00E2699F" w:rsidRPr="008B3E65" w:rsidRDefault="00E2699F" w:rsidP="00E2699F">
      <w:pPr>
        <w:spacing w:line="360" w:lineRule="exact"/>
        <w:jc w:val="center"/>
      </w:pPr>
      <w:r w:rsidRPr="008B3E65">
        <w:rPr>
          <w:rFonts w:ascii="Calibri" w:eastAsia="Calibri" w:hAnsi="Calibri" w:cs="Calibri"/>
          <w:b/>
          <w:sz w:val="28"/>
          <w:u w:val="single"/>
          <w:shd w:val="clear" w:color="auto" w:fill="FFFFFF"/>
        </w:rPr>
        <w:t>Δ’ ΑΝΑΛΥΣΗ ΕΞΟΔΩΝ ΧΡΗΣΗΣ 2019</w:t>
      </w:r>
    </w:p>
    <w:tbl>
      <w:tblPr>
        <w:tblW w:w="920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14" w:type="dxa"/>
        </w:tblCellMar>
        <w:tblLook w:val="04A0"/>
      </w:tblPr>
      <w:tblGrid>
        <w:gridCol w:w="1001"/>
        <w:gridCol w:w="3180"/>
        <w:gridCol w:w="1360"/>
        <w:gridCol w:w="1380"/>
        <w:gridCol w:w="1320"/>
        <w:gridCol w:w="959"/>
      </w:tblGrid>
      <w:tr w:rsidR="00E2699F" w:rsidRPr="008B3E65" w:rsidTr="00337C3F">
        <w:trPr>
          <w:trHeight w:val="495"/>
          <w:jc w:val="center"/>
        </w:trPr>
        <w:tc>
          <w:tcPr>
            <w:tcW w:w="1001" w:type="dxa"/>
            <w:tcBorders>
              <w:top w:val="single" w:sz="8" w:space="0" w:color="000001"/>
              <w:left w:val="single" w:sz="8" w:space="0" w:color="000001"/>
              <w:bottom w:val="single" w:sz="8" w:space="0" w:color="000001"/>
              <w:right w:val="single" w:sz="8" w:space="0" w:color="000001"/>
            </w:tcBorders>
            <w:shd w:val="clear" w:color="000000" w:fill="D9D9D9"/>
            <w:tcMar>
              <w:left w:w="-10" w:type="dxa"/>
            </w:tcMar>
            <w:vAlign w:val="bottom"/>
          </w:tcPr>
          <w:p w:rsidR="00E2699F" w:rsidRPr="008B3E65" w:rsidRDefault="00E2699F" w:rsidP="00337C3F">
            <w:pPr>
              <w:jc w:val="center"/>
              <w:rPr>
                <w:rFonts w:ascii="Calibri" w:hAnsi="Calibri"/>
                <w:b/>
                <w:bCs/>
                <w:sz w:val="18"/>
                <w:szCs w:val="18"/>
              </w:rPr>
            </w:pPr>
            <w:r w:rsidRPr="008B3E65">
              <w:rPr>
                <w:rFonts w:ascii="Calibri" w:hAnsi="Calibri"/>
                <w:b/>
                <w:bCs/>
                <w:sz w:val="18"/>
                <w:szCs w:val="18"/>
              </w:rPr>
              <w:t>ΛΟΓ/ΣΜΟΣ</w:t>
            </w:r>
          </w:p>
        </w:tc>
        <w:tc>
          <w:tcPr>
            <w:tcW w:w="3180" w:type="dxa"/>
            <w:tcBorders>
              <w:top w:val="single" w:sz="8" w:space="0" w:color="000001"/>
              <w:left w:val="single" w:sz="6" w:space="0" w:color="000001"/>
              <w:bottom w:val="single" w:sz="8" w:space="0" w:color="000001"/>
              <w:right w:val="single" w:sz="8" w:space="0" w:color="000001"/>
            </w:tcBorders>
            <w:shd w:val="clear" w:color="000000" w:fill="D9D9D9"/>
            <w:tcMar>
              <w:left w:w="-7" w:type="dxa"/>
            </w:tcMar>
            <w:vAlign w:val="bottom"/>
          </w:tcPr>
          <w:p w:rsidR="00E2699F" w:rsidRPr="008B3E65" w:rsidRDefault="00E2699F" w:rsidP="00337C3F">
            <w:pPr>
              <w:jc w:val="center"/>
              <w:rPr>
                <w:rFonts w:ascii="Calibri" w:hAnsi="Calibri"/>
                <w:b/>
                <w:bCs/>
                <w:sz w:val="18"/>
                <w:szCs w:val="18"/>
              </w:rPr>
            </w:pPr>
            <w:r w:rsidRPr="008B3E65">
              <w:rPr>
                <w:rFonts w:ascii="Calibri" w:hAnsi="Calibri"/>
                <w:b/>
                <w:bCs/>
                <w:sz w:val="18"/>
                <w:szCs w:val="18"/>
              </w:rPr>
              <w:t>ΠΕΡΙΓΡΑΦΗ</w:t>
            </w:r>
          </w:p>
        </w:tc>
        <w:tc>
          <w:tcPr>
            <w:tcW w:w="1360" w:type="dxa"/>
            <w:tcBorders>
              <w:top w:val="single" w:sz="8" w:space="0" w:color="000001"/>
              <w:left w:val="single" w:sz="6" w:space="0" w:color="000001"/>
              <w:bottom w:val="single" w:sz="8" w:space="0" w:color="000001"/>
              <w:right w:val="single" w:sz="8" w:space="0" w:color="000001"/>
            </w:tcBorders>
            <w:shd w:val="clear" w:color="000000" w:fill="D9D9D9"/>
            <w:tcMar>
              <w:left w:w="-10" w:type="dxa"/>
            </w:tcMar>
            <w:vAlign w:val="bottom"/>
          </w:tcPr>
          <w:p w:rsidR="00E2699F" w:rsidRPr="008B3E65" w:rsidRDefault="00E2699F" w:rsidP="00337C3F">
            <w:pPr>
              <w:jc w:val="center"/>
              <w:rPr>
                <w:rFonts w:ascii="Calibri" w:hAnsi="Calibri"/>
                <w:b/>
                <w:bCs/>
                <w:sz w:val="18"/>
                <w:szCs w:val="18"/>
              </w:rPr>
            </w:pPr>
            <w:r w:rsidRPr="008B3E65">
              <w:rPr>
                <w:rFonts w:ascii="Calibri" w:hAnsi="Calibri"/>
                <w:b/>
                <w:bCs/>
                <w:sz w:val="18"/>
                <w:szCs w:val="18"/>
              </w:rPr>
              <w:t>2019</w:t>
            </w:r>
          </w:p>
        </w:tc>
        <w:tc>
          <w:tcPr>
            <w:tcW w:w="1380" w:type="dxa"/>
            <w:tcBorders>
              <w:top w:val="single" w:sz="8" w:space="0" w:color="000001"/>
              <w:left w:val="single" w:sz="6" w:space="0" w:color="000001"/>
              <w:bottom w:val="single" w:sz="8" w:space="0" w:color="000001"/>
              <w:right w:val="single" w:sz="8" w:space="0" w:color="000001"/>
            </w:tcBorders>
            <w:shd w:val="clear" w:color="000000" w:fill="D9D9D9"/>
            <w:tcMar>
              <w:left w:w="-10" w:type="dxa"/>
            </w:tcMar>
            <w:vAlign w:val="bottom"/>
          </w:tcPr>
          <w:p w:rsidR="00E2699F" w:rsidRPr="008B3E65" w:rsidRDefault="00E2699F" w:rsidP="00337C3F">
            <w:pPr>
              <w:jc w:val="center"/>
              <w:rPr>
                <w:rFonts w:ascii="Calibri" w:hAnsi="Calibri"/>
                <w:b/>
                <w:bCs/>
                <w:sz w:val="18"/>
                <w:szCs w:val="18"/>
              </w:rPr>
            </w:pPr>
            <w:r w:rsidRPr="008B3E65">
              <w:rPr>
                <w:rFonts w:ascii="Calibri" w:hAnsi="Calibri"/>
                <w:b/>
                <w:bCs/>
                <w:sz w:val="18"/>
                <w:szCs w:val="18"/>
              </w:rPr>
              <w:t>2018</w:t>
            </w:r>
          </w:p>
        </w:tc>
        <w:tc>
          <w:tcPr>
            <w:tcW w:w="1320" w:type="dxa"/>
            <w:tcBorders>
              <w:top w:val="single" w:sz="8" w:space="0" w:color="000001"/>
              <w:left w:val="single" w:sz="6" w:space="0" w:color="000001"/>
              <w:bottom w:val="single" w:sz="4" w:space="0" w:color="000001"/>
              <w:right w:val="single" w:sz="8" w:space="0" w:color="000001"/>
            </w:tcBorders>
            <w:shd w:val="clear" w:color="000000" w:fill="D9D9D9"/>
            <w:tcMar>
              <w:left w:w="-10" w:type="dxa"/>
            </w:tcMar>
            <w:vAlign w:val="bottom"/>
          </w:tcPr>
          <w:p w:rsidR="00E2699F" w:rsidRPr="008B3E65" w:rsidRDefault="00E2699F" w:rsidP="00337C3F">
            <w:pPr>
              <w:jc w:val="center"/>
              <w:rPr>
                <w:rFonts w:ascii="Calibri" w:hAnsi="Calibri"/>
                <w:b/>
                <w:bCs/>
                <w:sz w:val="18"/>
                <w:szCs w:val="18"/>
              </w:rPr>
            </w:pPr>
            <w:r w:rsidRPr="008B3E65">
              <w:rPr>
                <w:rFonts w:ascii="Calibri" w:hAnsi="Calibri"/>
                <w:b/>
                <w:bCs/>
                <w:sz w:val="18"/>
                <w:szCs w:val="18"/>
              </w:rPr>
              <w:t>Μεταβ. 2018-2017</w:t>
            </w:r>
          </w:p>
        </w:tc>
        <w:tc>
          <w:tcPr>
            <w:tcW w:w="959" w:type="dxa"/>
            <w:tcBorders>
              <w:top w:val="single" w:sz="8" w:space="0" w:color="000001"/>
              <w:left w:val="single" w:sz="6" w:space="0" w:color="000001"/>
              <w:bottom w:val="single" w:sz="4" w:space="0" w:color="000001"/>
              <w:right w:val="single" w:sz="8" w:space="0" w:color="000001"/>
            </w:tcBorders>
            <w:shd w:val="clear" w:color="000000" w:fill="D9D9D9"/>
            <w:tcMar>
              <w:left w:w="-10" w:type="dxa"/>
            </w:tcMar>
            <w:vAlign w:val="bottom"/>
          </w:tcPr>
          <w:p w:rsidR="00E2699F" w:rsidRPr="008B3E65" w:rsidRDefault="00E2699F" w:rsidP="00337C3F">
            <w:pPr>
              <w:jc w:val="center"/>
              <w:rPr>
                <w:rFonts w:ascii="Calibri" w:hAnsi="Calibri"/>
                <w:b/>
                <w:bCs/>
                <w:sz w:val="18"/>
                <w:szCs w:val="18"/>
              </w:rPr>
            </w:pPr>
            <w:r w:rsidRPr="008B3E65">
              <w:rPr>
                <w:rFonts w:ascii="Calibri" w:hAnsi="Calibri"/>
                <w:b/>
                <w:bCs/>
                <w:sz w:val="18"/>
                <w:szCs w:val="18"/>
              </w:rPr>
              <w:t>%</w:t>
            </w:r>
          </w:p>
        </w:tc>
      </w:tr>
      <w:tr w:rsidR="00E2699F" w:rsidRPr="008B3E65" w:rsidTr="00337C3F">
        <w:trPr>
          <w:trHeight w:val="345"/>
          <w:jc w:val="center"/>
        </w:trPr>
        <w:tc>
          <w:tcPr>
            <w:tcW w:w="1001" w:type="dxa"/>
            <w:tcBorders>
              <w:top w:val="single" w:sz="6"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60</w:t>
            </w:r>
          </w:p>
        </w:tc>
        <w:tc>
          <w:tcPr>
            <w:tcW w:w="3180" w:type="dxa"/>
            <w:tcBorders>
              <w:top w:val="single" w:sz="6"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r w:rsidRPr="008B3E65">
              <w:rPr>
                <w:rFonts w:ascii="Calibri" w:hAnsi="Calibri"/>
                <w:sz w:val="18"/>
                <w:szCs w:val="18"/>
              </w:rPr>
              <w:t>Αμοιβές και έξοδα προσωπικού</w:t>
            </w:r>
          </w:p>
        </w:tc>
        <w:tc>
          <w:tcPr>
            <w:tcW w:w="136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5.327.147,32</w:t>
            </w:r>
          </w:p>
        </w:tc>
        <w:tc>
          <w:tcPr>
            <w:tcW w:w="138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5.199.107,71</w:t>
            </w:r>
          </w:p>
        </w:tc>
        <w:tc>
          <w:tcPr>
            <w:tcW w:w="132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128.039,61</w:t>
            </w:r>
          </w:p>
        </w:tc>
        <w:tc>
          <w:tcPr>
            <w:tcW w:w="95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2,46%</w:t>
            </w:r>
          </w:p>
        </w:tc>
      </w:tr>
      <w:tr w:rsidR="00E2699F" w:rsidRPr="008B3E65" w:rsidTr="00337C3F">
        <w:trPr>
          <w:trHeight w:val="315"/>
          <w:jc w:val="center"/>
        </w:trPr>
        <w:tc>
          <w:tcPr>
            <w:tcW w:w="1001" w:type="dxa"/>
            <w:tcBorders>
              <w:top w:val="single" w:sz="6"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61</w:t>
            </w:r>
          </w:p>
        </w:tc>
        <w:tc>
          <w:tcPr>
            <w:tcW w:w="3180" w:type="dxa"/>
            <w:tcBorders>
              <w:top w:val="single" w:sz="6"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r w:rsidRPr="008B3E65">
              <w:rPr>
                <w:rFonts w:ascii="Calibri" w:hAnsi="Calibri"/>
                <w:sz w:val="18"/>
                <w:szCs w:val="18"/>
              </w:rPr>
              <w:t>Αμοιβές και έξοδα τρίτων</w:t>
            </w:r>
          </w:p>
        </w:tc>
        <w:tc>
          <w:tcPr>
            <w:tcW w:w="136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470.195,91</w:t>
            </w:r>
          </w:p>
        </w:tc>
        <w:tc>
          <w:tcPr>
            <w:tcW w:w="138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484.581,47</w:t>
            </w:r>
          </w:p>
        </w:tc>
        <w:tc>
          <w:tcPr>
            <w:tcW w:w="132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-14.385,56</w:t>
            </w:r>
          </w:p>
        </w:tc>
        <w:tc>
          <w:tcPr>
            <w:tcW w:w="95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-2,97%</w:t>
            </w:r>
          </w:p>
        </w:tc>
      </w:tr>
      <w:tr w:rsidR="00E2699F" w:rsidRPr="008B3E65" w:rsidTr="00337C3F">
        <w:trPr>
          <w:trHeight w:val="300"/>
          <w:jc w:val="center"/>
        </w:trPr>
        <w:tc>
          <w:tcPr>
            <w:tcW w:w="1001" w:type="dxa"/>
            <w:tcBorders>
              <w:top w:val="single" w:sz="6"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62</w:t>
            </w:r>
          </w:p>
        </w:tc>
        <w:tc>
          <w:tcPr>
            <w:tcW w:w="3180" w:type="dxa"/>
            <w:tcBorders>
              <w:top w:val="single" w:sz="6"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r w:rsidRPr="008B3E65">
              <w:rPr>
                <w:rFonts w:ascii="Calibri" w:hAnsi="Calibri"/>
                <w:sz w:val="18"/>
                <w:szCs w:val="18"/>
              </w:rPr>
              <w:t>Παροχές τρίτων</w:t>
            </w:r>
          </w:p>
        </w:tc>
        <w:tc>
          <w:tcPr>
            <w:tcW w:w="136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1.758.557,63</w:t>
            </w:r>
          </w:p>
        </w:tc>
        <w:tc>
          <w:tcPr>
            <w:tcW w:w="138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1.758.338,44</w:t>
            </w:r>
          </w:p>
        </w:tc>
        <w:tc>
          <w:tcPr>
            <w:tcW w:w="132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219,19</w:t>
            </w:r>
          </w:p>
        </w:tc>
        <w:tc>
          <w:tcPr>
            <w:tcW w:w="95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0,01%</w:t>
            </w:r>
          </w:p>
        </w:tc>
      </w:tr>
      <w:tr w:rsidR="00E2699F" w:rsidRPr="008B3E65" w:rsidTr="00337C3F">
        <w:trPr>
          <w:trHeight w:val="315"/>
          <w:jc w:val="center"/>
        </w:trPr>
        <w:tc>
          <w:tcPr>
            <w:tcW w:w="1001" w:type="dxa"/>
            <w:tcBorders>
              <w:top w:val="single" w:sz="6"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63</w:t>
            </w:r>
          </w:p>
        </w:tc>
        <w:tc>
          <w:tcPr>
            <w:tcW w:w="3180" w:type="dxa"/>
            <w:tcBorders>
              <w:top w:val="single" w:sz="6"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r w:rsidRPr="008B3E65">
              <w:rPr>
                <w:rFonts w:ascii="Calibri" w:hAnsi="Calibri"/>
                <w:sz w:val="18"/>
                <w:szCs w:val="18"/>
              </w:rPr>
              <w:t>Φόροι-</w:t>
            </w:r>
            <w:proofErr w:type="spellStart"/>
            <w:r w:rsidRPr="008B3E65">
              <w:rPr>
                <w:rFonts w:ascii="Calibri" w:hAnsi="Calibri"/>
                <w:sz w:val="18"/>
                <w:szCs w:val="18"/>
              </w:rPr>
              <w:t>Τελη</w:t>
            </w:r>
            <w:proofErr w:type="spellEnd"/>
            <w:r w:rsidRPr="008B3E65">
              <w:rPr>
                <w:rFonts w:ascii="Calibri" w:hAnsi="Calibri"/>
                <w:sz w:val="18"/>
                <w:szCs w:val="18"/>
              </w:rPr>
              <w:t xml:space="preserve"> </w:t>
            </w:r>
          </w:p>
        </w:tc>
        <w:tc>
          <w:tcPr>
            <w:tcW w:w="136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17.283,60</w:t>
            </w:r>
          </w:p>
        </w:tc>
        <w:tc>
          <w:tcPr>
            <w:tcW w:w="138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14.662,45</w:t>
            </w:r>
          </w:p>
        </w:tc>
        <w:tc>
          <w:tcPr>
            <w:tcW w:w="132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2.621,15</w:t>
            </w:r>
          </w:p>
        </w:tc>
        <w:tc>
          <w:tcPr>
            <w:tcW w:w="95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17,88%</w:t>
            </w:r>
          </w:p>
        </w:tc>
      </w:tr>
      <w:tr w:rsidR="00E2699F" w:rsidRPr="008B3E65" w:rsidTr="00337C3F">
        <w:trPr>
          <w:trHeight w:val="285"/>
          <w:jc w:val="center"/>
        </w:trPr>
        <w:tc>
          <w:tcPr>
            <w:tcW w:w="1001" w:type="dxa"/>
            <w:tcBorders>
              <w:top w:val="single" w:sz="6"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64</w:t>
            </w:r>
          </w:p>
        </w:tc>
        <w:tc>
          <w:tcPr>
            <w:tcW w:w="3180" w:type="dxa"/>
            <w:tcBorders>
              <w:top w:val="single" w:sz="6"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r w:rsidRPr="008B3E65">
              <w:rPr>
                <w:rFonts w:ascii="Calibri" w:hAnsi="Calibri"/>
                <w:sz w:val="18"/>
                <w:szCs w:val="18"/>
              </w:rPr>
              <w:t xml:space="preserve">Διάφορα έξοδα           </w:t>
            </w:r>
          </w:p>
        </w:tc>
        <w:tc>
          <w:tcPr>
            <w:tcW w:w="136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1.099.668,01</w:t>
            </w:r>
          </w:p>
        </w:tc>
        <w:tc>
          <w:tcPr>
            <w:tcW w:w="138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4.246.289,99</w:t>
            </w:r>
          </w:p>
        </w:tc>
        <w:tc>
          <w:tcPr>
            <w:tcW w:w="132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-3.146.621,98</w:t>
            </w:r>
          </w:p>
        </w:tc>
        <w:tc>
          <w:tcPr>
            <w:tcW w:w="95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-74,10%</w:t>
            </w:r>
          </w:p>
        </w:tc>
      </w:tr>
      <w:tr w:rsidR="00E2699F" w:rsidRPr="008B3E65" w:rsidTr="00337C3F">
        <w:trPr>
          <w:trHeight w:val="360"/>
          <w:jc w:val="center"/>
        </w:trPr>
        <w:tc>
          <w:tcPr>
            <w:tcW w:w="1001" w:type="dxa"/>
            <w:tcBorders>
              <w:top w:val="single" w:sz="6"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65</w:t>
            </w:r>
          </w:p>
        </w:tc>
        <w:tc>
          <w:tcPr>
            <w:tcW w:w="3180" w:type="dxa"/>
            <w:tcBorders>
              <w:top w:val="single" w:sz="6"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r w:rsidRPr="008B3E65">
              <w:rPr>
                <w:rFonts w:ascii="Calibri" w:hAnsi="Calibri"/>
                <w:sz w:val="18"/>
                <w:szCs w:val="18"/>
              </w:rPr>
              <w:t>Τόκοι και συναφή έξοδα</w:t>
            </w:r>
          </w:p>
        </w:tc>
        <w:tc>
          <w:tcPr>
            <w:tcW w:w="136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192.707,66</w:t>
            </w:r>
          </w:p>
        </w:tc>
        <w:tc>
          <w:tcPr>
            <w:tcW w:w="138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203.671,13</w:t>
            </w:r>
          </w:p>
        </w:tc>
        <w:tc>
          <w:tcPr>
            <w:tcW w:w="132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-10.963,47</w:t>
            </w:r>
          </w:p>
        </w:tc>
        <w:tc>
          <w:tcPr>
            <w:tcW w:w="95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-5,38%</w:t>
            </w:r>
          </w:p>
        </w:tc>
      </w:tr>
      <w:tr w:rsidR="00E2699F" w:rsidRPr="008B3E65" w:rsidTr="00337C3F">
        <w:trPr>
          <w:trHeight w:val="540"/>
          <w:jc w:val="center"/>
        </w:trPr>
        <w:tc>
          <w:tcPr>
            <w:tcW w:w="1001" w:type="dxa"/>
            <w:tcBorders>
              <w:top w:val="single" w:sz="6"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66</w:t>
            </w:r>
          </w:p>
        </w:tc>
        <w:tc>
          <w:tcPr>
            <w:tcW w:w="3180" w:type="dxa"/>
            <w:tcBorders>
              <w:top w:val="single" w:sz="6"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r w:rsidRPr="008B3E65">
              <w:rPr>
                <w:rFonts w:ascii="Calibri" w:hAnsi="Calibri"/>
                <w:sz w:val="18"/>
                <w:szCs w:val="18"/>
              </w:rPr>
              <w:t xml:space="preserve">Αποσβέσεις παγίων </w:t>
            </w:r>
            <w:proofErr w:type="spellStart"/>
            <w:r w:rsidRPr="008B3E65">
              <w:rPr>
                <w:rFonts w:ascii="Calibri" w:hAnsi="Calibri"/>
                <w:sz w:val="18"/>
                <w:szCs w:val="18"/>
              </w:rPr>
              <w:t>στοιχίων</w:t>
            </w:r>
            <w:proofErr w:type="spellEnd"/>
            <w:r w:rsidRPr="008B3E65">
              <w:rPr>
                <w:rFonts w:ascii="Calibri" w:hAnsi="Calibri"/>
                <w:sz w:val="18"/>
                <w:szCs w:val="18"/>
              </w:rPr>
              <w:t xml:space="preserve"> </w:t>
            </w:r>
            <w:proofErr w:type="spellStart"/>
            <w:r w:rsidRPr="008B3E65">
              <w:rPr>
                <w:rFonts w:ascii="Calibri" w:hAnsi="Calibri"/>
                <w:sz w:val="18"/>
                <w:szCs w:val="18"/>
              </w:rPr>
              <w:t>ενσωμ</w:t>
            </w:r>
            <w:proofErr w:type="spellEnd"/>
            <w:r w:rsidRPr="008B3E65">
              <w:rPr>
                <w:rFonts w:ascii="Calibri" w:hAnsi="Calibri"/>
                <w:sz w:val="18"/>
                <w:szCs w:val="18"/>
              </w:rPr>
              <w:t>. στο λειτουργικό κόστος.</w:t>
            </w:r>
          </w:p>
        </w:tc>
        <w:tc>
          <w:tcPr>
            <w:tcW w:w="136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3.723.255,73</w:t>
            </w:r>
          </w:p>
        </w:tc>
        <w:tc>
          <w:tcPr>
            <w:tcW w:w="138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3.795.624,38</w:t>
            </w:r>
          </w:p>
        </w:tc>
        <w:tc>
          <w:tcPr>
            <w:tcW w:w="132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-72.368,65</w:t>
            </w:r>
          </w:p>
        </w:tc>
        <w:tc>
          <w:tcPr>
            <w:tcW w:w="95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-1,91%</w:t>
            </w:r>
          </w:p>
        </w:tc>
      </w:tr>
      <w:tr w:rsidR="00E2699F" w:rsidRPr="008B3E65" w:rsidTr="00337C3F">
        <w:trPr>
          <w:trHeight w:val="525"/>
          <w:jc w:val="center"/>
        </w:trPr>
        <w:tc>
          <w:tcPr>
            <w:tcW w:w="1001" w:type="dxa"/>
            <w:tcBorders>
              <w:top w:val="single" w:sz="6"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67</w:t>
            </w:r>
          </w:p>
        </w:tc>
        <w:tc>
          <w:tcPr>
            <w:tcW w:w="3180" w:type="dxa"/>
            <w:tcBorders>
              <w:top w:val="single" w:sz="6"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r w:rsidRPr="008B3E65">
              <w:rPr>
                <w:rFonts w:ascii="Calibri" w:hAnsi="Calibri"/>
                <w:sz w:val="18"/>
                <w:szCs w:val="18"/>
              </w:rPr>
              <w:t>Χορηγήσεις - επιχορηγήσεις - Επιδοτήσεις</w:t>
            </w:r>
          </w:p>
        </w:tc>
        <w:tc>
          <w:tcPr>
            <w:tcW w:w="136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527.303,55</w:t>
            </w:r>
          </w:p>
        </w:tc>
        <w:tc>
          <w:tcPr>
            <w:tcW w:w="138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455.221,07</w:t>
            </w:r>
          </w:p>
        </w:tc>
        <w:tc>
          <w:tcPr>
            <w:tcW w:w="132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72.082,48</w:t>
            </w:r>
          </w:p>
        </w:tc>
        <w:tc>
          <w:tcPr>
            <w:tcW w:w="95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15,83%</w:t>
            </w:r>
          </w:p>
        </w:tc>
      </w:tr>
      <w:tr w:rsidR="00E2699F" w:rsidRPr="008B3E65" w:rsidTr="00337C3F">
        <w:trPr>
          <w:trHeight w:val="300"/>
          <w:jc w:val="center"/>
        </w:trPr>
        <w:tc>
          <w:tcPr>
            <w:tcW w:w="1001" w:type="dxa"/>
            <w:tcBorders>
              <w:top w:val="single" w:sz="6"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68</w:t>
            </w:r>
          </w:p>
        </w:tc>
        <w:tc>
          <w:tcPr>
            <w:tcW w:w="3180" w:type="dxa"/>
            <w:tcBorders>
              <w:top w:val="single" w:sz="6"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r w:rsidRPr="008B3E65">
              <w:rPr>
                <w:rFonts w:ascii="Calibri" w:hAnsi="Calibri"/>
                <w:sz w:val="18"/>
                <w:szCs w:val="18"/>
              </w:rPr>
              <w:t>Προβλέψεις εκμεταλλεύσεως</w:t>
            </w:r>
          </w:p>
        </w:tc>
        <w:tc>
          <w:tcPr>
            <w:tcW w:w="136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0</w:t>
            </w:r>
          </w:p>
        </w:tc>
        <w:tc>
          <w:tcPr>
            <w:tcW w:w="138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0</w:t>
            </w:r>
          </w:p>
        </w:tc>
        <w:tc>
          <w:tcPr>
            <w:tcW w:w="132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0</w:t>
            </w:r>
          </w:p>
        </w:tc>
        <w:tc>
          <w:tcPr>
            <w:tcW w:w="95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 </w:t>
            </w:r>
          </w:p>
        </w:tc>
      </w:tr>
      <w:tr w:rsidR="00E2699F" w:rsidRPr="008B3E65" w:rsidTr="00337C3F">
        <w:trPr>
          <w:trHeight w:val="403"/>
          <w:jc w:val="center"/>
        </w:trPr>
        <w:tc>
          <w:tcPr>
            <w:tcW w:w="1001" w:type="dxa"/>
            <w:tcBorders>
              <w:top w:val="single" w:sz="6" w:space="0" w:color="000001"/>
              <w:left w:val="single" w:sz="8"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 </w:t>
            </w:r>
          </w:p>
        </w:tc>
        <w:tc>
          <w:tcPr>
            <w:tcW w:w="3180" w:type="dxa"/>
            <w:tcBorders>
              <w:top w:val="single" w:sz="6" w:space="0" w:color="000001"/>
              <w:left w:val="single" w:sz="6" w:space="0" w:color="000001"/>
              <w:bottom w:val="single" w:sz="4" w:space="0" w:color="000001"/>
              <w:right w:val="single" w:sz="8" w:space="0" w:color="000001"/>
            </w:tcBorders>
            <w:shd w:val="clear" w:color="000000" w:fill="F2F2F2"/>
            <w:tcMar>
              <w:left w:w="-7" w:type="dxa"/>
            </w:tcMar>
            <w:vAlign w:val="bottom"/>
          </w:tcPr>
          <w:p w:rsidR="00E2699F" w:rsidRPr="008B3E65" w:rsidRDefault="00E2699F" w:rsidP="00337C3F">
            <w:pPr>
              <w:rPr>
                <w:rFonts w:ascii="Calibri" w:hAnsi="Calibri"/>
                <w:b/>
                <w:bCs/>
                <w:sz w:val="18"/>
                <w:szCs w:val="18"/>
              </w:rPr>
            </w:pPr>
            <w:r w:rsidRPr="008B3E65">
              <w:rPr>
                <w:rFonts w:ascii="Calibri" w:hAnsi="Calibri"/>
                <w:b/>
                <w:bCs/>
                <w:sz w:val="18"/>
                <w:szCs w:val="18"/>
              </w:rPr>
              <w:t>Σύνολο Οργανικών Εξόδων</w:t>
            </w:r>
          </w:p>
        </w:tc>
        <w:tc>
          <w:tcPr>
            <w:tcW w:w="1360" w:type="dxa"/>
            <w:tcBorders>
              <w:top w:val="single" w:sz="6" w:space="0" w:color="000001"/>
              <w:left w:val="single" w:sz="6"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rPr>
              <w:t>13.116.119,41</w:t>
            </w:r>
          </w:p>
        </w:tc>
        <w:tc>
          <w:tcPr>
            <w:tcW w:w="1380" w:type="dxa"/>
            <w:tcBorders>
              <w:top w:val="single" w:sz="6" w:space="0" w:color="000001"/>
              <w:left w:val="single" w:sz="6"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rPr>
              <w:t>16.157.496,64</w:t>
            </w:r>
          </w:p>
        </w:tc>
        <w:tc>
          <w:tcPr>
            <w:tcW w:w="1320" w:type="dxa"/>
            <w:tcBorders>
              <w:top w:val="single" w:sz="6" w:space="0" w:color="000001"/>
              <w:left w:val="single" w:sz="6"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-3.041.377,23</w:t>
            </w:r>
          </w:p>
        </w:tc>
        <w:tc>
          <w:tcPr>
            <w:tcW w:w="959" w:type="dxa"/>
            <w:tcBorders>
              <w:top w:val="single" w:sz="6" w:space="0" w:color="000001"/>
              <w:left w:val="single" w:sz="6"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-18,82%</w:t>
            </w:r>
          </w:p>
        </w:tc>
      </w:tr>
      <w:tr w:rsidR="00E2699F" w:rsidRPr="008B3E65" w:rsidTr="00337C3F">
        <w:trPr>
          <w:trHeight w:val="403"/>
          <w:jc w:val="center"/>
        </w:trPr>
        <w:tc>
          <w:tcPr>
            <w:tcW w:w="1001" w:type="dxa"/>
            <w:tcBorders>
              <w:top w:val="single" w:sz="6" w:space="0" w:color="000001"/>
              <w:left w:val="single" w:sz="8"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25-28</w:t>
            </w:r>
          </w:p>
        </w:tc>
        <w:tc>
          <w:tcPr>
            <w:tcW w:w="3180" w:type="dxa"/>
            <w:tcBorders>
              <w:top w:val="single" w:sz="6" w:space="0" w:color="000001"/>
              <w:left w:val="single" w:sz="6" w:space="0" w:color="000001"/>
              <w:bottom w:val="single" w:sz="4" w:space="0" w:color="000001"/>
              <w:right w:val="single" w:sz="8" w:space="0" w:color="000001"/>
            </w:tcBorders>
            <w:shd w:val="clear" w:color="000000" w:fill="F2F2F2"/>
            <w:tcMar>
              <w:left w:w="-7" w:type="dxa"/>
            </w:tcMar>
            <w:vAlign w:val="bottom"/>
          </w:tcPr>
          <w:p w:rsidR="00E2699F" w:rsidRPr="008B3E65" w:rsidRDefault="00E2699F" w:rsidP="00337C3F">
            <w:pPr>
              <w:rPr>
                <w:rFonts w:ascii="Calibri" w:hAnsi="Calibri"/>
                <w:b/>
                <w:bCs/>
                <w:sz w:val="18"/>
                <w:szCs w:val="18"/>
              </w:rPr>
            </w:pPr>
            <w:r w:rsidRPr="008B3E65">
              <w:rPr>
                <w:rFonts w:ascii="Calibri" w:hAnsi="Calibri"/>
                <w:b/>
                <w:bCs/>
                <w:sz w:val="18"/>
                <w:szCs w:val="18"/>
              </w:rPr>
              <w:t>Αναλώσεις υλικών</w:t>
            </w:r>
          </w:p>
        </w:tc>
        <w:tc>
          <w:tcPr>
            <w:tcW w:w="1360" w:type="dxa"/>
            <w:tcBorders>
              <w:top w:val="single" w:sz="6" w:space="0" w:color="000001"/>
              <w:left w:val="single" w:sz="6"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rPr>
              <w:t>256.250,47</w:t>
            </w:r>
          </w:p>
        </w:tc>
        <w:tc>
          <w:tcPr>
            <w:tcW w:w="1380" w:type="dxa"/>
            <w:tcBorders>
              <w:top w:val="single" w:sz="6" w:space="0" w:color="000001"/>
              <w:left w:val="single" w:sz="6"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rPr>
              <w:t>313.155,37</w:t>
            </w:r>
          </w:p>
        </w:tc>
        <w:tc>
          <w:tcPr>
            <w:tcW w:w="1320" w:type="dxa"/>
            <w:tcBorders>
              <w:top w:val="single" w:sz="6" w:space="0" w:color="000001"/>
              <w:left w:val="single" w:sz="6"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-56.904,90</w:t>
            </w:r>
          </w:p>
        </w:tc>
        <w:tc>
          <w:tcPr>
            <w:tcW w:w="959" w:type="dxa"/>
            <w:tcBorders>
              <w:top w:val="single" w:sz="6" w:space="0" w:color="000001"/>
              <w:left w:val="single" w:sz="6"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-18,17%</w:t>
            </w:r>
          </w:p>
        </w:tc>
      </w:tr>
      <w:tr w:rsidR="00E2699F" w:rsidRPr="008B3E65" w:rsidTr="00337C3F">
        <w:trPr>
          <w:trHeight w:val="345"/>
          <w:jc w:val="center"/>
        </w:trPr>
        <w:tc>
          <w:tcPr>
            <w:tcW w:w="1001" w:type="dxa"/>
            <w:tcBorders>
              <w:top w:val="single" w:sz="6"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81</w:t>
            </w:r>
          </w:p>
        </w:tc>
        <w:tc>
          <w:tcPr>
            <w:tcW w:w="3180" w:type="dxa"/>
            <w:tcBorders>
              <w:top w:val="single" w:sz="6"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proofErr w:type="spellStart"/>
            <w:r w:rsidRPr="008B3E65">
              <w:rPr>
                <w:rFonts w:ascii="Calibri" w:hAnsi="Calibri"/>
                <w:sz w:val="18"/>
                <w:szCs w:val="18"/>
              </w:rPr>
              <w:t>Εκτακτα</w:t>
            </w:r>
            <w:proofErr w:type="spellEnd"/>
            <w:r w:rsidRPr="008B3E65">
              <w:rPr>
                <w:rFonts w:ascii="Calibri" w:hAnsi="Calibri"/>
                <w:sz w:val="18"/>
                <w:szCs w:val="18"/>
              </w:rPr>
              <w:t xml:space="preserve"> και ανόργανα έξοδα</w:t>
            </w:r>
          </w:p>
        </w:tc>
        <w:tc>
          <w:tcPr>
            <w:tcW w:w="136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29.001,53</w:t>
            </w:r>
          </w:p>
        </w:tc>
        <w:tc>
          <w:tcPr>
            <w:tcW w:w="138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75.804,85</w:t>
            </w:r>
          </w:p>
        </w:tc>
        <w:tc>
          <w:tcPr>
            <w:tcW w:w="132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-46.803,32</w:t>
            </w:r>
          </w:p>
        </w:tc>
        <w:tc>
          <w:tcPr>
            <w:tcW w:w="95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-61,74%</w:t>
            </w:r>
          </w:p>
        </w:tc>
      </w:tr>
      <w:tr w:rsidR="00E2699F" w:rsidRPr="008B3E65" w:rsidTr="00337C3F">
        <w:trPr>
          <w:trHeight w:val="330"/>
          <w:jc w:val="center"/>
        </w:trPr>
        <w:tc>
          <w:tcPr>
            <w:tcW w:w="1001" w:type="dxa"/>
            <w:tcBorders>
              <w:top w:val="single" w:sz="6"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82</w:t>
            </w:r>
          </w:p>
        </w:tc>
        <w:tc>
          <w:tcPr>
            <w:tcW w:w="3180" w:type="dxa"/>
            <w:tcBorders>
              <w:top w:val="single" w:sz="6"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proofErr w:type="spellStart"/>
            <w:r w:rsidRPr="008B3E65">
              <w:rPr>
                <w:rFonts w:ascii="Calibri" w:hAnsi="Calibri"/>
                <w:sz w:val="18"/>
                <w:szCs w:val="18"/>
              </w:rPr>
              <w:t>Εξοδα</w:t>
            </w:r>
            <w:proofErr w:type="spellEnd"/>
            <w:r w:rsidRPr="008B3E65">
              <w:rPr>
                <w:rFonts w:ascii="Calibri" w:hAnsi="Calibri"/>
                <w:sz w:val="18"/>
                <w:szCs w:val="18"/>
              </w:rPr>
              <w:t xml:space="preserve"> προηγούμενων χρήσεων</w:t>
            </w:r>
          </w:p>
        </w:tc>
        <w:tc>
          <w:tcPr>
            <w:tcW w:w="136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637.416,04</w:t>
            </w:r>
          </w:p>
        </w:tc>
        <w:tc>
          <w:tcPr>
            <w:tcW w:w="138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307.861,41</w:t>
            </w:r>
          </w:p>
        </w:tc>
        <w:tc>
          <w:tcPr>
            <w:tcW w:w="132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329.554,63</w:t>
            </w:r>
          </w:p>
        </w:tc>
        <w:tc>
          <w:tcPr>
            <w:tcW w:w="95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107,05%</w:t>
            </w:r>
          </w:p>
        </w:tc>
      </w:tr>
      <w:tr w:rsidR="00E2699F" w:rsidRPr="008B3E65" w:rsidTr="00337C3F">
        <w:trPr>
          <w:trHeight w:val="300"/>
          <w:jc w:val="center"/>
        </w:trPr>
        <w:tc>
          <w:tcPr>
            <w:tcW w:w="1001" w:type="dxa"/>
            <w:tcBorders>
              <w:top w:val="single" w:sz="6" w:space="0" w:color="000001"/>
              <w:left w:val="single" w:sz="8"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83</w:t>
            </w:r>
          </w:p>
        </w:tc>
        <w:tc>
          <w:tcPr>
            <w:tcW w:w="3180" w:type="dxa"/>
            <w:tcBorders>
              <w:top w:val="single" w:sz="6" w:space="0" w:color="000001"/>
              <w:left w:val="single" w:sz="6" w:space="0" w:color="000001"/>
              <w:bottom w:val="single" w:sz="4" w:space="0" w:color="000001"/>
              <w:right w:val="single" w:sz="8" w:space="0" w:color="000001"/>
            </w:tcBorders>
            <w:shd w:val="clear" w:color="auto" w:fill="auto"/>
            <w:tcMar>
              <w:left w:w="-7" w:type="dxa"/>
            </w:tcMar>
            <w:vAlign w:val="bottom"/>
          </w:tcPr>
          <w:p w:rsidR="00E2699F" w:rsidRPr="008B3E65" w:rsidRDefault="00E2699F" w:rsidP="00337C3F">
            <w:pPr>
              <w:rPr>
                <w:rFonts w:ascii="Calibri" w:hAnsi="Calibri"/>
                <w:sz w:val="18"/>
                <w:szCs w:val="18"/>
              </w:rPr>
            </w:pPr>
            <w:r w:rsidRPr="008B3E65">
              <w:rPr>
                <w:rFonts w:ascii="Calibri" w:hAnsi="Calibri"/>
                <w:sz w:val="18"/>
                <w:szCs w:val="18"/>
              </w:rPr>
              <w:t>Προβλέψεις εξόδων</w:t>
            </w:r>
          </w:p>
        </w:tc>
        <w:tc>
          <w:tcPr>
            <w:tcW w:w="136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0</w:t>
            </w:r>
          </w:p>
        </w:tc>
        <w:tc>
          <w:tcPr>
            <w:tcW w:w="138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cs="Calibri"/>
                <w:sz w:val="18"/>
                <w:szCs w:val="18"/>
              </w:rPr>
              <w:t>0</w:t>
            </w:r>
          </w:p>
        </w:tc>
        <w:tc>
          <w:tcPr>
            <w:tcW w:w="1320"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0,00</w:t>
            </w:r>
          </w:p>
        </w:tc>
        <w:tc>
          <w:tcPr>
            <w:tcW w:w="959" w:type="dxa"/>
            <w:tcBorders>
              <w:top w:val="single" w:sz="6" w:space="0" w:color="000001"/>
              <w:left w:val="single" w:sz="6" w:space="0" w:color="000001"/>
              <w:bottom w:val="single" w:sz="4" w:space="0" w:color="000001"/>
              <w:right w:val="single" w:sz="8" w:space="0" w:color="000001"/>
            </w:tcBorders>
            <w:shd w:val="clear" w:color="auto" w:fill="auto"/>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0,00%</w:t>
            </w:r>
          </w:p>
        </w:tc>
      </w:tr>
      <w:tr w:rsidR="00E2699F" w:rsidRPr="008B3E65" w:rsidTr="00337C3F">
        <w:trPr>
          <w:trHeight w:val="540"/>
          <w:jc w:val="center"/>
        </w:trPr>
        <w:tc>
          <w:tcPr>
            <w:tcW w:w="1001" w:type="dxa"/>
            <w:tcBorders>
              <w:top w:val="single" w:sz="6" w:space="0" w:color="000001"/>
              <w:left w:val="single" w:sz="8"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center"/>
              <w:rPr>
                <w:rFonts w:ascii="Calibri" w:hAnsi="Calibri"/>
                <w:sz w:val="18"/>
                <w:szCs w:val="18"/>
              </w:rPr>
            </w:pPr>
            <w:r w:rsidRPr="008B3E65">
              <w:rPr>
                <w:rFonts w:ascii="Calibri" w:hAnsi="Calibri"/>
                <w:sz w:val="18"/>
                <w:szCs w:val="18"/>
              </w:rPr>
              <w:t> </w:t>
            </w:r>
          </w:p>
        </w:tc>
        <w:tc>
          <w:tcPr>
            <w:tcW w:w="3180" w:type="dxa"/>
            <w:tcBorders>
              <w:top w:val="single" w:sz="6" w:space="0" w:color="000001"/>
              <w:left w:val="single" w:sz="6" w:space="0" w:color="000001"/>
              <w:bottom w:val="single" w:sz="4" w:space="0" w:color="000001"/>
              <w:right w:val="single" w:sz="8" w:space="0" w:color="000001"/>
            </w:tcBorders>
            <w:shd w:val="clear" w:color="000000" w:fill="F2F2F2"/>
            <w:tcMar>
              <w:left w:w="-7" w:type="dxa"/>
            </w:tcMar>
            <w:vAlign w:val="bottom"/>
          </w:tcPr>
          <w:p w:rsidR="00E2699F" w:rsidRPr="008B3E65" w:rsidRDefault="00E2699F" w:rsidP="00337C3F">
            <w:pPr>
              <w:rPr>
                <w:rFonts w:ascii="Calibri" w:hAnsi="Calibri"/>
                <w:b/>
                <w:bCs/>
                <w:sz w:val="18"/>
                <w:szCs w:val="18"/>
              </w:rPr>
            </w:pPr>
            <w:r w:rsidRPr="008B3E65">
              <w:rPr>
                <w:rFonts w:ascii="Calibri" w:hAnsi="Calibri"/>
                <w:b/>
                <w:bCs/>
                <w:sz w:val="18"/>
                <w:szCs w:val="18"/>
              </w:rPr>
              <w:t>Σύνολο Εκτάκτων και ανόργανων εξόδων</w:t>
            </w:r>
          </w:p>
        </w:tc>
        <w:tc>
          <w:tcPr>
            <w:tcW w:w="1360" w:type="dxa"/>
            <w:tcBorders>
              <w:top w:val="single" w:sz="6" w:space="0" w:color="000001"/>
              <w:left w:val="single" w:sz="6"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rPr>
              <w:t>666.417,57</w:t>
            </w:r>
          </w:p>
        </w:tc>
        <w:tc>
          <w:tcPr>
            <w:tcW w:w="1380" w:type="dxa"/>
            <w:tcBorders>
              <w:top w:val="single" w:sz="6" w:space="0" w:color="000001"/>
              <w:left w:val="single" w:sz="6"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rPr>
              <w:t>383.666,26</w:t>
            </w:r>
          </w:p>
        </w:tc>
        <w:tc>
          <w:tcPr>
            <w:tcW w:w="1320" w:type="dxa"/>
            <w:tcBorders>
              <w:top w:val="single" w:sz="6" w:space="0" w:color="000001"/>
              <w:left w:val="single" w:sz="6"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282.751,31</w:t>
            </w:r>
          </w:p>
        </w:tc>
        <w:tc>
          <w:tcPr>
            <w:tcW w:w="959" w:type="dxa"/>
            <w:tcBorders>
              <w:top w:val="single" w:sz="6" w:space="0" w:color="000001"/>
              <w:left w:val="single" w:sz="6" w:space="0" w:color="000001"/>
              <w:bottom w:val="single" w:sz="4" w:space="0" w:color="000001"/>
              <w:right w:val="single" w:sz="8" w:space="0" w:color="000001"/>
            </w:tcBorders>
            <w:shd w:val="clear" w:color="000000" w:fill="F2F2F2"/>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73,70%</w:t>
            </w:r>
          </w:p>
        </w:tc>
      </w:tr>
      <w:tr w:rsidR="00E2699F" w:rsidRPr="008B3E65" w:rsidTr="00337C3F">
        <w:trPr>
          <w:trHeight w:val="360"/>
          <w:jc w:val="center"/>
        </w:trPr>
        <w:tc>
          <w:tcPr>
            <w:tcW w:w="1001" w:type="dxa"/>
            <w:tcBorders>
              <w:top w:val="single" w:sz="6" w:space="0" w:color="000001"/>
              <w:left w:val="single" w:sz="8" w:space="0" w:color="000001"/>
              <w:bottom w:val="single" w:sz="8" w:space="0" w:color="000001"/>
              <w:right w:val="single" w:sz="8" w:space="0" w:color="000001"/>
            </w:tcBorders>
            <w:shd w:val="clear" w:color="000000" w:fill="D9D9D9"/>
            <w:tcMar>
              <w:left w:w="-10" w:type="dxa"/>
            </w:tcMar>
            <w:vAlign w:val="bottom"/>
          </w:tcPr>
          <w:p w:rsidR="00E2699F" w:rsidRPr="008B3E65" w:rsidRDefault="00E2699F" w:rsidP="00337C3F">
            <w:pPr>
              <w:jc w:val="center"/>
              <w:rPr>
                <w:rFonts w:ascii="Calibri" w:hAnsi="Calibri"/>
                <w:b/>
                <w:bCs/>
                <w:sz w:val="18"/>
                <w:szCs w:val="18"/>
              </w:rPr>
            </w:pPr>
            <w:r w:rsidRPr="008B3E65">
              <w:rPr>
                <w:rFonts w:ascii="Calibri" w:hAnsi="Calibri"/>
                <w:b/>
                <w:bCs/>
                <w:sz w:val="18"/>
                <w:szCs w:val="18"/>
              </w:rPr>
              <w:t> </w:t>
            </w:r>
          </w:p>
        </w:tc>
        <w:tc>
          <w:tcPr>
            <w:tcW w:w="3180" w:type="dxa"/>
            <w:tcBorders>
              <w:top w:val="single" w:sz="6" w:space="0" w:color="000001"/>
              <w:left w:val="single" w:sz="6" w:space="0" w:color="000001"/>
              <w:bottom w:val="single" w:sz="8" w:space="0" w:color="000001"/>
              <w:right w:val="single" w:sz="8" w:space="0" w:color="000001"/>
            </w:tcBorders>
            <w:shd w:val="clear" w:color="000000" w:fill="D9D9D9"/>
            <w:tcMar>
              <w:left w:w="-7" w:type="dxa"/>
            </w:tcMar>
            <w:vAlign w:val="bottom"/>
          </w:tcPr>
          <w:p w:rsidR="00E2699F" w:rsidRPr="008B3E65" w:rsidRDefault="00E2699F" w:rsidP="00337C3F">
            <w:pPr>
              <w:rPr>
                <w:rFonts w:ascii="Calibri" w:hAnsi="Calibri"/>
                <w:b/>
                <w:bCs/>
                <w:sz w:val="18"/>
                <w:szCs w:val="18"/>
              </w:rPr>
            </w:pPr>
            <w:r w:rsidRPr="008B3E65">
              <w:rPr>
                <w:rFonts w:ascii="Calibri" w:hAnsi="Calibri"/>
                <w:b/>
                <w:bCs/>
                <w:sz w:val="18"/>
                <w:szCs w:val="18"/>
              </w:rPr>
              <w:t>Γενικό Σύνολο</w:t>
            </w:r>
          </w:p>
        </w:tc>
        <w:tc>
          <w:tcPr>
            <w:tcW w:w="1360" w:type="dxa"/>
            <w:tcBorders>
              <w:top w:val="single" w:sz="6" w:space="0" w:color="000001"/>
              <w:left w:val="single" w:sz="6" w:space="0" w:color="000001"/>
              <w:bottom w:val="single" w:sz="4" w:space="0" w:color="000001"/>
              <w:right w:val="single" w:sz="8" w:space="0" w:color="000001"/>
            </w:tcBorders>
            <w:shd w:val="clear" w:color="000000" w:fill="D9D9D9"/>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rPr>
              <w:t>14.038.787,45</w:t>
            </w:r>
          </w:p>
        </w:tc>
        <w:tc>
          <w:tcPr>
            <w:tcW w:w="1380" w:type="dxa"/>
            <w:tcBorders>
              <w:top w:val="single" w:sz="6" w:space="0" w:color="000001"/>
              <w:left w:val="single" w:sz="6" w:space="0" w:color="000001"/>
              <w:bottom w:val="single" w:sz="4" w:space="0" w:color="000001"/>
              <w:right w:val="single" w:sz="8" w:space="0" w:color="000001"/>
            </w:tcBorders>
            <w:shd w:val="clear" w:color="000000" w:fill="D9D9D9"/>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cs="Calibri"/>
                <w:b/>
                <w:bCs/>
                <w:sz w:val="18"/>
                <w:szCs w:val="18"/>
              </w:rPr>
              <w:t>16.854.318,27</w:t>
            </w:r>
          </w:p>
        </w:tc>
        <w:tc>
          <w:tcPr>
            <w:tcW w:w="1320" w:type="dxa"/>
            <w:tcBorders>
              <w:top w:val="single" w:sz="6" w:space="0" w:color="000001"/>
              <w:left w:val="single" w:sz="6" w:space="0" w:color="000001"/>
              <w:bottom w:val="single" w:sz="8" w:space="0" w:color="000001"/>
              <w:right w:val="single" w:sz="8" w:space="0" w:color="000001"/>
            </w:tcBorders>
            <w:shd w:val="clear" w:color="000000" w:fill="D9D9D9"/>
            <w:tcMar>
              <w:left w:w="-10" w:type="dxa"/>
            </w:tcMar>
            <w:vAlign w:val="bottom"/>
          </w:tcPr>
          <w:p w:rsidR="00E2699F" w:rsidRPr="008B3E65" w:rsidRDefault="00E2699F" w:rsidP="00337C3F">
            <w:pPr>
              <w:jc w:val="right"/>
              <w:rPr>
                <w:rFonts w:ascii="Calibri" w:hAnsi="Calibri" w:cs="Calibri"/>
                <w:b/>
                <w:bCs/>
                <w:sz w:val="18"/>
                <w:szCs w:val="18"/>
              </w:rPr>
            </w:pPr>
            <w:r w:rsidRPr="008B3E65">
              <w:rPr>
                <w:rFonts w:ascii="Calibri" w:hAnsi="Calibri"/>
                <w:b/>
                <w:bCs/>
                <w:sz w:val="18"/>
                <w:szCs w:val="18"/>
              </w:rPr>
              <w:t>-2.815.530,82</w:t>
            </w:r>
          </w:p>
        </w:tc>
        <w:tc>
          <w:tcPr>
            <w:tcW w:w="959" w:type="dxa"/>
            <w:tcBorders>
              <w:top w:val="single" w:sz="6" w:space="0" w:color="000001"/>
              <w:left w:val="single" w:sz="6" w:space="0" w:color="000001"/>
              <w:bottom w:val="single" w:sz="8" w:space="0" w:color="000001"/>
              <w:right w:val="single" w:sz="8" w:space="0" w:color="000001"/>
            </w:tcBorders>
            <w:shd w:val="clear" w:color="000000" w:fill="D9D9D9"/>
            <w:tcMar>
              <w:left w:w="-10" w:type="dxa"/>
            </w:tcMar>
            <w:vAlign w:val="bottom"/>
          </w:tcPr>
          <w:p w:rsidR="00E2699F" w:rsidRPr="008B3E65" w:rsidRDefault="00E2699F" w:rsidP="00337C3F">
            <w:pPr>
              <w:jc w:val="right"/>
              <w:rPr>
                <w:rFonts w:ascii="Calibri" w:hAnsi="Calibri" w:cs="Calibri"/>
                <w:sz w:val="18"/>
                <w:szCs w:val="18"/>
              </w:rPr>
            </w:pPr>
            <w:r w:rsidRPr="008B3E65">
              <w:rPr>
                <w:rFonts w:ascii="Calibri" w:hAnsi="Calibri"/>
                <w:sz w:val="18"/>
                <w:szCs w:val="18"/>
              </w:rPr>
              <w:t>-16,71%</w:t>
            </w:r>
          </w:p>
        </w:tc>
      </w:tr>
    </w:tbl>
    <w:p w:rsidR="00E2699F" w:rsidRPr="008B3E65" w:rsidRDefault="00E2699F" w:rsidP="00E2699F">
      <w:pPr>
        <w:spacing w:line="360" w:lineRule="exact"/>
        <w:jc w:val="both"/>
        <w:rPr>
          <w:rFonts w:ascii="Calibri" w:eastAsia="Calibri" w:hAnsi="Calibri" w:cs="Calibri"/>
          <w:shd w:val="clear" w:color="auto" w:fill="FFFFFF"/>
        </w:rPr>
      </w:pPr>
    </w:p>
    <w:p w:rsidR="00E2699F" w:rsidRDefault="00E2699F" w:rsidP="00E2699F">
      <w:pPr>
        <w:spacing w:line="360" w:lineRule="exact"/>
        <w:jc w:val="both"/>
        <w:rPr>
          <w:rFonts w:ascii="Arial" w:eastAsia="Calibri" w:hAnsi="Arial" w:cs="Arial"/>
          <w:sz w:val="22"/>
          <w:szCs w:val="22"/>
          <w:shd w:val="clear" w:color="auto" w:fill="FFFFFF"/>
        </w:rPr>
      </w:pPr>
      <w:r w:rsidRPr="00842D7A">
        <w:rPr>
          <w:rFonts w:ascii="Arial" w:eastAsia="Calibri" w:hAnsi="Arial" w:cs="Arial"/>
          <w:sz w:val="22"/>
          <w:szCs w:val="22"/>
          <w:shd w:val="clear" w:color="auto" w:fill="FFFFFF"/>
        </w:rPr>
        <w:t>Τα έξοδα του 2019 (Οργανικά, Ανόργανα και Έκτακτα) διαμορφώθηκαν στα 14.038.787,45 ευρώ και ήταν μειωμένα σε σχέση με το 2018 κατά 2.815.530,82 ευρώ, ήτοι κατά 16,71%</w:t>
      </w:r>
    </w:p>
    <w:p w:rsidR="00842D7A" w:rsidRPr="00842D7A" w:rsidRDefault="00842D7A" w:rsidP="00E2699F">
      <w:pPr>
        <w:spacing w:line="360" w:lineRule="exact"/>
        <w:jc w:val="both"/>
        <w:rPr>
          <w:rFonts w:ascii="Arial" w:hAnsi="Arial" w:cs="Arial"/>
          <w:sz w:val="22"/>
          <w:szCs w:val="22"/>
        </w:rPr>
      </w:pPr>
    </w:p>
    <w:p w:rsidR="0075424E" w:rsidRDefault="00842D7A" w:rsidP="00F744C3">
      <w:pPr>
        <w:spacing w:line="276" w:lineRule="auto"/>
        <w:ind w:left="360"/>
        <w:jc w:val="both"/>
        <w:rPr>
          <w:rFonts w:ascii="Arial" w:eastAsia="Calibri" w:hAnsi="Arial" w:cs="Arial"/>
          <w:bCs/>
          <w:sz w:val="22"/>
          <w:szCs w:val="22"/>
        </w:rPr>
      </w:pPr>
      <w:r>
        <w:rPr>
          <w:rFonts w:ascii="Arial" w:eastAsia="Calibri" w:hAnsi="Arial" w:cs="Arial"/>
          <w:b/>
          <w:bCs/>
          <w:sz w:val="22"/>
          <w:szCs w:val="22"/>
        </w:rPr>
        <w:t>ΙΙ</w:t>
      </w:r>
      <w:r w:rsidR="00E2699F" w:rsidRPr="00E2699F">
        <w:rPr>
          <w:rFonts w:ascii="Arial" w:eastAsia="Calibri" w:hAnsi="Arial" w:cs="Arial"/>
          <w:b/>
          <w:bCs/>
          <w:sz w:val="22"/>
          <w:szCs w:val="22"/>
        </w:rPr>
        <w:t xml:space="preserve">) </w:t>
      </w:r>
      <w:r w:rsidR="00E2699F">
        <w:rPr>
          <w:rFonts w:ascii="Arial" w:eastAsia="Calibri" w:hAnsi="Arial" w:cs="Arial"/>
          <w:bCs/>
          <w:sz w:val="22"/>
          <w:szCs w:val="22"/>
          <w:lang w:val="en-US"/>
        </w:rPr>
        <w:t>T</w:t>
      </w:r>
      <w:r w:rsidR="0081044C">
        <w:rPr>
          <w:rFonts w:ascii="Arial" w:eastAsia="Calibri" w:hAnsi="Arial" w:cs="Arial"/>
          <w:bCs/>
          <w:sz w:val="22"/>
          <w:szCs w:val="22"/>
        </w:rPr>
        <w:t xml:space="preserve">ην </w:t>
      </w:r>
      <w:r w:rsidR="00E2699F">
        <w:rPr>
          <w:rFonts w:ascii="Arial" w:eastAsia="Calibri" w:hAnsi="Arial" w:cs="Arial"/>
          <w:bCs/>
          <w:sz w:val="22"/>
          <w:szCs w:val="22"/>
        </w:rPr>
        <w:t>δημοσίευση των ανωτέρω οικονομικών στοιχείων όπως ορίζεται από το άρθρο 6 παρ. 7 του Ν. 3548/2007</w:t>
      </w:r>
    </w:p>
    <w:p w:rsidR="00E2699F" w:rsidRDefault="00842D7A" w:rsidP="00F744C3">
      <w:pPr>
        <w:spacing w:line="276" w:lineRule="auto"/>
        <w:ind w:left="360"/>
        <w:jc w:val="both"/>
        <w:rPr>
          <w:rFonts w:ascii="Arial" w:eastAsia="Calibri" w:hAnsi="Arial" w:cs="Arial"/>
          <w:bCs/>
          <w:sz w:val="22"/>
          <w:szCs w:val="22"/>
        </w:rPr>
      </w:pPr>
      <w:r>
        <w:rPr>
          <w:rFonts w:ascii="Arial" w:eastAsia="Calibri" w:hAnsi="Arial" w:cs="Arial"/>
          <w:b/>
          <w:bCs/>
          <w:sz w:val="22"/>
          <w:szCs w:val="22"/>
        </w:rPr>
        <w:t>ΙΙΙ</w:t>
      </w:r>
      <w:r w:rsidR="00E2699F">
        <w:rPr>
          <w:rFonts w:ascii="Arial" w:eastAsia="Calibri" w:hAnsi="Arial" w:cs="Arial"/>
          <w:b/>
          <w:bCs/>
          <w:sz w:val="22"/>
          <w:szCs w:val="22"/>
        </w:rPr>
        <w:t xml:space="preserve">) </w:t>
      </w:r>
      <w:r w:rsidR="00E2699F">
        <w:rPr>
          <w:rFonts w:ascii="Arial" w:eastAsia="Calibri" w:hAnsi="Arial" w:cs="Arial"/>
          <w:bCs/>
          <w:sz w:val="22"/>
          <w:szCs w:val="22"/>
        </w:rPr>
        <w:t xml:space="preserve">Την αποστολή της παρούσας απόφασης και των δικαιολογητικών αυτής , όπως ορίζονται στο άρθρο 24 του Ν. 3202/2003 στο Ελεγκτικό Συνέδριο. </w:t>
      </w:r>
    </w:p>
    <w:p w:rsidR="00E2699F" w:rsidRPr="00E2699F" w:rsidRDefault="00E2699F" w:rsidP="00F744C3">
      <w:pPr>
        <w:spacing w:line="276" w:lineRule="auto"/>
        <w:ind w:left="360"/>
        <w:jc w:val="both"/>
        <w:rPr>
          <w:rFonts w:ascii="Arial" w:eastAsia="Calibri" w:hAnsi="Arial" w:cs="Arial"/>
          <w:bCs/>
          <w:sz w:val="22"/>
          <w:szCs w:val="22"/>
        </w:rPr>
      </w:pPr>
    </w:p>
    <w:p w:rsidR="0075424E" w:rsidRPr="00F744C3" w:rsidRDefault="0075424E" w:rsidP="00F744C3">
      <w:pPr>
        <w:spacing w:line="276" w:lineRule="auto"/>
        <w:ind w:left="360"/>
        <w:jc w:val="both"/>
        <w:rPr>
          <w:rFonts w:ascii="Arial" w:eastAsia="Arial" w:hAnsi="Arial" w:cs="Arial"/>
          <w:bCs/>
          <w:iCs/>
          <w:color w:val="00000A"/>
          <w:kern w:val="1"/>
          <w:sz w:val="22"/>
          <w:szCs w:val="22"/>
          <w:shd w:val="clear" w:color="auto" w:fill="FFFFFF"/>
        </w:rPr>
      </w:pPr>
      <w:r w:rsidRPr="00E30729">
        <w:rPr>
          <w:rFonts w:ascii="Arial" w:eastAsia="Bookman Old Style" w:hAnsi="Arial" w:cs="Arial"/>
          <w:b/>
          <w:bCs/>
          <w:sz w:val="22"/>
          <w:szCs w:val="22"/>
        </w:rPr>
        <w:t>Κατά</w:t>
      </w:r>
      <w:r w:rsidRPr="00E30729">
        <w:rPr>
          <w:rFonts w:ascii="Arial" w:eastAsia="Bookman Old Style" w:hAnsi="Arial" w:cs="Arial"/>
          <w:bCs/>
          <w:sz w:val="22"/>
          <w:szCs w:val="22"/>
        </w:rPr>
        <w:t xml:space="preserve">  ψήφισαν οι δημοτικοί σύμβουλοι </w:t>
      </w:r>
      <w:r w:rsidRPr="00E313AA">
        <w:rPr>
          <w:rFonts w:ascii="Arial" w:hAnsi="Arial" w:cs="Arial"/>
          <w:sz w:val="22"/>
          <w:szCs w:val="22"/>
        </w:rPr>
        <w:t xml:space="preserve">1) </w:t>
      </w:r>
      <w:proofErr w:type="spellStart"/>
      <w:r>
        <w:rPr>
          <w:rFonts w:ascii="Arial" w:hAnsi="Arial" w:cs="Arial"/>
          <w:sz w:val="22"/>
          <w:szCs w:val="22"/>
        </w:rPr>
        <w:t>Μπράλιος</w:t>
      </w:r>
      <w:proofErr w:type="spellEnd"/>
      <w:r>
        <w:rPr>
          <w:rFonts w:ascii="Arial" w:hAnsi="Arial" w:cs="Arial"/>
          <w:sz w:val="22"/>
          <w:szCs w:val="22"/>
        </w:rPr>
        <w:t xml:space="preserve"> Νικόλαος 3)  </w:t>
      </w:r>
      <w:proofErr w:type="spellStart"/>
      <w:r w:rsidRPr="00E313AA">
        <w:rPr>
          <w:rFonts w:ascii="Arial" w:hAnsi="Arial" w:cs="Arial"/>
          <w:sz w:val="22"/>
          <w:szCs w:val="22"/>
        </w:rPr>
        <w:t>Τσιφής</w:t>
      </w:r>
      <w:proofErr w:type="spellEnd"/>
      <w:r w:rsidRPr="00E313AA">
        <w:rPr>
          <w:rFonts w:ascii="Arial" w:hAnsi="Arial" w:cs="Arial"/>
          <w:sz w:val="22"/>
          <w:szCs w:val="22"/>
        </w:rPr>
        <w:t xml:space="preserve"> Δημ</w:t>
      </w:r>
      <w:r>
        <w:rPr>
          <w:rFonts w:ascii="Arial" w:hAnsi="Arial" w:cs="Arial"/>
          <w:sz w:val="22"/>
          <w:szCs w:val="22"/>
        </w:rPr>
        <w:t xml:space="preserve">ήτριος </w:t>
      </w:r>
      <w:r w:rsidR="00E2699F">
        <w:rPr>
          <w:rFonts w:ascii="Arial" w:hAnsi="Arial" w:cs="Arial"/>
          <w:sz w:val="22"/>
          <w:szCs w:val="22"/>
        </w:rPr>
        <w:t>3</w:t>
      </w:r>
      <w:r>
        <w:rPr>
          <w:rFonts w:ascii="Arial" w:hAnsi="Arial" w:cs="Arial"/>
          <w:sz w:val="22"/>
          <w:szCs w:val="22"/>
        </w:rPr>
        <w:t xml:space="preserve">) </w:t>
      </w:r>
      <w:r w:rsidR="00E2699F">
        <w:rPr>
          <w:rFonts w:ascii="Arial" w:hAnsi="Arial" w:cs="Arial"/>
          <w:sz w:val="22"/>
          <w:szCs w:val="22"/>
        </w:rPr>
        <w:t>Αλεξίου Λουκάς.</w:t>
      </w:r>
    </w:p>
    <w:p w:rsidR="00344509" w:rsidRPr="00AA7379" w:rsidRDefault="00344509" w:rsidP="00B474E7">
      <w:pPr>
        <w:tabs>
          <w:tab w:val="left" w:pos="6237"/>
        </w:tabs>
        <w:jc w:val="both"/>
        <w:rPr>
          <w:rFonts w:ascii="Arial" w:eastAsia="Calibri" w:hAnsi="Arial" w:cs="Arial"/>
          <w:b/>
          <w:bCs/>
          <w:sz w:val="22"/>
          <w:szCs w:val="22"/>
        </w:rPr>
      </w:pPr>
      <w:r w:rsidRPr="00AA7379">
        <w:rPr>
          <w:rFonts w:ascii="Arial" w:eastAsia="Calibri" w:hAnsi="Arial" w:cs="Arial"/>
          <w:b/>
          <w:bCs/>
          <w:sz w:val="22"/>
          <w:szCs w:val="22"/>
        </w:rPr>
        <w:tab/>
      </w:r>
      <w:r w:rsidRPr="00AA7379">
        <w:rPr>
          <w:rFonts w:ascii="Arial" w:eastAsia="Calibri" w:hAnsi="Arial" w:cs="Arial"/>
          <w:b/>
          <w:bCs/>
          <w:sz w:val="22"/>
          <w:szCs w:val="22"/>
        </w:rPr>
        <w:tab/>
      </w:r>
    </w:p>
    <w:p w:rsidR="00B97418" w:rsidRDefault="003604BC" w:rsidP="003604BC">
      <w:pPr>
        <w:tabs>
          <w:tab w:val="left" w:pos="4110"/>
          <w:tab w:val="left" w:pos="4140"/>
        </w:tabs>
        <w:spacing w:before="120" w:after="120" w:line="360" w:lineRule="auto"/>
        <w:ind w:right="-199"/>
        <w:rPr>
          <w:rFonts w:ascii="Arial" w:eastAsia="Arial" w:hAnsi="Arial" w:cs="Arial"/>
          <w:b/>
          <w:bCs/>
          <w:iCs/>
          <w:sz w:val="22"/>
          <w:szCs w:val="22"/>
        </w:rPr>
      </w:pPr>
      <w:r>
        <w:rPr>
          <w:rStyle w:val="ae"/>
          <w:rFonts w:ascii="Arial" w:eastAsia="Arial" w:hAnsi="Arial" w:cs="Arial"/>
          <w:i w:val="0"/>
          <w:color w:val="000000"/>
          <w:kern w:val="1"/>
          <w:position w:val="2"/>
          <w:sz w:val="22"/>
          <w:szCs w:val="22"/>
          <w:shd w:val="clear" w:color="auto" w:fill="FFFFFF"/>
          <w:lang w:bidi="hi-IN"/>
        </w:rPr>
        <w:t xml:space="preserve">              </w:t>
      </w:r>
      <w:r w:rsidR="00130150">
        <w:rPr>
          <w:rFonts w:ascii="Arial" w:eastAsia="Bookman Old Style" w:hAnsi="Arial" w:cs="Arial"/>
          <w:bCs/>
          <w:sz w:val="22"/>
          <w:szCs w:val="22"/>
        </w:rPr>
        <w:t xml:space="preserve"> </w:t>
      </w:r>
      <w:r w:rsidR="00B97418">
        <w:rPr>
          <w:rFonts w:ascii="Arial" w:eastAsia="Arial" w:hAnsi="Arial" w:cs="Arial"/>
          <w:b/>
          <w:bCs/>
          <w:iCs/>
          <w:sz w:val="22"/>
          <w:szCs w:val="22"/>
        </w:rPr>
        <w:t xml:space="preserve">Η απόφαση πήρε τον αριθμό </w:t>
      </w:r>
      <w:r w:rsidR="00780685">
        <w:rPr>
          <w:rFonts w:ascii="Arial" w:eastAsia="Arial" w:hAnsi="Arial" w:cs="Arial"/>
          <w:b/>
          <w:bCs/>
          <w:iCs/>
          <w:sz w:val="22"/>
          <w:szCs w:val="22"/>
        </w:rPr>
        <w:t>1</w:t>
      </w:r>
      <w:r w:rsidR="00E2699F">
        <w:rPr>
          <w:rFonts w:ascii="Arial" w:eastAsia="Arial" w:hAnsi="Arial" w:cs="Arial"/>
          <w:b/>
          <w:bCs/>
          <w:iCs/>
          <w:sz w:val="22"/>
          <w:szCs w:val="22"/>
        </w:rPr>
        <w:t>70</w:t>
      </w:r>
    </w:p>
    <w:p w:rsidR="009222C6" w:rsidRDefault="003604BC" w:rsidP="00B474E7">
      <w:pPr>
        <w:pStyle w:val="a5"/>
        <w:tabs>
          <w:tab w:val="center" w:pos="1080"/>
          <w:tab w:val="center" w:pos="7920"/>
        </w:tabs>
        <w:spacing w:line="276" w:lineRule="auto"/>
        <w:rPr>
          <w:rFonts w:cs="Arial"/>
          <w:b/>
          <w:bCs/>
          <w:color w:val="00000A"/>
          <w:szCs w:val="22"/>
        </w:rPr>
      </w:pPr>
      <w:r>
        <w:t xml:space="preserve"> </w:t>
      </w:r>
      <w:r w:rsidR="009222C6">
        <w:rPr>
          <w:rFonts w:eastAsia="Arial" w:cs="Arial"/>
          <w:b/>
          <w:bCs/>
          <w:color w:val="00000A"/>
          <w:szCs w:val="22"/>
        </w:rPr>
        <w:t xml:space="preserve">      </w:t>
      </w:r>
      <w:r w:rsidR="009222C6">
        <w:rPr>
          <w:rFonts w:cs="Arial"/>
          <w:b/>
          <w:bCs/>
          <w:color w:val="00000A"/>
          <w:szCs w:val="22"/>
        </w:rPr>
        <w:t>Ο Πρόεδρος του Δ.Σ.</w:t>
      </w:r>
    </w:p>
    <w:p w:rsidR="00842D7A" w:rsidRDefault="00842D7A" w:rsidP="00B474E7">
      <w:pPr>
        <w:pStyle w:val="a5"/>
        <w:tabs>
          <w:tab w:val="center" w:pos="1080"/>
          <w:tab w:val="center" w:pos="7920"/>
        </w:tabs>
        <w:spacing w:line="276" w:lineRule="auto"/>
      </w:pPr>
    </w:p>
    <w:p w:rsidR="009222C6" w:rsidRDefault="009222C6"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tbl>
      <w:tblPr>
        <w:tblW w:w="9154" w:type="dxa"/>
        <w:tblInd w:w="764" w:type="dxa"/>
        <w:tblLayout w:type="fixed"/>
        <w:tblCellMar>
          <w:top w:w="55" w:type="dxa"/>
          <w:left w:w="55" w:type="dxa"/>
          <w:bottom w:w="55" w:type="dxa"/>
          <w:right w:w="55" w:type="dxa"/>
        </w:tblCellMar>
        <w:tblLook w:val="0000"/>
      </w:tblPr>
      <w:tblGrid>
        <w:gridCol w:w="4216"/>
        <w:gridCol w:w="4938"/>
      </w:tblGrid>
      <w:tr w:rsidR="0044391E" w:rsidTr="0044391E">
        <w:tc>
          <w:tcPr>
            <w:tcW w:w="4216" w:type="dxa"/>
          </w:tcPr>
          <w:p w:rsidR="0044391E" w:rsidRPr="00D30514" w:rsidRDefault="00E61983" w:rsidP="00344509">
            <w:r>
              <w:rPr>
                <w:rFonts w:ascii="Arial" w:eastAsia="Arial" w:hAnsi="Arial" w:cs="Arial"/>
                <w:b/>
                <w:iCs/>
                <w:color w:val="00000A"/>
                <w:sz w:val="22"/>
                <w:szCs w:val="22"/>
              </w:rPr>
              <w:lastRenderedPageBreak/>
              <w:t>ΤΑ ΜΕΛΗ</w:t>
            </w:r>
          </w:p>
        </w:tc>
        <w:tc>
          <w:tcPr>
            <w:tcW w:w="4938" w:type="dxa"/>
            <w:shd w:val="clear" w:color="auto" w:fill="auto"/>
          </w:tcPr>
          <w:p w:rsidR="0044391E" w:rsidRDefault="0044391E" w:rsidP="00F17EE8">
            <w:r>
              <w:rPr>
                <w:rFonts w:ascii="Arial" w:eastAsia="Arial" w:hAnsi="Arial" w:cs="Arial"/>
                <w:sz w:val="22"/>
                <w:szCs w:val="22"/>
              </w:rPr>
              <w:t xml:space="preserve">           </w:t>
            </w:r>
            <w:r>
              <w:rPr>
                <w:rFonts w:ascii="Arial" w:hAnsi="Arial" w:cs="Arial"/>
                <w:sz w:val="22"/>
                <w:szCs w:val="22"/>
              </w:rPr>
              <w:t>ΠΙΣΤΟ ΑΠΟΣΠΑΣΜΑ</w:t>
            </w:r>
          </w:p>
        </w:tc>
      </w:tr>
      <w:tr w:rsidR="0044391E" w:rsidTr="0044391E">
        <w:tc>
          <w:tcPr>
            <w:tcW w:w="4216" w:type="dxa"/>
          </w:tcPr>
          <w:p w:rsidR="0044391E" w:rsidRPr="00D30514" w:rsidRDefault="0044391E" w:rsidP="00344509">
            <w:pPr>
              <w:rPr>
                <w:rFonts w:ascii="Arial" w:eastAsia="Arial" w:hAnsi="Arial" w:cs="Arial"/>
                <w:sz w:val="22"/>
                <w:szCs w:val="22"/>
              </w:rPr>
            </w:pPr>
            <w:proofErr w:type="spellStart"/>
            <w:r w:rsidRPr="00D30514">
              <w:rPr>
                <w:rFonts w:ascii="Arial" w:hAnsi="Arial" w:cs="Arial"/>
                <w:sz w:val="22"/>
                <w:szCs w:val="22"/>
              </w:rPr>
              <w:t>Καλογρηάς</w:t>
            </w:r>
            <w:proofErr w:type="spellEnd"/>
            <w:r w:rsidRPr="00D30514">
              <w:rPr>
                <w:rFonts w:ascii="Arial" w:hAnsi="Arial" w:cs="Arial"/>
                <w:sz w:val="22"/>
                <w:szCs w:val="22"/>
              </w:rPr>
              <w:t xml:space="preserve"> Αθανάσιος</w:t>
            </w:r>
          </w:p>
        </w:tc>
        <w:tc>
          <w:tcPr>
            <w:tcW w:w="4938" w:type="dxa"/>
            <w:shd w:val="clear" w:color="auto" w:fill="auto"/>
          </w:tcPr>
          <w:p w:rsidR="0044391E" w:rsidRDefault="0044391E"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2457EA" w:rsidTr="0044391E">
        <w:tc>
          <w:tcPr>
            <w:tcW w:w="4216" w:type="dxa"/>
          </w:tcPr>
          <w:p w:rsidR="002457EA" w:rsidRDefault="002457EA" w:rsidP="0082077E">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2457EA" w:rsidRDefault="002457EA"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2457EA" w:rsidTr="0044391E">
        <w:tc>
          <w:tcPr>
            <w:tcW w:w="4216" w:type="dxa"/>
          </w:tcPr>
          <w:p w:rsidR="002457EA" w:rsidRDefault="002457EA" w:rsidP="0082077E">
            <w:pPr>
              <w:snapToGrid w:val="0"/>
            </w:pPr>
            <w:r>
              <w:rPr>
                <w:rFonts w:ascii="Arial" w:hAnsi="Arial" w:cs="Arial"/>
                <w:sz w:val="22"/>
                <w:szCs w:val="22"/>
              </w:rPr>
              <w:t xml:space="preserve">Δήμου Ιωάννης </w:t>
            </w:r>
          </w:p>
        </w:tc>
        <w:tc>
          <w:tcPr>
            <w:tcW w:w="4938" w:type="dxa"/>
            <w:shd w:val="clear" w:color="auto" w:fill="auto"/>
          </w:tcPr>
          <w:p w:rsidR="002457EA" w:rsidRDefault="002457EA" w:rsidP="00F17EE8">
            <w:pPr>
              <w:snapToGrid w:val="0"/>
              <w:rPr>
                <w:rFonts w:ascii="Arial" w:hAnsi="Arial" w:cs="Arial"/>
                <w:sz w:val="22"/>
                <w:szCs w:val="22"/>
              </w:rPr>
            </w:pPr>
          </w:p>
        </w:tc>
      </w:tr>
      <w:tr w:rsidR="002457EA" w:rsidTr="0044391E">
        <w:tc>
          <w:tcPr>
            <w:tcW w:w="4216" w:type="dxa"/>
          </w:tcPr>
          <w:p w:rsidR="002457EA" w:rsidRDefault="002457EA" w:rsidP="0082077E">
            <w:pPr>
              <w:snapToGrid w:val="0"/>
            </w:pPr>
            <w:r>
              <w:rPr>
                <w:rFonts w:ascii="Arial" w:hAnsi="Arial" w:cs="Arial"/>
                <w:sz w:val="22"/>
                <w:szCs w:val="22"/>
              </w:rPr>
              <w:t>Αποστόλου Ιωάννης</w:t>
            </w:r>
          </w:p>
        </w:tc>
        <w:tc>
          <w:tcPr>
            <w:tcW w:w="4938" w:type="dxa"/>
            <w:shd w:val="clear" w:color="auto" w:fill="auto"/>
          </w:tcPr>
          <w:p w:rsidR="002457EA" w:rsidRDefault="00686E07" w:rsidP="00F17EE8">
            <w:r>
              <w:rPr>
                <w:rFonts w:ascii="Arial" w:eastAsia="Arial" w:hAnsi="Arial" w:cs="Arial"/>
                <w:sz w:val="22"/>
                <w:szCs w:val="22"/>
              </w:rPr>
              <w:t xml:space="preserve">  </w:t>
            </w:r>
            <w:r w:rsidR="002457EA">
              <w:rPr>
                <w:rFonts w:ascii="Arial" w:eastAsia="Arial" w:hAnsi="Arial" w:cs="Arial"/>
                <w:sz w:val="22"/>
                <w:szCs w:val="22"/>
              </w:rPr>
              <w:t xml:space="preserve">      ΙΩΑΝΝΗΣ .Δ. ΤΑΓΚΑΛΕΓΚΑΣ</w:t>
            </w:r>
          </w:p>
        </w:tc>
      </w:tr>
      <w:tr w:rsidR="002457EA" w:rsidTr="0044391E">
        <w:tc>
          <w:tcPr>
            <w:tcW w:w="4216" w:type="dxa"/>
          </w:tcPr>
          <w:p w:rsidR="002457EA" w:rsidRDefault="002457EA" w:rsidP="0082077E">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2457EA" w:rsidRDefault="002457EA" w:rsidP="00F17EE8">
            <w:r>
              <w:rPr>
                <w:rFonts w:ascii="Arial" w:eastAsia="Arial" w:hAnsi="Arial" w:cs="Arial"/>
                <w:sz w:val="22"/>
                <w:szCs w:val="22"/>
              </w:rPr>
              <w:t xml:space="preserve"> </w:t>
            </w:r>
          </w:p>
        </w:tc>
      </w:tr>
      <w:tr w:rsidR="002457EA" w:rsidTr="0044391E">
        <w:tc>
          <w:tcPr>
            <w:tcW w:w="4216" w:type="dxa"/>
          </w:tcPr>
          <w:p w:rsidR="002457EA" w:rsidRDefault="002457EA" w:rsidP="0082077E">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82077E">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82077E">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82077E">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82077E">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600AE8" w:rsidTr="0044391E">
        <w:tc>
          <w:tcPr>
            <w:tcW w:w="4216" w:type="dxa"/>
          </w:tcPr>
          <w:p w:rsidR="00600AE8" w:rsidRDefault="00600AE8" w:rsidP="0082077E">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600AE8" w:rsidRDefault="00600AE8"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82077E">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2457EA" w:rsidRDefault="002457EA" w:rsidP="00F17EE8">
            <w:pPr>
              <w:snapToGrid w:val="0"/>
              <w:spacing w:line="276" w:lineRule="auto"/>
              <w:rPr>
                <w:rFonts w:ascii="Arial" w:hAnsi="Arial" w:cs="Arial"/>
                <w:sz w:val="22"/>
                <w:szCs w:val="22"/>
              </w:rPr>
            </w:pPr>
          </w:p>
        </w:tc>
      </w:tr>
      <w:tr w:rsidR="002457EA" w:rsidTr="0044391E">
        <w:tc>
          <w:tcPr>
            <w:tcW w:w="4216" w:type="dxa"/>
          </w:tcPr>
          <w:p w:rsidR="002457EA" w:rsidRDefault="002457EA" w:rsidP="0082077E">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2457EA" w:rsidRDefault="002457EA" w:rsidP="00F17EE8">
            <w:r>
              <w:rPr>
                <w:rFonts w:ascii="Arial" w:eastAsia="Arial" w:hAnsi="Arial" w:cs="Arial"/>
                <w:sz w:val="22"/>
                <w:szCs w:val="22"/>
              </w:rPr>
              <w:t xml:space="preserve">  </w:t>
            </w:r>
          </w:p>
        </w:tc>
      </w:tr>
      <w:tr w:rsidR="002457EA" w:rsidTr="0044391E">
        <w:tc>
          <w:tcPr>
            <w:tcW w:w="4216" w:type="dxa"/>
          </w:tcPr>
          <w:p w:rsidR="002457EA" w:rsidRDefault="002457EA" w:rsidP="0082077E">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82077E">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600AE8" w:rsidP="0082077E">
            <w:pPr>
              <w:snapToGrid w:val="0"/>
              <w:rPr>
                <w:rFonts w:ascii="Arial" w:hAnsi="Arial" w:cs="Arial"/>
                <w:sz w:val="22"/>
                <w:szCs w:val="22"/>
              </w:rPr>
            </w:pPr>
            <w:r>
              <w:rPr>
                <w:rFonts w:ascii="Arial" w:eastAsia="Arial" w:hAnsi="Arial" w:cs="Arial"/>
                <w:sz w:val="22"/>
                <w:szCs w:val="22"/>
              </w:rPr>
              <w:t xml:space="preserve"> Αλεξίου Λουκάς</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066C12">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8E2" w:rsidRDefault="00DA38E2">
      <w:r>
        <w:separator/>
      </w:r>
    </w:p>
  </w:endnote>
  <w:endnote w:type="continuationSeparator" w:id="0">
    <w:p w:rsidR="00DA38E2" w:rsidRDefault="00DA3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2A" w:rsidRDefault="005D117A">
    <w:pPr>
      <w:pStyle w:val="a3"/>
      <w:jc w:val="center"/>
    </w:pPr>
    <w:fldSimple w:instr=" PAGE   \* MERGEFORMAT ">
      <w:r w:rsidR="00256F47">
        <w:rPr>
          <w:noProof/>
        </w:rPr>
        <w:t>2</w:t>
      </w:r>
    </w:fldSimple>
  </w:p>
  <w:p w:rsidR="00B1172A" w:rsidRDefault="00B1172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8E2" w:rsidRDefault="00DA38E2">
      <w:r>
        <w:separator/>
      </w:r>
    </w:p>
  </w:footnote>
  <w:footnote w:type="continuationSeparator" w:id="0">
    <w:p w:rsidR="00DA38E2" w:rsidRDefault="00DA3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720"/>
      </w:pPr>
      <w:rPr>
        <w:rFonts w:cs="Times New Roman"/>
      </w:rPr>
    </w:lvl>
    <w:lvl w:ilvl="1">
      <w:start w:val="1"/>
      <w:numFmt w:val="none"/>
      <w:suff w:val="nothing"/>
      <w:lvlText w:val="."/>
      <w:lvlJc w:val="left"/>
      <w:pPr>
        <w:tabs>
          <w:tab w:val="num" w:pos="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none"/>
      <w:suff w:val="nothing"/>
      <w:lvlText w:val="."/>
      <w:lvlJc w:val="left"/>
      <w:pPr>
        <w:tabs>
          <w:tab w:val="num" w:pos="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caps w:val="0"/>
        <w:smallCaps w:val="0"/>
        <w:strike w:val="0"/>
        <w:dstrike w:val="0"/>
        <w:color w:val="000000"/>
        <w:spacing w:val="0"/>
        <w:kern w:val="1"/>
        <w:position w:val="0"/>
        <w:sz w:val="22"/>
        <w:szCs w:val="22"/>
        <w:highlight w:val="white"/>
        <w:shd w:val="clear" w:color="auto" w:fill="FFFFFF"/>
        <w:vertAlign w:val="baseline"/>
        <w:lang w:val="el-GR" w:eastAsia="el-GR" w:bidi="ar-SA"/>
      </w:rPr>
    </w:lvl>
  </w:abstractNum>
  <w:abstractNum w:abstractNumId="4">
    <w:nsid w:val="06634322"/>
    <w:multiLevelType w:val="hybridMultilevel"/>
    <w:tmpl w:val="F476DF9A"/>
    <w:lvl w:ilvl="0" w:tplc="28780E3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D1F698B"/>
    <w:multiLevelType w:val="hybridMultilevel"/>
    <w:tmpl w:val="24ECB4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D002503"/>
    <w:multiLevelType w:val="multilevel"/>
    <w:tmpl w:val="34B6839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7E60539"/>
    <w:multiLevelType w:val="hybridMultilevel"/>
    <w:tmpl w:val="F44456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5"/>
  </w:num>
  <w:num w:numId="6">
    <w:abstractNumId w:val="0"/>
  </w:num>
  <w:num w:numId="7">
    <w:abstractNumId w:val="8"/>
  </w:num>
  <w:num w:numId="8">
    <w:abstractNumId w:val="4"/>
  </w:num>
  <w:num w:numId="9">
    <w:abstractNumId w:val="3"/>
  </w:num>
  <w:num w:numId="10">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000"/>
    <w:rsid w:val="00015981"/>
    <w:rsid w:val="00016D41"/>
    <w:rsid w:val="00017572"/>
    <w:rsid w:val="00017C7F"/>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2B9B"/>
    <w:rsid w:val="00055177"/>
    <w:rsid w:val="000556BE"/>
    <w:rsid w:val="0005714F"/>
    <w:rsid w:val="00057497"/>
    <w:rsid w:val="00057DDC"/>
    <w:rsid w:val="0006215A"/>
    <w:rsid w:val="00062765"/>
    <w:rsid w:val="00063237"/>
    <w:rsid w:val="00065F13"/>
    <w:rsid w:val="00066C12"/>
    <w:rsid w:val="0007190F"/>
    <w:rsid w:val="00072D22"/>
    <w:rsid w:val="000733BE"/>
    <w:rsid w:val="00075D7B"/>
    <w:rsid w:val="000800F8"/>
    <w:rsid w:val="00080DFA"/>
    <w:rsid w:val="00083265"/>
    <w:rsid w:val="00084313"/>
    <w:rsid w:val="00090322"/>
    <w:rsid w:val="00096986"/>
    <w:rsid w:val="00097E57"/>
    <w:rsid w:val="000A1454"/>
    <w:rsid w:val="000A238A"/>
    <w:rsid w:val="000A35DF"/>
    <w:rsid w:val="000A373A"/>
    <w:rsid w:val="000A401C"/>
    <w:rsid w:val="000B36FE"/>
    <w:rsid w:val="000B55F8"/>
    <w:rsid w:val="000B59E8"/>
    <w:rsid w:val="000B730B"/>
    <w:rsid w:val="000C12E9"/>
    <w:rsid w:val="000C3192"/>
    <w:rsid w:val="000C436C"/>
    <w:rsid w:val="000C5909"/>
    <w:rsid w:val="000C7F3F"/>
    <w:rsid w:val="000C7F51"/>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1195"/>
    <w:rsid w:val="00184BE7"/>
    <w:rsid w:val="00185388"/>
    <w:rsid w:val="001A091D"/>
    <w:rsid w:val="001A0D36"/>
    <w:rsid w:val="001B1A92"/>
    <w:rsid w:val="001B4CC7"/>
    <w:rsid w:val="001B7BD0"/>
    <w:rsid w:val="001C0F9B"/>
    <w:rsid w:val="001C104F"/>
    <w:rsid w:val="001D25E5"/>
    <w:rsid w:val="001D3C71"/>
    <w:rsid w:val="001D4674"/>
    <w:rsid w:val="001D4CF3"/>
    <w:rsid w:val="001D4F9A"/>
    <w:rsid w:val="001D522B"/>
    <w:rsid w:val="001D5E0E"/>
    <w:rsid w:val="001D6D43"/>
    <w:rsid w:val="001D728D"/>
    <w:rsid w:val="001E35BC"/>
    <w:rsid w:val="001E406A"/>
    <w:rsid w:val="001E5437"/>
    <w:rsid w:val="001E5F31"/>
    <w:rsid w:val="001F23C9"/>
    <w:rsid w:val="001F5341"/>
    <w:rsid w:val="001F5775"/>
    <w:rsid w:val="001F7AC1"/>
    <w:rsid w:val="00201C60"/>
    <w:rsid w:val="002041C6"/>
    <w:rsid w:val="0020635F"/>
    <w:rsid w:val="002134CE"/>
    <w:rsid w:val="00215858"/>
    <w:rsid w:val="00217925"/>
    <w:rsid w:val="0022030A"/>
    <w:rsid w:val="00226A3A"/>
    <w:rsid w:val="00227B1C"/>
    <w:rsid w:val="00233255"/>
    <w:rsid w:val="00234B99"/>
    <w:rsid w:val="00243F7B"/>
    <w:rsid w:val="00244B4E"/>
    <w:rsid w:val="00244B8E"/>
    <w:rsid w:val="002457EA"/>
    <w:rsid w:val="00246C3D"/>
    <w:rsid w:val="00251365"/>
    <w:rsid w:val="00252A02"/>
    <w:rsid w:val="002541F2"/>
    <w:rsid w:val="00256F47"/>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64C"/>
    <w:rsid w:val="002F18BA"/>
    <w:rsid w:val="002F1F51"/>
    <w:rsid w:val="002F280F"/>
    <w:rsid w:val="002F4D38"/>
    <w:rsid w:val="002F4F0D"/>
    <w:rsid w:val="002F4F1E"/>
    <w:rsid w:val="0031636B"/>
    <w:rsid w:val="003165A7"/>
    <w:rsid w:val="00316E8F"/>
    <w:rsid w:val="00321443"/>
    <w:rsid w:val="0032279B"/>
    <w:rsid w:val="003243EE"/>
    <w:rsid w:val="003326E0"/>
    <w:rsid w:val="00333C49"/>
    <w:rsid w:val="00335363"/>
    <w:rsid w:val="00342F00"/>
    <w:rsid w:val="0034337F"/>
    <w:rsid w:val="003436D3"/>
    <w:rsid w:val="00344509"/>
    <w:rsid w:val="0034503F"/>
    <w:rsid w:val="003529A5"/>
    <w:rsid w:val="003534F6"/>
    <w:rsid w:val="00354E16"/>
    <w:rsid w:val="00355244"/>
    <w:rsid w:val="003558A7"/>
    <w:rsid w:val="003562E7"/>
    <w:rsid w:val="003604BC"/>
    <w:rsid w:val="003608CE"/>
    <w:rsid w:val="00361FE9"/>
    <w:rsid w:val="0036452B"/>
    <w:rsid w:val="003665EB"/>
    <w:rsid w:val="00372340"/>
    <w:rsid w:val="003735A8"/>
    <w:rsid w:val="00374616"/>
    <w:rsid w:val="0037654C"/>
    <w:rsid w:val="00376F9D"/>
    <w:rsid w:val="00377979"/>
    <w:rsid w:val="00377D74"/>
    <w:rsid w:val="00380062"/>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E4E19"/>
    <w:rsid w:val="003F26C8"/>
    <w:rsid w:val="003F44A6"/>
    <w:rsid w:val="003F4D36"/>
    <w:rsid w:val="003F7061"/>
    <w:rsid w:val="003F7415"/>
    <w:rsid w:val="0040019F"/>
    <w:rsid w:val="00400239"/>
    <w:rsid w:val="004007D3"/>
    <w:rsid w:val="00400D9D"/>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391E"/>
    <w:rsid w:val="00445EED"/>
    <w:rsid w:val="0045045A"/>
    <w:rsid w:val="004505A4"/>
    <w:rsid w:val="00452D06"/>
    <w:rsid w:val="004547EF"/>
    <w:rsid w:val="0045688D"/>
    <w:rsid w:val="00456C94"/>
    <w:rsid w:val="004573B0"/>
    <w:rsid w:val="00460465"/>
    <w:rsid w:val="004637BD"/>
    <w:rsid w:val="004642CD"/>
    <w:rsid w:val="00466016"/>
    <w:rsid w:val="00466905"/>
    <w:rsid w:val="00466E8A"/>
    <w:rsid w:val="00470AA4"/>
    <w:rsid w:val="00475438"/>
    <w:rsid w:val="0047685D"/>
    <w:rsid w:val="004802FB"/>
    <w:rsid w:val="0048129A"/>
    <w:rsid w:val="004833DB"/>
    <w:rsid w:val="0048371A"/>
    <w:rsid w:val="004850CC"/>
    <w:rsid w:val="0048605B"/>
    <w:rsid w:val="00487261"/>
    <w:rsid w:val="0048735E"/>
    <w:rsid w:val="004876E0"/>
    <w:rsid w:val="004914D6"/>
    <w:rsid w:val="00491AF4"/>
    <w:rsid w:val="00492BC0"/>
    <w:rsid w:val="00494B70"/>
    <w:rsid w:val="00494EE5"/>
    <w:rsid w:val="004968C5"/>
    <w:rsid w:val="004A1CB7"/>
    <w:rsid w:val="004A21E0"/>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63B0"/>
    <w:rsid w:val="005074F2"/>
    <w:rsid w:val="00507C4F"/>
    <w:rsid w:val="00512E5C"/>
    <w:rsid w:val="00515F1E"/>
    <w:rsid w:val="00517415"/>
    <w:rsid w:val="005229E6"/>
    <w:rsid w:val="00526624"/>
    <w:rsid w:val="0053135F"/>
    <w:rsid w:val="0053234B"/>
    <w:rsid w:val="00532CA5"/>
    <w:rsid w:val="00535968"/>
    <w:rsid w:val="00536443"/>
    <w:rsid w:val="005371AA"/>
    <w:rsid w:val="00544CE9"/>
    <w:rsid w:val="00547E3D"/>
    <w:rsid w:val="00550502"/>
    <w:rsid w:val="0055075E"/>
    <w:rsid w:val="005521C6"/>
    <w:rsid w:val="00554483"/>
    <w:rsid w:val="0055545E"/>
    <w:rsid w:val="00555602"/>
    <w:rsid w:val="005622DF"/>
    <w:rsid w:val="005631CC"/>
    <w:rsid w:val="005670A3"/>
    <w:rsid w:val="00567329"/>
    <w:rsid w:val="005674C5"/>
    <w:rsid w:val="00567D77"/>
    <w:rsid w:val="00571724"/>
    <w:rsid w:val="00572E27"/>
    <w:rsid w:val="005736E6"/>
    <w:rsid w:val="0057663D"/>
    <w:rsid w:val="00577349"/>
    <w:rsid w:val="00580D5E"/>
    <w:rsid w:val="00581478"/>
    <w:rsid w:val="00583556"/>
    <w:rsid w:val="00585B14"/>
    <w:rsid w:val="00586389"/>
    <w:rsid w:val="005927E9"/>
    <w:rsid w:val="005957B5"/>
    <w:rsid w:val="00595995"/>
    <w:rsid w:val="00595A85"/>
    <w:rsid w:val="00595D20"/>
    <w:rsid w:val="005970BE"/>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222"/>
    <w:rsid w:val="005D03F9"/>
    <w:rsid w:val="005D04B0"/>
    <w:rsid w:val="005D117A"/>
    <w:rsid w:val="005D4E2D"/>
    <w:rsid w:val="005D61CA"/>
    <w:rsid w:val="005D77B1"/>
    <w:rsid w:val="005E1600"/>
    <w:rsid w:val="005E2E71"/>
    <w:rsid w:val="005E5C0A"/>
    <w:rsid w:val="005E62F7"/>
    <w:rsid w:val="005F0A80"/>
    <w:rsid w:val="005F1665"/>
    <w:rsid w:val="005F207C"/>
    <w:rsid w:val="00600AE8"/>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86E07"/>
    <w:rsid w:val="00690733"/>
    <w:rsid w:val="0069335C"/>
    <w:rsid w:val="00693A3C"/>
    <w:rsid w:val="00693EF2"/>
    <w:rsid w:val="006943AB"/>
    <w:rsid w:val="00695B86"/>
    <w:rsid w:val="006A4268"/>
    <w:rsid w:val="006A627C"/>
    <w:rsid w:val="006B294C"/>
    <w:rsid w:val="006B3F5E"/>
    <w:rsid w:val="006B6CFB"/>
    <w:rsid w:val="006C1B10"/>
    <w:rsid w:val="006C744A"/>
    <w:rsid w:val="006D2737"/>
    <w:rsid w:val="006D2EE8"/>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424E"/>
    <w:rsid w:val="00755FF3"/>
    <w:rsid w:val="007565BC"/>
    <w:rsid w:val="00756B41"/>
    <w:rsid w:val="0075771F"/>
    <w:rsid w:val="007645C6"/>
    <w:rsid w:val="00766F7B"/>
    <w:rsid w:val="00771ACF"/>
    <w:rsid w:val="007726E8"/>
    <w:rsid w:val="0077373F"/>
    <w:rsid w:val="007741D4"/>
    <w:rsid w:val="0077565C"/>
    <w:rsid w:val="00780685"/>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4AB3"/>
    <w:rsid w:val="007E7D66"/>
    <w:rsid w:val="007F13C1"/>
    <w:rsid w:val="007F30E2"/>
    <w:rsid w:val="007F59C5"/>
    <w:rsid w:val="007F662A"/>
    <w:rsid w:val="007F6AB6"/>
    <w:rsid w:val="0080239F"/>
    <w:rsid w:val="008030D2"/>
    <w:rsid w:val="00803884"/>
    <w:rsid w:val="00806E4B"/>
    <w:rsid w:val="00807EF7"/>
    <w:rsid w:val="0081044C"/>
    <w:rsid w:val="008148A6"/>
    <w:rsid w:val="008149D7"/>
    <w:rsid w:val="00816503"/>
    <w:rsid w:val="00816F68"/>
    <w:rsid w:val="00817396"/>
    <w:rsid w:val="0082077E"/>
    <w:rsid w:val="0082139A"/>
    <w:rsid w:val="0082336D"/>
    <w:rsid w:val="00823B1B"/>
    <w:rsid w:val="0082736C"/>
    <w:rsid w:val="008310E0"/>
    <w:rsid w:val="00831808"/>
    <w:rsid w:val="00831E04"/>
    <w:rsid w:val="00834B34"/>
    <w:rsid w:val="00835D34"/>
    <w:rsid w:val="008404FB"/>
    <w:rsid w:val="00842C91"/>
    <w:rsid w:val="00842D7A"/>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7024E"/>
    <w:rsid w:val="0087446F"/>
    <w:rsid w:val="00876DC4"/>
    <w:rsid w:val="00877F0B"/>
    <w:rsid w:val="00883020"/>
    <w:rsid w:val="00892249"/>
    <w:rsid w:val="008A5DBE"/>
    <w:rsid w:val="008A7C07"/>
    <w:rsid w:val="008B00FF"/>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4A8"/>
    <w:rsid w:val="0091172C"/>
    <w:rsid w:val="0091191D"/>
    <w:rsid w:val="0091222C"/>
    <w:rsid w:val="0091462A"/>
    <w:rsid w:val="00916118"/>
    <w:rsid w:val="0091646C"/>
    <w:rsid w:val="00916A73"/>
    <w:rsid w:val="0092021D"/>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63C8"/>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6AFB"/>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64AEF"/>
    <w:rsid w:val="00A721FA"/>
    <w:rsid w:val="00A76AE6"/>
    <w:rsid w:val="00A815A7"/>
    <w:rsid w:val="00A82CDD"/>
    <w:rsid w:val="00A848AD"/>
    <w:rsid w:val="00A84C12"/>
    <w:rsid w:val="00A8735D"/>
    <w:rsid w:val="00A91853"/>
    <w:rsid w:val="00A937D6"/>
    <w:rsid w:val="00A9516A"/>
    <w:rsid w:val="00A95EB9"/>
    <w:rsid w:val="00AA1595"/>
    <w:rsid w:val="00AA3979"/>
    <w:rsid w:val="00AA44A2"/>
    <w:rsid w:val="00AA49FE"/>
    <w:rsid w:val="00AA602A"/>
    <w:rsid w:val="00AB121A"/>
    <w:rsid w:val="00AB32CD"/>
    <w:rsid w:val="00AB4CA0"/>
    <w:rsid w:val="00AB5879"/>
    <w:rsid w:val="00AB792F"/>
    <w:rsid w:val="00AC3D5E"/>
    <w:rsid w:val="00AC5E48"/>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2A"/>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3A0"/>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16214"/>
    <w:rsid w:val="00C201A8"/>
    <w:rsid w:val="00C2062A"/>
    <w:rsid w:val="00C230AF"/>
    <w:rsid w:val="00C262A5"/>
    <w:rsid w:val="00C31CCA"/>
    <w:rsid w:val="00C32C4F"/>
    <w:rsid w:val="00C33F47"/>
    <w:rsid w:val="00C4222D"/>
    <w:rsid w:val="00C42504"/>
    <w:rsid w:val="00C42ED9"/>
    <w:rsid w:val="00C45ECC"/>
    <w:rsid w:val="00C4705C"/>
    <w:rsid w:val="00C47F7C"/>
    <w:rsid w:val="00C540DF"/>
    <w:rsid w:val="00C61D41"/>
    <w:rsid w:val="00C63121"/>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0E7"/>
    <w:rsid w:val="00CA4105"/>
    <w:rsid w:val="00CA4139"/>
    <w:rsid w:val="00CA5A0E"/>
    <w:rsid w:val="00CA62D6"/>
    <w:rsid w:val="00CB0D43"/>
    <w:rsid w:val="00CB1D55"/>
    <w:rsid w:val="00CB6FEE"/>
    <w:rsid w:val="00CB7AA9"/>
    <w:rsid w:val="00CC13D7"/>
    <w:rsid w:val="00CC2174"/>
    <w:rsid w:val="00CC3C52"/>
    <w:rsid w:val="00CD297C"/>
    <w:rsid w:val="00CD4A8F"/>
    <w:rsid w:val="00CD637F"/>
    <w:rsid w:val="00CD77C0"/>
    <w:rsid w:val="00CD7B13"/>
    <w:rsid w:val="00CE06A3"/>
    <w:rsid w:val="00CE394C"/>
    <w:rsid w:val="00CE514E"/>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25A73"/>
    <w:rsid w:val="00D30514"/>
    <w:rsid w:val="00D30C09"/>
    <w:rsid w:val="00D30C0C"/>
    <w:rsid w:val="00D32B76"/>
    <w:rsid w:val="00D34205"/>
    <w:rsid w:val="00D3558F"/>
    <w:rsid w:val="00D3688F"/>
    <w:rsid w:val="00D36A14"/>
    <w:rsid w:val="00D413B3"/>
    <w:rsid w:val="00D41642"/>
    <w:rsid w:val="00D419A5"/>
    <w:rsid w:val="00D41C87"/>
    <w:rsid w:val="00D43D91"/>
    <w:rsid w:val="00D56276"/>
    <w:rsid w:val="00D6629F"/>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38E2"/>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975"/>
    <w:rsid w:val="00DF7C63"/>
    <w:rsid w:val="00E00803"/>
    <w:rsid w:val="00E010A1"/>
    <w:rsid w:val="00E06955"/>
    <w:rsid w:val="00E13E40"/>
    <w:rsid w:val="00E13E79"/>
    <w:rsid w:val="00E21EB3"/>
    <w:rsid w:val="00E22BD2"/>
    <w:rsid w:val="00E254BC"/>
    <w:rsid w:val="00E2699F"/>
    <w:rsid w:val="00E2709E"/>
    <w:rsid w:val="00E307D9"/>
    <w:rsid w:val="00E30CA0"/>
    <w:rsid w:val="00E313AA"/>
    <w:rsid w:val="00E32C3B"/>
    <w:rsid w:val="00E35709"/>
    <w:rsid w:val="00E40EE7"/>
    <w:rsid w:val="00E42A7F"/>
    <w:rsid w:val="00E44D58"/>
    <w:rsid w:val="00E4508F"/>
    <w:rsid w:val="00E45738"/>
    <w:rsid w:val="00E45F30"/>
    <w:rsid w:val="00E46708"/>
    <w:rsid w:val="00E4733F"/>
    <w:rsid w:val="00E47CEC"/>
    <w:rsid w:val="00E52239"/>
    <w:rsid w:val="00E55FD1"/>
    <w:rsid w:val="00E61983"/>
    <w:rsid w:val="00E6479F"/>
    <w:rsid w:val="00E7390E"/>
    <w:rsid w:val="00E73B1B"/>
    <w:rsid w:val="00E73E4B"/>
    <w:rsid w:val="00E77E43"/>
    <w:rsid w:val="00E77FC0"/>
    <w:rsid w:val="00E80E86"/>
    <w:rsid w:val="00E80F57"/>
    <w:rsid w:val="00E81037"/>
    <w:rsid w:val="00E83192"/>
    <w:rsid w:val="00E84165"/>
    <w:rsid w:val="00E85147"/>
    <w:rsid w:val="00E90B9B"/>
    <w:rsid w:val="00E92F8D"/>
    <w:rsid w:val="00E93384"/>
    <w:rsid w:val="00E95196"/>
    <w:rsid w:val="00EA165F"/>
    <w:rsid w:val="00EB2203"/>
    <w:rsid w:val="00EB22CB"/>
    <w:rsid w:val="00EB2DDC"/>
    <w:rsid w:val="00EB4CFF"/>
    <w:rsid w:val="00EB69F5"/>
    <w:rsid w:val="00EB6EAB"/>
    <w:rsid w:val="00EC1D9B"/>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3BF0"/>
    <w:rsid w:val="00F04A64"/>
    <w:rsid w:val="00F078A9"/>
    <w:rsid w:val="00F0796A"/>
    <w:rsid w:val="00F11324"/>
    <w:rsid w:val="00F12BC1"/>
    <w:rsid w:val="00F1329C"/>
    <w:rsid w:val="00F1559E"/>
    <w:rsid w:val="00F1600A"/>
    <w:rsid w:val="00F16932"/>
    <w:rsid w:val="00F17EE8"/>
    <w:rsid w:val="00F2078B"/>
    <w:rsid w:val="00F21261"/>
    <w:rsid w:val="00F24A14"/>
    <w:rsid w:val="00F27BF9"/>
    <w:rsid w:val="00F32013"/>
    <w:rsid w:val="00F34243"/>
    <w:rsid w:val="00F36EFC"/>
    <w:rsid w:val="00F4089F"/>
    <w:rsid w:val="00F4245E"/>
    <w:rsid w:val="00F430B1"/>
    <w:rsid w:val="00F45E4E"/>
    <w:rsid w:val="00F510E1"/>
    <w:rsid w:val="00F51E2A"/>
    <w:rsid w:val="00F5331A"/>
    <w:rsid w:val="00F5660F"/>
    <w:rsid w:val="00F62B1B"/>
    <w:rsid w:val="00F65641"/>
    <w:rsid w:val="00F65757"/>
    <w:rsid w:val="00F705DF"/>
    <w:rsid w:val="00F735EC"/>
    <w:rsid w:val="00F744C3"/>
    <w:rsid w:val="00F85BA9"/>
    <w:rsid w:val="00F86BB9"/>
    <w:rsid w:val="00F93760"/>
    <w:rsid w:val="00F9464D"/>
    <w:rsid w:val="00F959F0"/>
    <w:rsid w:val="00FA0E18"/>
    <w:rsid w:val="00FA1168"/>
    <w:rsid w:val="00FA1A52"/>
    <w:rsid w:val="00FA26DC"/>
    <w:rsid w:val="00FA58F7"/>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3080"/>
    <w:rsid w:val="00FD7850"/>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table" w:styleId="af1">
    <w:name w:val="Table Grid"/>
    <w:basedOn w:val="a1"/>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3z8">
    <w:name w:val="WW8Num3z8"/>
    <w:rsid w:val="003562E7"/>
  </w:style>
  <w:style w:type="paragraph" w:customStyle="1" w:styleId="Default">
    <w:name w:val="Default"/>
    <w:rsid w:val="007F6AB6"/>
    <w:pPr>
      <w:widowControl w:val="0"/>
      <w:suppressAutoHyphens/>
      <w:autoSpaceDE w:val="0"/>
    </w:pPr>
    <w:rPr>
      <w:rFonts w:ascii="Arial" w:hAnsi="Arial" w:cs="Arial"/>
      <w:color w:val="000000"/>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79B9006-DC4F-4775-8AD8-67A68398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5143</Words>
  <Characters>27778</Characters>
  <Application>Microsoft Office Word</Application>
  <DocSecurity>0</DocSecurity>
  <Lines>231</Lines>
  <Paragraphs>65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32856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12</cp:revision>
  <cp:lastPrinted>2020-10-26T09:06:00Z</cp:lastPrinted>
  <dcterms:created xsi:type="dcterms:W3CDTF">2020-10-22T07:30:00Z</dcterms:created>
  <dcterms:modified xsi:type="dcterms:W3CDTF">2020-10-26T09:08:00Z</dcterms:modified>
</cp:coreProperties>
</file>