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Pr>
          <w:rFonts w:ascii="Arial" w:eastAsia="Calibri" w:hAnsi="Arial" w:cs="Arial"/>
          <w:b/>
          <w:bCs/>
          <w:position w:val="2"/>
        </w:rPr>
        <w:t xml:space="preserve">ΑΝΑΡΤΗΤΕΑ ΣΤΗ ΔΙΑΥΓΕΙΑ                                                                               </w:t>
      </w:r>
      <w:r>
        <w:rPr>
          <w:rFonts w:ascii="Arial" w:eastAsia="Calibri" w:hAnsi="Arial" w:cs="Arial"/>
          <w:b/>
          <w:bCs/>
          <w:i/>
          <w:iCs/>
          <w:position w:val="2"/>
        </w:rPr>
        <w:t xml:space="preserve"> </w:t>
      </w:r>
    </w:p>
    <w:p w:rsidR="009222C6" w:rsidRDefault="009222C6" w:rsidP="009222C6">
      <w:r>
        <w:rPr>
          <w:rFonts w:ascii="Arial" w:eastAsia="Arial" w:hAnsi="Arial" w:cs="Arial"/>
          <w:b/>
          <w:bCs/>
          <w:i/>
          <w:iCs/>
          <w:position w:val="2"/>
        </w:rPr>
        <w:t xml:space="preserve">                                                                                             </w:t>
      </w:r>
      <w:r>
        <w:rPr>
          <w:rFonts w:ascii="Arial" w:eastAsia="Calibri" w:hAnsi="Arial" w:cs="Arial"/>
          <w:b/>
          <w:bCs/>
          <w:position w:val="2"/>
        </w:rPr>
        <w:t xml:space="preserve">ΑΡΙΘΜ ΠΡΩΤ: </w:t>
      </w:r>
      <w:r w:rsidR="00577349">
        <w:rPr>
          <w:rFonts w:ascii="Arial" w:eastAsia="Calibri" w:hAnsi="Arial" w:cs="Arial"/>
          <w:b/>
          <w:bCs/>
          <w:position w:val="2"/>
        </w:rPr>
        <w:t xml:space="preserve"> </w:t>
      </w:r>
      <w:r w:rsidR="001064A1">
        <w:rPr>
          <w:rFonts w:ascii="Arial" w:eastAsia="Calibri" w:hAnsi="Arial" w:cs="Arial"/>
          <w:b/>
          <w:bCs/>
          <w:position w:val="2"/>
        </w:rPr>
        <w:t>15411</w:t>
      </w:r>
    </w:p>
    <w:p w:rsidR="009222C6" w:rsidRDefault="009222C6" w:rsidP="009222C6">
      <w:pPr>
        <w:jc w:val="center"/>
      </w:pPr>
      <w:r>
        <w:rPr>
          <w:rFonts w:ascii="Calibri" w:eastAsia="Calibri" w:hAnsi="Calibri" w:cs="Calibri"/>
          <w:b/>
          <w:bCs/>
          <w:i/>
          <w:iCs/>
          <w:position w:val="2"/>
        </w:rPr>
        <w:t xml:space="preserve">                                                                                   </w:t>
      </w:r>
      <w:r>
        <w:rPr>
          <w:rFonts w:ascii="Arial" w:eastAsia="Arial" w:hAnsi="Arial" w:cs="Arial"/>
          <w:b/>
          <w:bCs/>
          <w:position w:val="2"/>
          <w:sz w:val="22"/>
          <w:szCs w:val="22"/>
        </w:rPr>
        <w:t>Λιβαδειά</w:t>
      </w:r>
      <w:r w:rsidRPr="001606E9">
        <w:rPr>
          <w:rFonts w:ascii="Arial" w:eastAsia="Arial" w:hAnsi="Arial" w:cs="Arial"/>
          <w:b/>
          <w:bCs/>
          <w:position w:val="2"/>
          <w:sz w:val="22"/>
          <w:szCs w:val="22"/>
        </w:rPr>
        <w:t xml:space="preserve"> </w:t>
      </w:r>
      <w:r>
        <w:rPr>
          <w:rFonts w:ascii="Arial" w:eastAsia="Arial" w:hAnsi="Arial" w:cs="Arial"/>
          <w:b/>
          <w:bCs/>
          <w:position w:val="2"/>
          <w:sz w:val="22"/>
          <w:szCs w:val="22"/>
        </w:rPr>
        <w:t xml:space="preserve"> </w:t>
      </w:r>
      <w:r w:rsidR="00577349">
        <w:rPr>
          <w:rFonts w:ascii="Arial" w:eastAsia="Arial" w:hAnsi="Arial" w:cs="Arial"/>
          <w:b/>
          <w:bCs/>
          <w:position w:val="2"/>
          <w:sz w:val="22"/>
          <w:szCs w:val="22"/>
        </w:rPr>
        <w:t xml:space="preserve">  </w:t>
      </w:r>
      <w:r w:rsidR="001064A1">
        <w:rPr>
          <w:rFonts w:ascii="Arial" w:eastAsia="Arial" w:hAnsi="Arial" w:cs="Arial"/>
          <w:b/>
          <w:bCs/>
          <w:position w:val="2"/>
          <w:sz w:val="22"/>
          <w:szCs w:val="22"/>
        </w:rPr>
        <w:t>7</w:t>
      </w:r>
      <w:r>
        <w:rPr>
          <w:rFonts w:ascii="Arial" w:eastAsia="Arial" w:hAnsi="Arial" w:cs="Arial"/>
          <w:b/>
          <w:bCs/>
          <w:position w:val="2"/>
          <w:sz w:val="22"/>
          <w:szCs w:val="22"/>
        </w:rPr>
        <w:t xml:space="preserve"> /</w:t>
      </w:r>
      <w:r w:rsidR="001064A1">
        <w:rPr>
          <w:rFonts w:ascii="Arial" w:eastAsia="Arial" w:hAnsi="Arial" w:cs="Arial"/>
          <w:b/>
          <w:bCs/>
          <w:position w:val="2"/>
          <w:sz w:val="22"/>
          <w:szCs w:val="22"/>
        </w:rPr>
        <w:t>8</w:t>
      </w:r>
      <w:r>
        <w:rPr>
          <w:rFonts w:ascii="Arial" w:eastAsia="Arial" w:hAnsi="Arial" w:cs="Arial"/>
          <w:b/>
          <w:bCs/>
          <w:position w:val="2"/>
          <w:sz w:val="22"/>
          <w:szCs w:val="22"/>
        </w:rPr>
        <w:t xml:space="preserve"> /</w:t>
      </w:r>
      <w:r w:rsidRPr="00C26464">
        <w:rPr>
          <w:rFonts w:ascii="Arial" w:eastAsia="Arial" w:hAnsi="Arial" w:cs="Arial"/>
          <w:b/>
          <w:bCs/>
          <w:position w:val="2"/>
          <w:sz w:val="22"/>
          <w:szCs w:val="22"/>
        </w:rPr>
        <w:t>2020</w:t>
      </w:r>
      <w:r>
        <w:rPr>
          <w:rFonts w:ascii="Arial" w:eastAsia="Calibri" w:hAnsi="Arial" w:cs="Arial"/>
          <w:b/>
          <w:bCs/>
          <w:position w:val="2"/>
          <w:sz w:val="22"/>
          <w:szCs w:val="22"/>
        </w:rPr>
        <w:t xml:space="preserve"> </w:t>
      </w:r>
    </w:p>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i/>
          <w:iCs/>
          <w:position w:val="2"/>
          <w:sz w:val="22"/>
          <w:szCs w:val="22"/>
        </w:rPr>
        <w:t xml:space="preserve">    </w:t>
      </w:r>
    </w:p>
    <w:p w:rsidR="009222C6" w:rsidRDefault="009222C6" w:rsidP="009222C6">
      <w:pPr>
        <w:jc w:val="center"/>
      </w:pPr>
      <w:r>
        <w:rPr>
          <w:rFonts w:ascii="Calibri" w:eastAsia="Calibri" w:hAnsi="Calibri" w:cs="Calibri"/>
          <w:b/>
          <w:bCs/>
          <w:i/>
          <w:iCs/>
          <w:position w:val="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9222C6" w:rsidRDefault="009222C6" w:rsidP="009222C6">
      <w:pPr>
        <w:pStyle w:val="a9"/>
        <w:jc w:val="center"/>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9222C6" w:rsidP="009222C6">
      <w:pPr>
        <w:spacing w:line="276" w:lineRule="auto"/>
        <w:jc w:val="center"/>
      </w:pPr>
      <w:r>
        <w:rPr>
          <w:rFonts w:ascii="Arial" w:hAnsi="Arial" w:cs="Arial"/>
          <w:sz w:val="22"/>
          <w:szCs w:val="22"/>
        </w:rPr>
        <w:t>Από το πρακτικό της αριθμ.2020-</w:t>
      </w:r>
      <w:r w:rsidR="008310E0">
        <w:rPr>
          <w:rFonts w:ascii="Arial" w:hAnsi="Arial" w:cs="Arial"/>
          <w:sz w:val="22"/>
          <w:szCs w:val="22"/>
        </w:rPr>
        <w:t>14</w:t>
      </w:r>
      <w:r>
        <w:rPr>
          <w:rFonts w:ascii="Arial" w:hAnsi="Arial" w:cs="Arial"/>
          <w:sz w:val="22"/>
          <w:szCs w:val="22"/>
        </w:rPr>
        <w:t>ης Τακτικής Συνεδρίασης-</w:t>
      </w:r>
      <w:r w:rsidR="008310E0">
        <w:rPr>
          <w:rFonts w:ascii="Arial" w:hAnsi="Arial" w:cs="Arial"/>
          <w:sz w:val="22"/>
          <w:szCs w:val="22"/>
        </w:rPr>
        <w:t>ΚΕΚΛΕΙΣΜΕΝΩΝ ΤΩΝ ΘΥΡΩΝ</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F03BF0" w:rsidRPr="008C22E9" w:rsidRDefault="009222C6" w:rsidP="009222C6">
      <w:pPr>
        <w:spacing w:line="276" w:lineRule="auto"/>
        <w:jc w:val="center"/>
      </w:pPr>
      <w:r>
        <w:rPr>
          <w:rFonts w:ascii="Arial" w:hAnsi="Arial" w:cs="Arial"/>
          <w:sz w:val="22"/>
          <w:szCs w:val="22"/>
          <w:u w:val="single"/>
        </w:rPr>
        <w:t xml:space="preserve">Αριθμός απόφασης </w:t>
      </w:r>
      <w:r>
        <w:rPr>
          <w:rFonts w:ascii="Arial" w:eastAsia="Arial" w:hAnsi="Arial" w:cs="Arial"/>
          <w:b/>
          <w:bCs/>
          <w:iCs/>
          <w:color w:val="00000A"/>
          <w:spacing w:val="-2"/>
          <w:kern w:val="1"/>
          <w:sz w:val="22"/>
          <w:szCs w:val="22"/>
          <w:lang w:bidi="hi-IN"/>
        </w:rPr>
        <w:t xml:space="preserve"> </w:t>
      </w:r>
      <w:r w:rsidR="00577349">
        <w:rPr>
          <w:rFonts w:ascii="Arial" w:eastAsia="Arial" w:hAnsi="Arial" w:cs="Arial"/>
          <w:b/>
          <w:bCs/>
          <w:iCs/>
          <w:color w:val="00000A"/>
          <w:spacing w:val="-2"/>
          <w:kern w:val="1"/>
          <w:sz w:val="22"/>
          <w:szCs w:val="22"/>
          <w:lang w:bidi="hi-IN"/>
        </w:rPr>
        <w:t>1</w:t>
      </w:r>
      <w:r w:rsidR="00D84312">
        <w:rPr>
          <w:rFonts w:ascii="Arial" w:eastAsia="Arial" w:hAnsi="Arial" w:cs="Arial"/>
          <w:b/>
          <w:bCs/>
          <w:iCs/>
          <w:color w:val="00000A"/>
          <w:spacing w:val="-2"/>
          <w:kern w:val="1"/>
          <w:sz w:val="22"/>
          <w:szCs w:val="22"/>
          <w:lang w:bidi="hi-IN"/>
        </w:rPr>
        <w:t>4</w:t>
      </w:r>
      <w:r w:rsidR="008C22E9" w:rsidRPr="008C22E9">
        <w:rPr>
          <w:rFonts w:ascii="Arial" w:eastAsia="Arial" w:hAnsi="Arial" w:cs="Arial"/>
          <w:b/>
          <w:bCs/>
          <w:iCs/>
          <w:color w:val="00000A"/>
          <w:spacing w:val="-2"/>
          <w:kern w:val="1"/>
          <w:sz w:val="22"/>
          <w:szCs w:val="22"/>
          <w:lang w:bidi="hi-IN"/>
        </w:rPr>
        <w:t>2</w:t>
      </w:r>
    </w:p>
    <w:p w:rsidR="009222C6" w:rsidRDefault="009222C6" w:rsidP="009222C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bidi="hi-IN"/>
        </w:rPr>
        <w:t xml:space="preserve"> </w:t>
      </w:r>
    </w:p>
    <w:p w:rsidR="0024225B" w:rsidRPr="001064A1" w:rsidRDefault="009222C6" w:rsidP="00E0523E">
      <w:pPr>
        <w:tabs>
          <w:tab w:val="left" w:pos="6237"/>
        </w:tabs>
        <w:ind w:left="113"/>
        <w:jc w:val="both"/>
        <w:rPr>
          <w:rFonts w:ascii="Arial" w:eastAsia="Calibri" w:hAnsi="Arial" w:cs="Arial"/>
          <w:b/>
          <w:bCs/>
          <w:spacing w:val="-3"/>
          <w:sz w:val="28"/>
          <w:szCs w:val="28"/>
          <w:shd w:val="clear" w:color="auto" w:fill="FFFFFF"/>
        </w:rPr>
      </w:pPr>
      <w:r>
        <w:rPr>
          <w:rStyle w:val="FontStyle17"/>
          <w:rFonts w:ascii="Calibri" w:eastAsia="Calibri" w:hAnsi="Calibri" w:cs="Calibri"/>
          <w:b/>
          <w:bCs/>
          <w:iCs/>
          <w:color w:val="00000A"/>
          <w:spacing w:val="-2"/>
          <w:kern w:val="1"/>
          <w:sz w:val="24"/>
          <w:szCs w:val="24"/>
          <w:highlight w:val="white"/>
          <w:lang w:bidi="hi-IN"/>
        </w:rPr>
        <w:t xml:space="preserve"> </w:t>
      </w:r>
      <w:r>
        <w:rPr>
          <w:rStyle w:val="FontStyle17"/>
          <w:rFonts w:ascii="Arial" w:eastAsia="Arial" w:hAnsi="Arial" w:cs="Arial"/>
          <w:b/>
          <w:bCs/>
          <w:iCs/>
          <w:spacing w:val="-3"/>
          <w:kern w:val="1"/>
          <w:sz w:val="24"/>
          <w:szCs w:val="24"/>
          <w:highlight w:val="white"/>
          <w:lang w:bidi="hi-IN"/>
        </w:rPr>
        <w:t xml:space="preserve"> </w:t>
      </w:r>
      <w:r>
        <w:rPr>
          <w:rStyle w:val="FontStyle17"/>
          <w:rFonts w:ascii="Arial" w:eastAsia="Calibri" w:hAnsi="Arial" w:cs="Arial"/>
          <w:b/>
          <w:bCs/>
          <w:iCs/>
          <w:spacing w:val="-3"/>
          <w:kern w:val="1"/>
          <w:sz w:val="24"/>
          <w:szCs w:val="24"/>
          <w:highlight w:val="white"/>
          <w:lang w:bidi="hi-IN"/>
        </w:rPr>
        <w:t>ΘΕΜΑ</w:t>
      </w:r>
      <w:r w:rsidRPr="00507C4F">
        <w:rPr>
          <w:rStyle w:val="FontStyle17"/>
          <w:rFonts w:ascii="Arial" w:eastAsia="Calibri" w:hAnsi="Arial" w:cs="Arial"/>
          <w:bCs/>
          <w:iCs/>
          <w:spacing w:val="-3"/>
          <w:kern w:val="1"/>
          <w:highlight w:val="white"/>
          <w:lang w:bidi="hi-IN"/>
        </w:rPr>
        <w:t>:</w:t>
      </w:r>
      <w:r w:rsidR="00E0523E" w:rsidRPr="00691359">
        <w:rPr>
          <w:rFonts w:ascii="Calibri Light" w:hAnsi="Calibri Light" w:cs="Calibri Light"/>
          <w:sz w:val="22"/>
          <w:szCs w:val="22"/>
        </w:rPr>
        <w:t xml:space="preserve"> </w:t>
      </w:r>
      <w:r w:rsidR="00E0523E">
        <w:rPr>
          <w:rFonts w:ascii="Arial" w:hAnsi="Arial" w:cs="Arial"/>
          <w:sz w:val="22"/>
          <w:szCs w:val="22"/>
        </w:rPr>
        <w:t xml:space="preserve"> </w:t>
      </w:r>
      <w:r w:rsidR="00BB43D5" w:rsidRPr="00BB43D5">
        <w:rPr>
          <w:rFonts w:ascii="Arial" w:eastAsia="Calibri" w:hAnsi="Arial" w:cs="Arial"/>
          <w:b/>
          <w:bCs/>
          <w:spacing w:val="-3"/>
          <w:sz w:val="22"/>
          <w:szCs w:val="22"/>
          <w:shd w:val="clear" w:color="auto" w:fill="FFFFFF"/>
        </w:rPr>
        <w:t xml:space="preserve">Καθορισμός νέων θέσεων στάθμευσης ΤΑΧΙ έναντι της εισόδου επειγόντων περιστατικών του </w:t>
      </w:r>
      <w:r w:rsidR="001064A1">
        <w:rPr>
          <w:rFonts w:ascii="Arial" w:eastAsia="Calibri" w:hAnsi="Arial" w:cs="Arial"/>
          <w:b/>
          <w:bCs/>
          <w:spacing w:val="-3"/>
          <w:sz w:val="22"/>
          <w:szCs w:val="22"/>
          <w:shd w:val="clear" w:color="auto" w:fill="FFFFFF"/>
        </w:rPr>
        <w:t>Ν</w:t>
      </w:r>
      <w:r w:rsidR="00BB43D5" w:rsidRPr="00BB43D5">
        <w:rPr>
          <w:rFonts w:ascii="Arial" w:eastAsia="Calibri" w:hAnsi="Arial" w:cs="Arial"/>
          <w:b/>
          <w:bCs/>
          <w:spacing w:val="-3"/>
          <w:sz w:val="22"/>
          <w:szCs w:val="22"/>
          <w:shd w:val="clear" w:color="auto" w:fill="FFFFFF"/>
        </w:rPr>
        <w:t>οσοκομείου Λιβαδειάς</w:t>
      </w:r>
      <w:r w:rsidR="00BB43D5" w:rsidRPr="00BB43D5">
        <w:rPr>
          <w:rFonts w:ascii="Arial" w:eastAsia="Calibri" w:hAnsi="Arial" w:cs="Arial"/>
          <w:b/>
          <w:bCs/>
          <w:spacing w:val="-3"/>
          <w:sz w:val="28"/>
          <w:szCs w:val="28"/>
          <w:shd w:val="clear" w:color="auto" w:fill="FFFFFF"/>
        </w:rPr>
        <w:t>.</w:t>
      </w:r>
    </w:p>
    <w:p w:rsidR="00BB43D5" w:rsidRPr="001064A1" w:rsidRDefault="00BB43D5" w:rsidP="00E0523E">
      <w:pPr>
        <w:tabs>
          <w:tab w:val="left" w:pos="6237"/>
        </w:tabs>
        <w:ind w:left="113"/>
        <w:jc w:val="both"/>
        <w:rPr>
          <w:rFonts w:ascii="Arial" w:hAnsi="Arial" w:cs="Arial"/>
        </w:rPr>
      </w:pPr>
    </w:p>
    <w:p w:rsidR="008310E0" w:rsidRDefault="008310E0" w:rsidP="008310E0">
      <w:pPr>
        <w:spacing w:before="6" w:after="6" w:line="360" w:lineRule="auto"/>
        <w:ind w:left="360"/>
        <w:jc w:val="both"/>
        <w:rPr>
          <w:rFonts w:ascii="Arial" w:hAnsi="Arial" w:cs="Arial"/>
          <w:bCs/>
          <w:color w:val="000000"/>
          <w:sz w:val="22"/>
          <w:szCs w:val="22"/>
        </w:rPr>
      </w:pPr>
      <w:r w:rsidRPr="003E0349">
        <w:rPr>
          <w:rStyle w:val="FontStyle17"/>
          <w:rFonts w:ascii="Arial" w:eastAsia="Calibri" w:hAnsi="Arial" w:cs="Arial"/>
          <w:iCs/>
          <w:color w:val="000000"/>
          <w:spacing w:val="-3"/>
          <w:kern w:val="1"/>
        </w:rPr>
        <w:t xml:space="preserve">Στη Λιβαδειά σήμερα την </w:t>
      </w:r>
      <w:r>
        <w:rPr>
          <w:rStyle w:val="FontStyle17"/>
          <w:rFonts w:ascii="Arial" w:eastAsia="Calibri" w:hAnsi="Arial" w:cs="Arial"/>
          <w:iCs/>
          <w:color w:val="000000"/>
          <w:spacing w:val="-3"/>
          <w:kern w:val="1"/>
        </w:rPr>
        <w:t>29</w:t>
      </w:r>
      <w:r w:rsidRPr="003E0349">
        <w:rPr>
          <w:rStyle w:val="FontStyle17"/>
          <w:rFonts w:ascii="Arial" w:eastAsia="Calibri" w:hAnsi="Arial" w:cs="Arial"/>
          <w:iCs/>
          <w:color w:val="000000"/>
          <w:spacing w:val="-3"/>
          <w:kern w:val="1"/>
        </w:rPr>
        <w:t xml:space="preserve">η </w:t>
      </w:r>
      <w:r>
        <w:rPr>
          <w:rStyle w:val="FontStyle17"/>
          <w:rFonts w:ascii="Arial" w:eastAsia="Calibri" w:hAnsi="Arial" w:cs="Arial"/>
          <w:iCs/>
          <w:color w:val="000000"/>
          <w:spacing w:val="-3"/>
          <w:kern w:val="1"/>
        </w:rPr>
        <w:t>Ιουλίου</w:t>
      </w:r>
      <w:r w:rsidRPr="003E0349">
        <w:rPr>
          <w:rStyle w:val="FontStyle17"/>
          <w:rFonts w:ascii="Arial" w:eastAsia="Calibri" w:hAnsi="Arial" w:cs="Arial"/>
          <w:iCs/>
          <w:color w:val="000000"/>
          <w:spacing w:val="-3"/>
          <w:kern w:val="1"/>
        </w:rPr>
        <w:t xml:space="preserve"> 2020, ημέρα </w:t>
      </w:r>
      <w:r>
        <w:rPr>
          <w:rStyle w:val="FontStyle17"/>
          <w:rFonts w:ascii="Arial" w:eastAsia="Calibri" w:hAnsi="Arial" w:cs="Arial"/>
          <w:iCs/>
          <w:color w:val="000000"/>
          <w:spacing w:val="-3"/>
          <w:kern w:val="1"/>
        </w:rPr>
        <w:t>Τετάρτη</w:t>
      </w:r>
      <w:r w:rsidRPr="003E0349">
        <w:rPr>
          <w:rStyle w:val="FontStyle17"/>
          <w:rFonts w:ascii="Arial" w:eastAsia="Calibri" w:hAnsi="Arial" w:cs="Arial"/>
          <w:iCs/>
          <w:color w:val="000000"/>
          <w:spacing w:val="-3"/>
          <w:kern w:val="1"/>
        </w:rPr>
        <w:t xml:space="preserve"> και ώρα 1</w:t>
      </w:r>
      <w:r>
        <w:rPr>
          <w:rStyle w:val="FontStyle17"/>
          <w:rFonts w:ascii="Arial" w:eastAsia="Calibri" w:hAnsi="Arial" w:cs="Arial"/>
          <w:iCs/>
          <w:color w:val="000000"/>
          <w:spacing w:val="-3"/>
          <w:kern w:val="1"/>
        </w:rPr>
        <w:t>9</w:t>
      </w:r>
      <w:r w:rsidRPr="003E0349">
        <w:rPr>
          <w:rStyle w:val="FontStyle17"/>
          <w:rFonts w:ascii="Arial" w:eastAsia="Calibri" w:hAnsi="Arial" w:cs="Arial"/>
          <w:iCs/>
          <w:color w:val="000000"/>
          <w:spacing w:val="-3"/>
          <w:kern w:val="1"/>
        </w:rPr>
        <w:t xml:space="preserve">:00 </w:t>
      </w:r>
      <w:proofErr w:type="spellStart"/>
      <w:r w:rsidRPr="003E0349">
        <w:rPr>
          <w:rStyle w:val="FontStyle17"/>
          <w:rFonts w:ascii="Arial" w:eastAsia="Calibri" w:hAnsi="Arial" w:cs="Arial"/>
          <w:iCs/>
          <w:color w:val="000000"/>
          <w:spacing w:val="-3"/>
          <w:kern w:val="1"/>
        </w:rPr>
        <w:t>μ.μ</w:t>
      </w:r>
      <w:proofErr w:type="spellEnd"/>
      <w:r w:rsidRPr="003E0349">
        <w:rPr>
          <w:rStyle w:val="FontStyle17"/>
          <w:rFonts w:ascii="Arial" w:eastAsia="Calibri" w:hAnsi="Arial" w:cs="Arial"/>
          <w:iCs/>
          <w:color w:val="000000"/>
          <w:spacing w:val="-3"/>
          <w:kern w:val="1"/>
        </w:rPr>
        <w:t xml:space="preserve">  </w:t>
      </w:r>
      <w:r w:rsidRPr="003E0349">
        <w:rPr>
          <w:rFonts w:ascii="Arial" w:hAnsi="Arial" w:cs="Arial"/>
          <w:color w:val="000000"/>
          <w:sz w:val="22"/>
          <w:szCs w:val="22"/>
        </w:rPr>
        <w:t>στην αίθουσα  συνεδριάσεων  – «Παλαιό Δημαρχείο» -Πλ. Εθνικής Αντιστάσεως 1 ,</w:t>
      </w:r>
      <w:r w:rsidRPr="00D60CFB">
        <w:rPr>
          <w:rStyle w:val="FontStyle17"/>
          <w:rFonts w:ascii="Arial" w:eastAsia="Calibri" w:hAnsi="Arial" w:cs="Arial"/>
          <w:iCs/>
          <w:color w:val="000000"/>
          <w:spacing w:val="-3"/>
          <w:kern w:val="1"/>
        </w:rPr>
        <w:t xml:space="preserve"> </w:t>
      </w:r>
      <w:r w:rsidRPr="003E0349">
        <w:rPr>
          <w:rStyle w:val="FontStyle17"/>
          <w:rFonts w:ascii="Arial" w:eastAsia="Calibri" w:hAnsi="Arial" w:cs="Arial"/>
          <w:iCs/>
          <w:color w:val="000000"/>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color w:val="000000"/>
          <w:spacing w:val="-3"/>
          <w:kern w:val="1"/>
        </w:rPr>
        <w:t>Λεβαδέων</w:t>
      </w:r>
      <w:proofErr w:type="spellEnd"/>
      <w:r>
        <w:rPr>
          <w:rStyle w:val="FontStyle17"/>
          <w:rFonts w:ascii="Arial" w:eastAsia="Calibri" w:hAnsi="Arial" w:cs="Arial"/>
          <w:iCs/>
          <w:color w:val="000000"/>
          <w:spacing w:val="-3"/>
          <w:kern w:val="1"/>
        </w:rPr>
        <w:t xml:space="preserve">  </w:t>
      </w:r>
      <w:r w:rsidRPr="003E0349">
        <w:rPr>
          <w:rStyle w:val="af0"/>
          <w:rFonts w:ascii="Arial" w:hAnsi="Arial" w:cs="Arial"/>
          <w:sz w:val="22"/>
          <w:szCs w:val="22"/>
          <w:shd w:val="clear" w:color="auto" w:fill="FFFFFF"/>
        </w:rPr>
        <w:t xml:space="preserve">, </w:t>
      </w:r>
      <w:r w:rsidRPr="008901F0">
        <w:rPr>
          <w:rStyle w:val="af0"/>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f0"/>
          <w:rFonts w:ascii="Arial" w:hAnsi="Arial" w:cs="Arial"/>
          <w:sz w:val="22"/>
          <w:szCs w:val="22"/>
          <w:u w:val="single"/>
          <w:shd w:val="clear" w:color="auto" w:fill="FFFFFF"/>
        </w:rPr>
        <w:t>κορωνοϊού</w:t>
      </w:r>
      <w:proofErr w:type="spellEnd"/>
      <w:r w:rsidRPr="008901F0">
        <w:rPr>
          <w:rStyle w:val="af0"/>
          <w:rFonts w:ascii="Arial" w:hAnsi="Arial" w:cs="Arial"/>
          <w:sz w:val="22"/>
          <w:szCs w:val="22"/>
          <w:u w:val="single"/>
          <w:shd w:val="clear" w:color="auto" w:fill="FFFFFF"/>
        </w:rPr>
        <w:t xml:space="preserve"> COVID-19 </w:t>
      </w:r>
      <w:r>
        <w:rPr>
          <w:rStyle w:val="af0"/>
          <w:rFonts w:ascii="Arial" w:hAnsi="Arial" w:cs="Arial"/>
          <w:sz w:val="22"/>
          <w:szCs w:val="22"/>
          <w:u w:val="single"/>
          <w:shd w:val="clear" w:color="auto" w:fill="FFFFFF"/>
        </w:rPr>
        <w:t xml:space="preserve"> </w:t>
      </w:r>
      <w:r w:rsidRPr="008901F0">
        <w:rPr>
          <w:rStyle w:val="af0"/>
          <w:rFonts w:ascii="Arial" w:hAnsi="Arial" w:cs="Arial"/>
          <w:sz w:val="22"/>
          <w:szCs w:val="22"/>
          <w:u w:val="single"/>
          <w:shd w:val="clear" w:color="auto" w:fill="FFFFFF"/>
        </w:rPr>
        <w:t xml:space="preserve"> πραγματοποι</w:t>
      </w:r>
      <w:r>
        <w:rPr>
          <w:rStyle w:val="af0"/>
          <w:rFonts w:ascii="Arial" w:hAnsi="Arial" w:cs="Arial"/>
          <w:sz w:val="22"/>
          <w:szCs w:val="22"/>
          <w:u w:val="single"/>
          <w:shd w:val="clear" w:color="auto" w:fill="FFFFFF"/>
        </w:rPr>
        <w:t>ήθηκε</w:t>
      </w:r>
      <w:r w:rsidRPr="008901F0">
        <w:rPr>
          <w:rStyle w:val="af0"/>
          <w:rFonts w:ascii="Arial" w:hAnsi="Arial" w:cs="Arial"/>
          <w:sz w:val="22"/>
          <w:szCs w:val="22"/>
          <w:u w:val="single"/>
          <w:shd w:val="clear" w:color="auto" w:fill="FFFFFF"/>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Pr="008901F0">
        <w:rPr>
          <w:rFonts w:ascii="Arial" w:hAnsi="Arial" w:cs="Arial"/>
          <w:b/>
          <w:sz w:val="22"/>
          <w:szCs w:val="22"/>
          <w:u w:val="single"/>
        </w:rPr>
        <w:t xml:space="preserve">ΚΕΚΛΕΙΣΜΕΝΩΝ ΤΩΝ ΘΥΡΩΝ  </w:t>
      </w:r>
      <w:r w:rsidRPr="008901F0">
        <w:rPr>
          <w:rFonts w:ascii="Arial" w:hAnsi="Arial" w:cs="Arial"/>
          <w:sz w:val="22"/>
          <w:szCs w:val="22"/>
        </w:rPr>
        <w:t xml:space="preserve"> </w:t>
      </w:r>
      <w:r>
        <w:rPr>
          <w:rStyle w:val="FontStyle17"/>
          <w:rFonts w:ascii="Arial" w:eastAsia="Calibri" w:hAnsi="Arial" w:cs="Arial"/>
          <w:iCs/>
          <w:color w:val="000000"/>
          <w:spacing w:val="-3"/>
          <w:kern w:val="1"/>
        </w:rPr>
        <w:t xml:space="preserve">κατ </w:t>
      </w:r>
      <w:proofErr w:type="spellStart"/>
      <w:r>
        <w:rPr>
          <w:rStyle w:val="FontStyle17"/>
          <w:rFonts w:ascii="Arial" w:eastAsia="Calibri" w:hAnsi="Arial" w:cs="Arial"/>
          <w:iCs/>
          <w:color w:val="000000"/>
          <w:spacing w:val="-3"/>
          <w:kern w:val="1"/>
        </w:rPr>
        <w:t>΄εφαρμογή</w:t>
      </w:r>
      <w:proofErr w:type="spellEnd"/>
      <w:r>
        <w:rPr>
          <w:rStyle w:val="FontStyle17"/>
          <w:rFonts w:ascii="Arial" w:eastAsia="Calibri" w:hAnsi="Arial" w:cs="Arial"/>
          <w:iCs/>
          <w:color w:val="000000"/>
          <w:spacing w:val="-3"/>
          <w:kern w:val="1"/>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w:t>
      </w:r>
      <w:r w:rsidRPr="00EA6C40">
        <w:rPr>
          <w:rFonts w:ascii="Arial" w:hAnsi="Arial" w:cs="Arial"/>
          <w:sz w:val="22"/>
          <w:szCs w:val="22"/>
        </w:rPr>
        <w:t xml:space="preserve">της </w:t>
      </w:r>
      <w:r>
        <w:rPr>
          <w:rFonts w:ascii="Arial" w:hAnsi="Arial" w:cs="Arial"/>
          <w:sz w:val="22"/>
          <w:szCs w:val="22"/>
        </w:rPr>
        <w:t xml:space="preserve">παρ.1 της υπ </w:t>
      </w:r>
      <w:proofErr w:type="spellStart"/>
      <w:r>
        <w:rPr>
          <w:rFonts w:ascii="Arial" w:hAnsi="Arial" w:cs="Arial"/>
          <w:sz w:val="22"/>
          <w:szCs w:val="22"/>
        </w:rPr>
        <w:t>αριθμ</w:t>
      </w:r>
      <w:proofErr w:type="spellEnd"/>
      <w:r>
        <w:rPr>
          <w:rFonts w:ascii="Arial" w:hAnsi="Arial" w:cs="Arial"/>
          <w:sz w:val="22"/>
          <w:szCs w:val="22"/>
        </w:rPr>
        <w:t>. 4</w:t>
      </w:r>
      <w:r w:rsidRPr="00EA6C40">
        <w:rPr>
          <w:rFonts w:ascii="Arial" w:hAnsi="Arial" w:cs="Arial"/>
          <w:sz w:val="22"/>
          <w:szCs w:val="22"/>
        </w:rPr>
        <w:t>0/31-03-2020 (ΑΔΑ: 6ΩΠΥ46ΜΤΛ6-50Ψ)</w:t>
      </w:r>
      <w:r>
        <w:rPr>
          <w:rFonts w:ascii="Arial" w:hAnsi="Arial" w:cs="Arial"/>
          <w:sz w:val="22"/>
          <w:szCs w:val="22"/>
        </w:rPr>
        <w:t xml:space="preserve">   </w:t>
      </w:r>
      <w:r w:rsidRPr="00EA6C40">
        <w:rPr>
          <w:rFonts w:ascii="Arial" w:hAnsi="Arial" w:cs="Arial"/>
          <w:sz w:val="22"/>
          <w:szCs w:val="22"/>
        </w:rPr>
        <w:t xml:space="preserve"> εγκυκλίου του Υπουργείου Εσωτερικών «Ενημέρωση για την εφαρμογή του κανονιστικού πλαισίου αντιμετώπισης του </w:t>
      </w:r>
      <w:proofErr w:type="spellStart"/>
      <w:r w:rsidRPr="00EA6C40">
        <w:rPr>
          <w:rFonts w:ascii="Arial" w:hAnsi="Arial" w:cs="Arial"/>
          <w:sz w:val="22"/>
          <w:szCs w:val="22"/>
        </w:rPr>
        <w:t>κορωνοϊου</w:t>
      </w:r>
      <w:proofErr w:type="spellEnd"/>
      <w:r w:rsidRPr="00EA6C40">
        <w:rPr>
          <w:rFonts w:ascii="Arial" w:hAnsi="Arial" w:cs="Arial"/>
          <w:sz w:val="22"/>
          <w:szCs w:val="22"/>
        </w:rPr>
        <w:t xml:space="preserve"> </w:t>
      </w:r>
      <w:r w:rsidRPr="00EA6C40">
        <w:rPr>
          <w:rFonts w:ascii="Arial" w:hAnsi="Arial" w:cs="Arial"/>
          <w:sz w:val="22"/>
          <w:szCs w:val="22"/>
          <w:lang w:val="en-US"/>
        </w:rPr>
        <w:t>COVID</w:t>
      </w:r>
      <w:r w:rsidRPr="00EA6C40">
        <w:rPr>
          <w:rFonts w:ascii="Arial" w:hAnsi="Arial" w:cs="Arial"/>
          <w:sz w:val="22"/>
          <w:szCs w:val="22"/>
        </w:rPr>
        <w:t xml:space="preserve"> 19, αναφορικά με την οργάνωση και λειτουργία των δήμων» </w:t>
      </w:r>
      <w:r>
        <w:rPr>
          <w:rFonts w:ascii="Arial" w:hAnsi="Arial" w:cs="Arial"/>
          <w:b/>
          <w:sz w:val="22"/>
          <w:szCs w:val="22"/>
        </w:rPr>
        <w:t xml:space="preserve"> </w:t>
      </w:r>
      <w:r w:rsidRPr="00EA6C40">
        <w:rPr>
          <w:rFonts w:ascii="Arial" w:hAnsi="Arial" w:cs="Arial"/>
          <w:sz w:val="22"/>
          <w:szCs w:val="22"/>
        </w:rPr>
        <w:t xml:space="preserve"> </w:t>
      </w:r>
      <w:r w:rsidRPr="0079483E">
        <w:rPr>
          <w:rFonts w:ascii="Arial" w:hAnsi="Arial" w:cs="Arial"/>
          <w:b/>
          <w:sz w:val="22"/>
          <w:szCs w:val="22"/>
        </w:rPr>
        <w:t xml:space="preserve">δ)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rPr>
        <w:t xml:space="preserve">  την από </w:t>
      </w:r>
      <w:r>
        <w:rPr>
          <w:rStyle w:val="FontStyle17"/>
          <w:rFonts w:ascii="Arial" w:eastAsia="Calibri" w:hAnsi="Arial" w:cs="Arial"/>
          <w:b/>
          <w:iCs/>
          <w:color w:val="000000"/>
          <w:spacing w:val="-3"/>
          <w:kern w:val="1"/>
        </w:rPr>
        <w:t xml:space="preserve"> 14442/24-07</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rPr>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rPr>
        <w:t>Μητά</w:t>
      </w:r>
      <w:proofErr w:type="spellEnd"/>
      <w:r>
        <w:rPr>
          <w:rStyle w:val="FontStyle17"/>
          <w:rFonts w:ascii="Arial" w:eastAsia="Calibri" w:hAnsi="Arial" w:cs="Arial"/>
          <w:iCs/>
          <w:color w:val="000000"/>
          <w:spacing w:val="-3"/>
          <w:kern w:val="1"/>
        </w:rPr>
        <w:t xml:space="preserve"> Αλέξανδρου,   η οποία  </w:t>
      </w:r>
      <w:r>
        <w:rPr>
          <w:rStyle w:val="FontStyle17"/>
          <w:rFonts w:ascii="Arial" w:eastAsia="Calibri" w:hAnsi="Arial" w:cs="Arial"/>
          <w:iCs/>
          <w:color w:val="000000"/>
          <w:spacing w:val="-3"/>
          <w:kern w:val="1"/>
        </w:rPr>
        <w:lastRenderedPageBreak/>
        <w:t>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8310E0" w:rsidRDefault="008310E0" w:rsidP="008310E0">
      <w:pPr>
        <w:spacing w:before="6" w:after="6" w:line="320" w:lineRule="atLeast"/>
        <w:ind w:left="357"/>
        <w:jc w:val="both"/>
      </w:pPr>
    </w:p>
    <w:p w:rsidR="008310E0" w:rsidRDefault="008310E0" w:rsidP="008310E0">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w:t>
      </w:r>
      <w:r w:rsidR="00D74762">
        <w:rPr>
          <w:rStyle w:val="FontStyle17"/>
          <w:rFonts w:ascii="Arial" w:eastAsia="Arial" w:hAnsi="Arial" w:cs="Arial"/>
          <w:iCs/>
          <w:color w:val="000000"/>
          <w:spacing w:val="-3"/>
          <w:kern w:val="1"/>
        </w:rPr>
        <w:t>26</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F03BF0" w:rsidRDefault="00F03BF0" w:rsidP="004914D6">
      <w:pPr>
        <w:tabs>
          <w:tab w:val="left" w:pos="6237"/>
        </w:tabs>
        <w:snapToGrid w:val="0"/>
        <w:spacing w:before="57" w:after="57" w:line="360" w:lineRule="auto"/>
        <w:ind w:left="113"/>
        <w:rPr>
          <w:rStyle w:val="FontStyle17"/>
          <w:rFonts w:ascii="Arial" w:eastAsia="Arial" w:hAnsi="Arial" w:cs="Arial"/>
          <w:iCs/>
          <w:color w:val="000000"/>
          <w:spacing w:val="-3"/>
          <w:kern w:val="1"/>
        </w:rPr>
      </w:pPr>
    </w:p>
    <w:p w:rsidR="004914D6" w:rsidRDefault="004914D6" w:rsidP="004914D6">
      <w:pPr>
        <w:tabs>
          <w:tab w:val="left" w:pos="6237"/>
        </w:tabs>
        <w:snapToGrid w:val="0"/>
        <w:spacing w:before="57" w:after="57" w:line="360" w:lineRule="auto"/>
        <w:ind w:left="113"/>
      </w:pPr>
    </w:p>
    <w:p w:rsidR="004914D6" w:rsidRDefault="004914D6" w:rsidP="004914D6">
      <w:pPr>
        <w:tabs>
          <w:tab w:val="left" w:pos="6237"/>
        </w:tabs>
        <w:snapToGrid w:val="0"/>
        <w:spacing w:before="57" w:after="57"/>
        <w:ind w:left="113"/>
      </w:pPr>
    </w:p>
    <w:p w:rsidR="004914D6" w:rsidRDefault="004914D6" w:rsidP="004914D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4914D6" w:rsidRDefault="004914D6" w:rsidP="004914D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r w:rsidRPr="00D30514">
              <w:rPr>
                <w:rFonts w:ascii="Arial" w:eastAsia="Arial" w:hAnsi="Arial" w:cs="Arial"/>
                <w:sz w:val="22"/>
                <w:szCs w:val="22"/>
              </w:rPr>
              <w:t xml:space="preserve"> </w:t>
            </w:r>
            <w:proofErr w:type="spellStart"/>
            <w:r w:rsidRPr="00D30514">
              <w:rPr>
                <w:rFonts w:ascii="Arial" w:hAnsi="Arial" w:cs="Arial"/>
                <w:sz w:val="22"/>
                <w:szCs w:val="22"/>
              </w:rPr>
              <w:t>Μητάς</w:t>
            </w:r>
            <w:proofErr w:type="spellEnd"/>
            <w:r w:rsidRPr="00D30514">
              <w:rPr>
                <w:rFonts w:ascii="Arial" w:hAnsi="Arial" w:cs="Arial"/>
                <w:sz w:val="22"/>
                <w:szCs w:val="22"/>
              </w:rPr>
              <w:t xml:space="preserve">    Αλέξανδρος</w:t>
            </w:r>
          </w:p>
        </w:tc>
        <w:tc>
          <w:tcPr>
            <w:tcW w:w="404" w:type="dxa"/>
            <w:shd w:val="clear" w:color="auto" w:fill="FFFFFF"/>
          </w:tcPr>
          <w:p w:rsidR="008B00FF" w:rsidRDefault="008B00FF" w:rsidP="00F01E94">
            <w:pPr>
              <w:pStyle w:val="af"/>
              <w:snapToGrid w:val="0"/>
              <w:ind w:left="-77" w:right="-196"/>
            </w:pPr>
            <w:r>
              <w:t>1</w:t>
            </w:r>
          </w:p>
        </w:tc>
        <w:tc>
          <w:tcPr>
            <w:tcW w:w="3616" w:type="dxa"/>
            <w:shd w:val="clear" w:color="auto" w:fill="FFFFFF"/>
          </w:tcPr>
          <w:p w:rsidR="008B00FF" w:rsidRPr="00D30514" w:rsidRDefault="008B00FF" w:rsidP="00F01E94">
            <w:pPr>
              <w:tabs>
                <w:tab w:val="left" w:pos="718"/>
              </w:tabs>
              <w:ind w:left="-34"/>
              <w:rPr>
                <w:rFonts w:ascii="Arial" w:hAnsi="Arial" w:cs="Arial"/>
                <w:sz w:val="22"/>
                <w:szCs w:val="22"/>
              </w:rPr>
            </w:pPr>
            <w:proofErr w:type="spellStart"/>
            <w:r w:rsidRPr="00D30514">
              <w:rPr>
                <w:rFonts w:ascii="Arial" w:hAnsi="Arial" w:cs="Arial"/>
                <w:sz w:val="22"/>
                <w:szCs w:val="22"/>
              </w:rPr>
              <w:t>Καλογρηάς</w:t>
            </w:r>
            <w:proofErr w:type="spellEnd"/>
            <w:r w:rsidRPr="00D30514">
              <w:rPr>
                <w:rFonts w:ascii="Arial" w:hAnsi="Arial" w:cs="Arial"/>
                <w:sz w:val="22"/>
                <w:szCs w:val="22"/>
              </w:rPr>
              <w:t xml:space="preserve"> Αθανάσιος</w:t>
            </w: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pPr>
            <w:proofErr w:type="spellStart"/>
            <w:r w:rsidRPr="00D30514">
              <w:rPr>
                <w:rFonts w:ascii="Arial" w:eastAsia="Arial" w:hAnsi="Arial" w:cs="Arial"/>
                <w:sz w:val="22"/>
                <w:szCs w:val="22"/>
              </w:rPr>
              <w:t>Τσεσμετζής</w:t>
            </w:r>
            <w:proofErr w:type="spellEnd"/>
            <w:r w:rsidRPr="00D30514">
              <w:rPr>
                <w:rFonts w:ascii="Arial" w:eastAsia="Arial" w:hAnsi="Arial" w:cs="Arial"/>
                <w:sz w:val="22"/>
                <w:szCs w:val="22"/>
              </w:rPr>
              <w:t xml:space="preserve"> Εμμανουήλ </w:t>
            </w:r>
          </w:p>
        </w:tc>
        <w:tc>
          <w:tcPr>
            <w:tcW w:w="404" w:type="dxa"/>
            <w:shd w:val="clear" w:color="auto" w:fill="FFFFFF"/>
          </w:tcPr>
          <w:p w:rsidR="008B00FF" w:rsidRDefault="008B00FF" w:rsidP="00F01E94">
            <w:pPr>
              <w:pStyle w:val="af"/>
              <w:snapToGrid w:val="0"/>
            </w:pPr>
            <w:r>
              <w:t xml:space="preserve">2                   </w:t>
            </w:r>
          </w:p>
        </w:tc>
        <w:tc>
          <w:tcPr>
            <w:tcW w:w="3616" w:type="dxa"/>
            <w:shd w:val="clear" w:color="auto" w:fill="FFFFFF"/>
          </w:tcPr>
          <w:p w:rsidR="008B00FF" w:rsidRPr="00D30514" w:rsidRDefault="008B00FF" w:rsidP="00D30514">
            <w:proofErr w:type="spellStart"/>
            <w:r w:rsidRPr="00D30514">
              <w:rPr>
                <w:rFonts w:ascii="Arial" w:hAnsi="Arial" w:cs="Arial"/>
                <w:sz w:val="22"/>
                <w:szCs w:val="22"/>
              </w:rPr>
              <w:t>Πούλου</w:t>
            </w:r>
            <w:proofErr w:type="spellEnd"/>
            <w:r w:rsidRPr="00D30514">
              <w:rPr>
                <w:rFonts w:ascii="Arial" w:hAnsi="Arial" w:cs="Arial"/>
                <w:sz w:val="22"/>
                <w:szCs w:val="22"/>
              </w:rPr>
              <w:t xml:space="preserve"> Γιώτα   </w:t>
            </w: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pPr>
            <w:r w:rsidRPr="00D30514">
              <w:rPr>
                <w:rFonts w:ascii="Arial" w:hAnsi="Arial" w:cs="Arial"/>
                <w:sz w:val="22"/>
                <w:szCs w:val="22"/>
              </w:rPr>
              <w:t xml:space="preserve">Δήμου Ιωάννης </w:t>
            </w:r>
          </w:p>
        </w:tc>
        <w:tc>
          <w:tcPr>
            <w:tcW w:w="404" w:type="dxa"/>
            <w:shd w:val="clear" w:color="auto" w:fill="FFFFFF"/>
          </w:tcPr>
          <w:p w:rsidR="008B00FF" w:rsidRDefault="008B00FF" w:rsidP="00F01E94">
            <w:pPr>
              <w:pStyle w:val="af"/>
              <w:snapToGrid w:val="0"/>
            </w:pPr>
            <w:r>
              <w:t>3</w:t>
            </w:r>
          </w:p>
        </w:tc>
        <w:tc>
          <w:tcPr>
            <w:tcW w:w="3616" w:type="dxa"/>
            <w:shd w:val="clear" w:color="auto" w:fill="FFFFFF"/>
          </w:tcPr>
          <w:p w:rsidR="008B00FF" w:rsidRPr="00D30514" w:rsidRDefault="008B00FF" w:rsidP="00D30514">
            <w:pPr>
              <w:snapToGrid w:val="0"/>
            </w:pPr>
            <w:r w:rsidRPr="00D30514">
              <w:rPr>
                <w:rFonts w:ascii="Arial" w:eastAsia="Arial" w:hAnsi="Arial" w:cs="Arial"/>
              </w:rPr>
              <w:t xml:space="preserve"> </w:t>
            </w:r>
            <w:proofErr w:type="spellStart"/>
            <w:r w:rsidRPr="00D30514">
              <w:rPr>
                <w:rFonts w:ascii="Arial" w:hAnsi="Arial" w:cs="Arial"/>
                <w:sz w:val="22"/>
                <w:szCs w:val="22"/>
              </w:rPr>
              <w:t>Κυπραίος</w:t>
            </w:r>
            <w:proofErr w:type="spellEnd"/>
            <w:r w:rsidRPr="00D30514">
              <w:rPr>
                <w:rFonts w:ascii="Arial" w:hAnsi="Arial" w:cs="Arial"/>
                <w:sz w:val="22"/>
                <w:szCs w:val="22"/>
              </w:rPr>
              <w:t xml:space="preserve"> Χρήστος </w:t>
            </w: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pPr>
            <w:r w:rsidRPr="00D30514">
              <w:rPr>
                <w:rFonts w:ascii="Arial" w:hAnsi="Arial" w:cs="Arial"/>
                <w:sz w:val="22"/>
                <w:szCs w:val="22"/>
              </w:rPr>
              <w:t>Αποστόλου Ιωάννης</w:t>
            </w:r>
          </w:p>
        </w:tc>
        <w:tc>
          <w:tcPr>
            <w:tcW w:w="404" w:type="dxa"/>
            <w:shd w:val="clear" w:color="auto" w:fill="FFFFFF"/>
          </w:tcPr>
          <w:p w:rsidR="008B00FF" w:rsidRDefault="008B00FF" w:rsidP="00F01E94">
            <w:pPr>
              <w:pStyle w:val="af"/>
              <w:snapToGrid w:val="0"/>
            </w:pPr>
            <w:r>
              <w:t>4</w:t>
            </w:r>
          </w:p>
        </w:tc>
        <w:tc>
          <w:tcPr>
            <w:tcW w:w="3616" w:type="dxa"/>
            <w:shd w:val="clear" w:color="auto" w:fill="FFFFFF"/>
          </w:tcPr>
          <w:p w:rsidR="008B00FF" w:rsidRPr="00D30514" w:rsidRDefault="008B00FF" w:rsidP="00D30514">
            <w:pPr>
              <w:tabs>
                <w:tab w:val="left" w:pos="718"/>
              </w:tabs>
              <w:ind w:left="-34"/>
              <w:rPr>
                <w:rFonts w:ascii="Arial" w:hAnsi="Arial" w:cs="Arial"/>
                <w:sz w:val="22"/>
                <w:szCs w:val="22"/>
              </w:rPr>
            </w:pPr>
            <w:proofErr w:type="spellStart"/>
            <w:r w:rsidRPr="00D30514">
              <w:rPr>
                <w:rFonts w:ascii="Arial" w:eastAsia="Calibri" w:hAnsi="Arial" w:cs="Arial"/>
                <w:sz w:val="22"/>
                <w:szCs w:val="22"/>
              </w:rPr>
              <w:t>Γερονικολού</w:t>
            </w:r>
            <w:proofErr w:type="spellEnd"/>
            <w:r w:rsidRPr="00D30514">
              <w:rPr>
                <w:rFonts w:ascii="Arial" w:eastAsia="Calibri" w:hAnsi="Arial" w:cs="Arial"/>
                <w:sz w:val="22"/>
                <w:szCs w:val="22"/>
              </w:rPr>
              <w:t xml:space="preserve"> Λαμπρινή  </w:t>
            </w: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8B00FF" w:rsidRPr="00D30514" w:rsidRDefault="008B00FF" w:rsidP="00780685">
            <w:pPr>
              <w:snapToGrid w:val="0"/>
            </w:pPr>
            <w:proofErr w:type="spellStart"/>
            <w:r w:rsidRPr="00D30514">
              <w:rPr>
                <w:rFonts w:ascii="Arial" w:eastAsia="Calibri" w:hAnsi="Arial" w:cs="Arial"/>
                <w:sz w:val="22"/>
                <w:szCs w:val="22"/>
              </w:rPr>
              <w:t>Σάκκος</w:t>
            </w:r>
            <w:proofErr w:type="spellEnd"/>
            <w:r w:rsidRPr="00D30514">
              <w:rPr>
                <w:rFonts w:ascii="Arial" w:eastAsia="Calibri" w:hAnsi="Arial" w:cs="Arial"/>
                <w:sz w:val="22"/>
                <w:szCs w:val="22"/>
              </w:rPr>
              <w:t xml:space="preserve"> Μάριος   </w:t>
            </w:r>
          </w:p>
        </w:tc>
        <w:tc>
          <w:tcPr>
            <w:tcW w:w="404" w:type="dxa"/>
            <w:shd w:val="clear" w:color="auto" w:fill="FFFFFF"/>
          </w:tcPr>
          <w:p w:rsidR="008B00FF" w:rsidRDefault="008B00FF" w:rsidP="00F01E94">
            <w:pPr>
              <w:pStyle w:val="af"/>
              <w:snapToGrid w:val="0"/>
            </w:pPr>
            <w:r>
              <w:t>5</w:t>
            </w:r>
          </w:p>
        </w:tc>
        <w:tc>
          <w:tcPr>
            <w:tcW w:w="3616" w:type="dxa"/>
            <w:shd w:val="clear" w:color="auto" w:fill="FFFFFF"/>
          </w:tcPr>
          <w:p w:rsidR="008B00FF" w:rsidRPr="00D30514" w:rsidRDefault="008B00FF" w:rsidP="00D30514">
            <w:pPr>
              <w:tabs>
                <w:tab w:val="left" w:pos="299"/>
              </w:tabs>
              <w:ind w:left="-34"/>
              <w:rPr>
                <w:rFonts w:ascii="Arial" w:hAnsi="Arial" w:cs="Arial"/>
                <w:sz w:val="22"/>
                <w:szCs w:val="22"/>
              </w:rPr>
            </w:pPr>
            <w:r w:rsidRPr="00D30514">
              <w:rPr>
                <w:rFonts w:ascii="Arial" w:hAnsi="Arial" w:cs="Arial"/>
                <w:sz w:val="22"/>
                <w:szCs w:val="22"/>
              </w:rPr>
              <w:t>Μπαρμπέρης Νικόλαος</w:t>
            </w: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8B00FF" w:rsidRPr="00D30514" w:rsidRDefault="008B00FF" w:rsidP="00780685">
            <w:pPr>
              <w:snapToGrid w:val="0"/>
            </w:pPr>
            <w:proofErr w:type="spellStart"/>
            <w:r w:rsidRPr="00D30514">
              <w:rPr>
                <w:rFonts w:ascii="Arial" w:hAnsi="Arial" w:cs="Arial"/>
                <w:sz w:val="22"/>
                <w:szCs w:val="22"/>
              </w:rPr>
              <w:t>Νταντούμη</w:t>
            </w:r>
            <w:proofErr w:type="spellEnd"/>
            <w:r w:rsidRPr="00D30514">
              <w:rPr>
                <w:rFonts w:ascii="Arial" w:hAnsi="Arial" w:cs="Arial"/>
                <w:sz w:val="22"/>
                <w:szCs w:val="22"/>
              </w:rPr>
              <w:t xml:space="preserve"> Ιωάννα    </w:t>
            </w:r>
            <w:r w:rsidRPr="00D30514">
              <w:rPr>
                <w:rFonts w:ascii="Arial" w:eastAsia="Arial" w:hAnsi="Arial" w:cs="Arial"/>
                <w:sz w:val="22"/>
                <w:szCs w:val="22"/>
              </w:rPr>
              <w:t xml:space="preserve"> </w:t>
            </w:r>
          </w:p>
        </w:tc>
        <w:tc>
          <w:tcPr>
            <w:tcW w:w="404" w:type="dxa"/>
            <w:shd w:val="clear" w:color="auto" w:fill="FFFFFF"/>
          </w:tcPr>
          <w:p w:rsidR="008B00FF" w:rsidRDefault="008B00FF" w:rsidP="00F01E94">
            <w:pPr>
              <w:pStyle w:val="af"/>
              <w:snapToGrid w:val="0"/>
            </w:pPr>
            <w:r>
              <w:t>6</w:t>
            </w:r>
          </w:p>
        </w:tc>
        <w:tc>
          <w:tcPr>
            <w:tcW w:w="3616" w:type="dxa"/>
            <w:shd w:val="clear" w:color="auto" w:fill="FFFFFF"/>
          </w:tcPr>
          <w:p w:rsidR="008B00FF" w:rsidRPr="00D30514" w:rsidRDefault="008B00FF" w:rsidP="00D30514">
            <w:pPr>
              <w:ind w:left="-34"/>
              <w:rPr>
                <w:rFonts w:ascii="Arial" w:hAnsi="Arial" w:cs="Arial"/>
                <w:sz w:val="22"/>
                <w:szCs w:val="22"/>
              </w:rPr>
            </w:pPr>
            <w:r w:rsidRPr="00D30514">
              <w:rPr>
                <w:rFonts w:ascii="Arial" w:eastAsia="Arial" w:hAnsi="Arial" w:cs="Arial"/>
                <w:sz w:val="22"/>
                <w:szCs w:val="22"/>
              </w:rPr>
              <w:t>Αλεξίου Λουκάς</w:t>
            </w: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8B00FF" w:rsidRPr="00D30514" w:rsidRDefault="008B00FF" w:rsidP="00780685">
            <w:proofErr w:type="spellStart"/>
            <w:r w:rsidRPr="00D30514">
              <w:rPr>
                <w:rFonts w:ascii="Arial" w:eastAsia="Calibri" w:hAnsi="Arial" w:cs="Arial"/>
                <w:color w:val="000000"/>
                <w:sz w:val="22"/>
                <w:szCs w:val="22"/>
              </w:rPr>
              <w:t>Καράβα</w:t>
            </w:r>
            <w:proofErr w:type="spellEnd"/>
            <w:r w:rsidRPr="00D30514">
              <w:rPr>
                <w:rFonts w:ascii="Arial" w:eastAsia="Calibri" w:hAnsi="Arial" w:cs="Arial"/>
                <w:color w:val="000000"/>
                <w:sz w:val="22"/>
                <w:szCs w:val="22"/>
              </w:rPr>
              <w:t xml:space="preserve"> </w:t>
            </w:r>
            <w:proofErr w:type="spellStart"/>
            <w:r w:rsidRPr="00D30514">
              <w:rPr>
                <w:rFonts w:ascii="Arial" w:eastAsia="Calibri" w:hAnsi="Arial" w:cs="Arial"/>
                <w:color w:val="000000"/>
                <w:sz w:val="22"/>
                <w:szCs w:val="22"/>
              </w:rPr>
              <w:t>Χρυσοβαλάντου</w:t>
            </w:r>
            <w:proofErr w:type="spellEnd"/>
            <w:r w:rsidRPr="00D30514">
              <w:rPr>
                <w:rFonts w:ascii="Arial" w:eastAsia="Calibri" w:hAnsi="Arial" w:cs="Arial"/>
                <w:color w:val="000000"/>
                <w:sz w:val="22"/>
                <w:szCs w:val="22"/>
              </w:rPr>
              <w:t xml:space="preserve"> Βασιλική (</w:t>
            </w:r>
            <w:proofErr w:type="spellStart"/>
            <w:r w:rsidRPr="00D30514">
              <w:rPr>
                <w:rFonts w:ascii="Arial" w:eastAsia="Calibri" w:hAnsi="Arial" w:cs="Arial"/>
                <w:color w:val="000000"/>
                <w:sz w:val="22"/>
                <w:szCs w:val="22"/>
              </w:rPr>
              <w:t>Βάλια</w:t>
            </w:r>
            <w:proofErr w:type="spellEnd"/>
            <w:r w:rsidRPr="00D30514">
              <w:rPr>
                <w:rFonts w:ascii="Arial" w:eastAsia="Calibri" w:hAnsi="Arial" w:cs="Arial"/>
                <w:color w:val="000000"/>
                <w:sz w:val="22"/>
                <w:szCs w:val="22"/>
              </w:rPr>
              <w:t xml:space="preserve">) </w:t>
            </w:r>
          </w:p>
        </w:tc>
        <w:tc>
          <w:tcPr>
            <w:tcW w:w="404" w:type="dxa"/>
            <w:shd w:val="clear" w:color="auto" w:fill="FFFFFF"/>
          </w:tcPr>
          <w:p w:rsidR="008B00FF" w:rsidRDefault="008B00FF" w:rsidP="00F01E94">
            <w:pPr>
              <w:pStyle w:val="af"/>
              <w:snapToGrid w:val="0"/>
            </w:pPr>
          </w:p>
        </w:tc>
        <w:tc>
          <w:tcPr>
            <w:tcW w:w="3616" w:type="dxa"/>
            <w:shd w:val="clear" w:color="auto" w:fill="FFFFFF"/>
          </w:tcPr>
          <w:p w:rsidR="008B00FF" w:rsidRPr="00D30514" w:rsidRDefault="008B00FF" w:rsidP="00D30514">
            <w:pPr>
              <w:snapToGrid w:val="0"/>
              <w:ind w:left="-34"/>
              <w:rPr>
                <w:rFonts w:ascii="Arial" w:hAnsi="Arial" w:cs="Arial"/>
                <w:sz w:val="22"/>
                <w:szCs w:val="22"/>
              </w:rPr>
            </w:pPr>
            <w:r>
              <w:rPr>
                <w:rFonts w:ascii="Arial" w:hAnsi="Arial" w:cs="Arial"/>
                <w:sz w:val="22"/>
                <w:szCs w:val="22"/>
              </w:rPr>
              <w:t>Αν και κλήθηκαν νόμιμα</w:t>
            </w: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8B00FF" w:rsidRPr="00D30514" w:rsidRDefault="008B00FF" w:rsidP="00780685">
            <w:pPr>
              <w:snapToGrid w:val="0"/>
              <w:spacing w:line="276" w:lineRule="auto"/>
            </w:pPr>
            <w:proofErr w:type="spellStart"/>
            <w:r w:rsidRPr="00D30514">
              <w:rPr>
                <w:rFonts w:ascii="Arial" w:eastAsia="Calibri" w:hAnsi="Arial" w:cs="Arial"/>
                <w:sz w:val="22"/>
                <w:szCs w:val="22"/>
              </w:rPr>
              <w:t>Μερτζάνης</w:t>
            </w:r>
            <w:proofErr w:type="spellEnd"/>
            <w:r w:rsidRPr="00D30514">
              <w:rPr>
                <w:rFonts w:ascii="Arial" w:eastAsia="Calibri" w:hAnsi="Arial" w:cs="Arial"/>
                <w:sz w:val="22"/>
                <w:szCs w:val="22"/>
              </w:rPr>
              <w:t xml:space="preserve"> Κων/νος  </w:t>
            </w:r>
          </w:p>
        </w:tc>
        <w:tc>
          <w:tcPr>
            <w:tcW w:w="404" w:type="dxa"/>
            <w:shd w:val="clear" w:color="auto" w:fill="FFFFFF"/>
          </w:tcPr>
          <w:p w:rsidR="008B00FF" w:rsidRDefault="008B00FF" w:rsidP="00F01E94">
            <w:pPr>
              <w:pStyle w:val="af"/>
              <w:snapToGrid w:val="0"/>
            </w:pPr>
          </w:p>
        </w:tc>
        <w:tc>
          <w:tcPr>
            <w:tcW w:w="3616" w:type="dxa"/>
            <w:shd w:val="clear" w:color="auto" w:fill="FFFFFF"/>
          </w:tcPr>
          <w:p w:rsidR="008B00FF" w:rsidRPr="00D30514" w:rsidRDefault="008B00FF" w:rsidP="00D30514">
            <w:pPr>
              <w:snapToGrid w:val="0"/>
              <w:ind w:left="-34"/>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rPr>
                <w:rFonts w:ascii="Arial" w:hAnsi="Arial" w:cs="Arial"/>
                <w:sz w:val="22"/>
                <w:szCs w:val="22"/>
              </w:rPr>
            </w:pPr>
            <w:r w:rsidRPr="00D30514">
              <w:rPr>
                <w:rFonts w:ascii="Arial" w:hAnsi="Arial" w:cs="Arial"/>
                <w:sz w:val="22"/>
                <w:szCs w:val="22"/>
              </w:rPr>
              <w:t xml:space="preserve"> Γιαννακόπουλος Βρασίδας  </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D30514">
            <w:pPr>
              <w:snapToGrid w:val="0"/>
              <w:ind w:left="-34"/>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pPr>
            <w:proofErr w:type="spellStart"/>
            <w:r w:rsidRPr="00D30514">
              <w:rPr>
                <w:rFonts w:ascii="Arial" w:hAnsi="Arial" w:cs="Arial"/>
                <w:sz w:val="22"/>
                <w:szCs w:val="22"/>
              </w:rPr>
              <w:t>Σαγιάννης</w:t>
            </w:r>
            <w:proofErr w:type="spellEnd"/>
            <w:r w:rsidRPr="00D30514">
              <w:rPr>
                <w:rFonts w:ascii="Arial" w:hAnsi="Arial" w:cs="Arial"/>
                <w:sz w:val="22"/>
                <w:szCs w:val="22"/>
              </w:rPr>
              <w:t xml:space="preserve"> Μιχαήλ  </w:t>
            </w:r>
          </w:p>
        </w:tc>
        <w:tc>
          <w:tcPr>
            <w:tcW w:w="404" w:type="dxa"/>
            <w:shd w:val="clear" w:color="auto" w:fill="FFFFFF"/>
          </w:tcPr>
          <w:p w:rsidR="008B00FF" w:rsidRDefault="008B00FF" w:rsidP="00F01E94">
            <w:pPr>
              <w:pStyle w:val="af"/>
              <w:snapToGrid w:val="0"/>
            </w:pPr>
          </w:p>
        </w:tc>
        <w:tc>
          <w:tcPr>
            <w:tcW w:w="3616" w:type="dxa"/>
            <w:shd w:val="clear" w:color="auto" w:fill="FFFFFF"/>
          </w:tcPr>
          <w:p w:rsidR="008B00FF" w:rsidRPr="00D30514" w:rsidRDefault="008B00FF" w:rsidP="00F01E94">
            <w:pPr>
              <w:snapToGrid w:val="0"/>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pPr>
            <w:r w:rsidRPr="00D30514">
              <w:rPr>
                <w:rFonts w:ascii="Arial" w:eastAsia="Arial" w:hAnsi="Arial" w:cs="Arial"/>
                <w:sz w:val="22"/>
                <w:szCs w:val="22"/>
              </w:rPr>
              <w:t xml:space="preserve"> </w:t>
            </w:r>
            <w:r w:rsidRPr="00D30514">
              <w:rPr>
                <w:rFonts w:ascii="Arial" w:hAnsi="Arial" w:cs="Arial"/>
                <w:sz w:val="22"/>
                <w:szCs w:val="22"/>
              </w:rPr>
              <w:t xml:space="preserve">Γαλανός Κων/νος   </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eastAsia="Calibri"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rPr>
                <w:rFonts w:ascii="Arial" w:hAnsi="Arial" w:cs="Arial"/>
                <w:sz w:val="22"/>
                <w:szCs w:val="22"/>
              </w:rPr>
            </w:pPr>
            <w:proofErr w:type="spellStart"/>
            <w:r w:rsidRPr="00D30514">
              <w:rPr>
                <w:rFonts w:ascii="Arial" w:hAnsi="Arial" w:cs="Arial"/>
                <w:sz w:val="22"/>
                <w:szCs w:val="22"/>
              </w:rPr>
              <w:t>Τόλιας</w:t>
            </w:r>
            <w:proofErr w:type="spellEnd"/>
            <w:r w:rsidRPr="00D30514">
              <w:rPr>
                <w:rFonts w:ascii="Arial" w:hAnsi="Arial" w:cs="Arial"/>
                <w:sz w:val="22"/>
                <w:szCs w:val="22"/>
              </w:rPr>
              <w:t xml:space="preserve"> Δημήτριος       </w:t>
            </w:r>
            <w:r w:rsidRPr="00D30514">
              <w:rPr>
                <w:rFonts w:ascii="Arial" w:hAnsi="Arial" w:cs="Arial"/>
                <w:b/>
                <w:sz w:val="22"/>
                <w:szCs w:val="22"/>
              </w:rPr>
              <w:t xml:space="preserve"> </w:t>
            </w:r>
          </w:p>
        </w:tc>
        <w:tc>
          <w:tcPr>
            <w:tcW w:w="404" w:type="dxa"/>
            <w:shd w:val="clear" w:color="auto" w:fill="FFFFFF"/>
          </w:tcPr>
          <w:p w:rsidR="008B00FF" w:rsidRDefault="008B00FF" w:rsidP="00F01E94">
            <w:pPr>
              <w:pStyle w:val="af"/>
              <w:snapToGrid w:val="0"/>
              <w:rPr>
                <w:rFonts w:ascii="Arial" w:eastAsia="Arial" w:hAnsi="Arial" w:cs="Arial"/>
                <w:sz w:val="22"/>
                <w:szCs w:val="22"/>
              </w:rPr>
            </w:pPr>
          </w:p>
        </w:tc>
        <w:tc>
          <w:tcPr>
            <w:tcW w:w="3616" w:type="dxa"/>
            <w:shd w:val="clear" w:color="auto" w:fill="FFFFFF"/>
          </w:tcPr>
          <w:p w:rsidR="008B00FF" w:rsidRPr="00D30514" w:rsidRDefault="008B00FF" w:rsidP="00F01E94">
            <w:pPr>
              <w:snapToGrid w:val="0"/>
              <w:rPr>
                <w:rFonts w:ascii="Arial" w:eastAsia="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8B00FF" w:rsidRPr="00D30514" w:rsidRDefault="008B00FF" w:rsidP="00780685">
            <w:pPr>
              <w:snapToGrid w:val="0"/>
            </w:pPr>
            <w:proofErr w:type="spellStart"/>
            <w:r w:rsidRPr="00D30514">
              <w:rPr>
                <w:rFonts w:ascii="Arial" w:hAnsi="Arial" w:cs="Arial"/>
                <w:sz w:val="22"/>
                <w:szCs w:val="22"/>
              </w:rPr>
              <w:t>Καπλάνης</w:t>
            </w:r>
            <w:proofErr w:type="spellEnd"/>
            <w:r w:rsidRPr="00D30514">
              <w:rPr>
                <w:rFonts w:ascii="Arial" w:hAnsi="Arial" w:cs="Arial"/>
                <w:sz w:val="22"/>
                <w:szCs w:val="22"/>
              </w:rPr>
              <w:t xml:space="preserve"> Κων/νος  </w:t>
            </w:r>
          </w:p>
        </w:tc>
        <w:tc>
          <w:tcPr>
            <w:tcW w:w="404" w:type="dxa"/>
            <w:shd w:val="clear" w:color="auto" w:fill="FFFFFF"/>
          </w:tcPr>
          <w:p w:rsidR="008B00FF" w:rsidRDefault="008B00FF" w:rsidP="00F01E94">
            <w:pPr>
              <w:pStyle w:val="af"/>
              <w:snapToGrid w:val="0"/>
              <w:rPr>
                <w:rFonts w:ascii="Arial" w:eastAsia="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8B00FF" w:rsidRPr="00D30514" w:rsidRDefault="008B00FF" w:rsidP="00780685">
            <w:pPr>
              <w:snapToGrid w:val="0"/>
            </w:pPr>
            <w:r w:rsidRPr="00D30514">
              <w:rPr>
                <w:rFonts w:ascii="Arial" w:eastAsia="Arial" w:hAnsi="Arial" w:cs="Arial"/>
                <w:sz w:val="22"/>
                <w:szCs w:val="22"/>
              </w:rPr>
              <w:t xml:space="preserve"> </w:t>
            </w:r>
            <w:proofErr w:type="spellStart"/>
            <w:r w:rsidRPr="00D30514">
              <w:rPr>
                <w:rFonts w:ascii="Arial" w:eastAsia="Calibri" w:hAnsi="Arial" w:cs="Arial"/>
                <w:sz w:val="22"/>
                <w:szCs w:val="22"/>
              </w:rPr>
              <w:t>Τζουβάρας</w:t>
            </w:r>
            <w:proofErr w:type="spellEnd"/>
            <w:r w:rsidRPr="00D30514">
              <w:rPr>
                <w:rFonts w:ascii="Arial" w:eastAsia="Calibri" w:hAnsi="Arial" w:cs="Arial"/>
                <w:sz w:val="22"/>
                <w:szCs w:val="22"/>
              </w:rPr>
              <w:t xml:space="preserve"> Νικόλαος</w:t>
            </w:r>
            <w:r w:rsidRPr="00D30514">
              <w:rPr>
                <w:rFonts w:ascii="Arial" w:hAnsi="Arial" w:cs="Arial"/>
                <w:sz w:val="22"/>
                <w:szCs w:val="22"/>
              </w:rPr>
              <w:t xml:space="preserve">  </w:t>
            </w:r>
            <w:r w:rsidRPr="00D30514">
              <w:rPr>
                <w:rFonts w:ascii="Arial" w:eastAsia="Calibri" w:hAnsi="Arial" w:cs="Arial"/>
                <w:sz w:val="22"/>
                <w:szCs w:val="22"/>
              </w:rPr>
              <w:t xml:space="preserve"> </w:t>
            </w:r>
            <w:r w:rsidRPr="00D30514">
              <w:rPr>
                <w:rFonts w:ascii="Arial" w:hAnsi="Arial" w:cs="Arial"/>
                <w:b/>
                <w:sz w:val="22"/>
                <w:szCs w:val="22"/>
              </w:rPr>
              <w:t xml:space="preserve"> </w:t>
            </w:r>
            <w:r w:rsidRPr="008B00FF">
              <w:rPr>
                <w:rFonts w:ascii="Arial" w:hAnsi="Arial" w:cs="Arial"/>
                <w:b/>
              </w:rPr>
              <w:t>(</w:t>
            </w:r>
            <w:r w:rsidRPr="008B00FF">
              <w:rPr>
                <w:rFonts w:ascii="Arial" w:hAnsi="Arial" w:cs="Arial"/>
              </w:rPr>
              <w:t>Προσήλθε στο 1</w:t>
            </w:r>
            <w:r w:rsidRPr="008B00FF">
              <w:rPr>
                <w:rFonts w:ascii="Arial" w:hAnsi="Arial" w:cs="Arial"/>
                <w:vertAlign w:val="superscript"/>
              </w:rPr>
              <w:t>ο</w:t>
            </w:r>
            <w:r w:rsidRPr="008B00FF">
              <w:rPr>
                <w:rFonts w:ascii="Arial" w:hAnsi="Arial" w:cs="Arial"/>
              </w:rPr>
              <w:t xml:space="preserve"> ΘΗΔ</w:t>
            </w:r>
            <w:r>
              <w:rPr>
                <w:rFonts w:ascii="Arial" w:hAnsi="Arial" w:cs="Arial"/>
              </w:rPr>
              <w:t>-</w:t>
            </w:r>
            <w:r w:rsidRPr="008B00FF">
              <w:rPr>
                <w:rFonts w:ascii="Arial" w:hAnsi="Arial" w:cs="Arial"/>
              </w:rPr>
              <w:t>Απών από 6-11ΘΗΔ))</w:t>
            </w:r>
          </w:p>
        </w:tc>
        <w:tc>
          <w:tcPr>
            <w:tcW w:w="404" w:type="dxa"/>
            <w:shd w:val="clear" w:color="auto" w:fill="FFFFFF"/>
          </w:tcPr>
          <w:p w:rsidR="008B00FF" w:rsidRDefault="008B00FF" w:rsidP="00F01E94">
            <w:pPr>
              <w:pStyle w:val="af"/>
              <w:snapToGrid w:val="0"/>
            </w:pPr>
            <w:r>
              <w:rPr>
                <w:rFonts w:ascii="Arial" w:eastAsia="Arial" w:hAnsi="Arial" w:cs="Arial"/>
                <w:sz w:val="22"/>
                <w:szCs w:val="22"/>
              </w:rPr>
              <w:t xml:space="preserve"> </w:t>
            </w: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P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rPr>
            </w:pPr>
          </w:p>
        </w:tc>
        <w:tc>
          <w:tcPr>
            <w:tcW w:w="5565" w:type="dxa"/>
            <w:shd w:val="clear" w:color="auto" w:fill="FFFFFF"/>
          </w:tcPr>
          <w:p w:rsidR="008B00FF" w:rsidRPr="00D30514" w:rsidRDefault="008B00FF" w:rsidP="00780685">
            <w:pPr>
              <w:snapToGrid w:val="0"/>
            </w:pPr>
            <w:proofErr w:type="spellStart"/>
            <w:r w:rsidRPr="00D30514">
              <w:rPr>
                <w:rFonts w:ascii="Arial" w:hAnsi="Arial" w:cs="Arial"/>
                <w:sz w:val="22"/>
                <w:szCs w:val="22"/>
              </w:rPr>
              <w:t>Καράλης</w:t>
            </w:r>
            <w:proofErr w:type="spellEnd"/>
            <w:r w:rsidRPr="00D30514">
              <w:rPr>
                <w:rFonts w:ascii="Arial" w:hAnsi="Arial" w:cs="Arial"/>
                <w:sz w:val="22"/>
                <w:szCs w:val="22"/>
              </w:rPr>
              <w:t xml:space="preserve"> Χρήστος </w:t>
            </w:r>
            <w:r w:rsidRPr="00D30514">
              <w:rPr>
                <w:rFonts w:ascii="Arial" w:eastAsia="Calibri" w:hAnsi="Arial" w:cs="Arial"/>
                <w:sz w:val="22"/>
                <w:szCs w:val="22"/>
              </w:rPr>
              <w:t xml:space="preserve"> </w:t>
            </w:r>
            <w:r w:rsidRPr="00D30514">
              <w:rPr>
                <w:rFonts w:ascii="Arial" w:hAnsi="Arial" w:cs="Arial"/>
                <w:sz w:val="22"/>
                <w:szCs w:val="22"/>
              </w:rPr>
              <w:t xml:space="preserve">(Απών από </w:t>
            </w:r>
            <w:r>
              <w:rPr>
                <w:rFonts w:ascii="Arial" w:hAnsi="Arial" w:cs="Arial"/>
                <w:sz w:val="22"/>
                <w:szCs w:val="22"/>
              </w:rPr>
              <w:t>6</w:t>
            </w:r>
            <w:r w:rsidRPr="00D30514">
              <w:rPr>
                <w:rFonts w:ascii="Arial" w:hAnsi="Arial" w:cs="Arial"/>
                <w:sz w:val="22"/>
                <w:szCs w:val="22"/>
              </w:rPr>
              <w:t>-11ΘΗΔ</w:t>
            </w:r>
            <w:r>
              <w:rPr>
                <w:rFonts w:ascii="Arial" w:hAnsi="Arial" w:cs="Arial"/>
                <w:sz w:val="22"/>
                <w:szCs w:val="22"/>
              </w:rPr>
              <w:t>)</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ind w:left="-34"/>
              <w:rPr>
                <w:rFonts w:ascii="Arial" w:eastAsia="Arial" w:hAnsi="Arial" w:cs="Arial"/>
                <w:sz w:val="22"/>
                <w:szCs w:val="22"/>
              </w:rPr>
            </w:pPr>
            <w:r w:rsidRPr="00D30514">
              <w:rPr>
                <w:rFonts w:ascii="Arial" w:eastAsia="Arial" w:hAnsi="Arial" w:cs="Arial"/>
                <w:sz w:val="22"/>
                <w:szCs w:val="22"/>
              </w:rPr>
              <w:t xml:space="preserve">  </w:t>
            </w:r>
            <w:proofErr w:type="spellStart"/>
            <w:r w:rsidRPr="00D30514">
              <w:rPr>
                <w:rFonts w:ascii="Arial" w:eastAsia="Arial" w:hAnsi="Arial" w:cs="Arial"/>
                <w:sz w:val="22"/>
                <w:szCs w:val="22"/>
              </w:rPr>
              <w:t>Φορτώσης</w:t>
            </w:r>
            <w:proofErr w:type="spellEnd"/>
            <w:r w:rsidRPr="00D30514">
              <w:rPr>
                <w:rFonts w:ascii="Arial" w:eastAsia="Arial" w:hAnsi="Arial" w:cs="Arial"/>
                <w:sz w:val="22"/>
                <w:szCs w:val="22"/>
              </w:rPr>
              <w:t xml:space="preserve">  Αθανάσιος</w:t>
            </w:r>
          </w:p>
          <w:p w:rsidR="008B00FF" w:rsidRPr="00D30514" w:rsidRDefault="008B00FF" w:rsidP="00780685">
            <w:pPr>
              <w:tabs>
                <w:tab w:val="left" w:pos="718"/>
              </w:tabs>
              <w:ind w:left="-34"/>
              <w:rPr>
                <w:rFonts w:ascii="Arial" w:eastAsia="Arial" w:hAnsi="Arial" w:cs="Arial"/>
                <w:sz w:val="22"/>
                <w:szCs w:val="22"/>
              </w:rPr>
            </w:pPr>
          </w:p>
          <w:p w:rsidR="008B00FF" w:rsidRPr="00D30514" w:rsidRDefault="008B00FF" w:rsidP="00780685">
            <w:pPr>
              <w:tabs>
                <w:tab w:val="left" w:pos="718"/>
              </w:tabs>
              <w:ind w:left="-34"/>
              <w:rPr>
                <w:rFonts w:ascii="Arial" w:hAnsi="Arial" w:cs="Arial"/>
                <w:sz w:val="22"/>
                <w:szCs w:val="22"/>
              </w:rPr>
            </w:pP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tabs>
                <w:tab w:val="left" w:pos="299"/>
              </w:tabs>
              <w:ind w:left="-34"/>
              <w:rPr>
                <w:rFonts w:ascii="Arial" w:hAnsi="Arial" w:cs="Arial"/>
                <w:sz w:val="22"/>
                <w:szCs w:val="22"/>
              </w:rPr>
            </w:pPr>
            <w:r w:rsidRPr="00D30514">
              <w:rPr>
                <w:rFonts w:ascii="Arial" w:hAnsi="Arial" w:cs="Arial"/>
                <w:sz w:val="22"/>
                <w:szCs w:val="22"/>
              </w:rPr>
              <w:t xml:space="preserve">  Παπαϊωάννου Λουκάς</w:t>
            </w:r>
            <w:r>
              <w:rPr>
                <w:rFonts w:ascii="Arial" w:hAnsi="Arial" w:cs="Arial"/>
                <w:sz w:val="22"/>
                <w:szCs w:val="22"/>
              </w:rPr>
              <w:t xml:space="preserve">  </w:t>
            </w:r>
            <w:r w:rsidRPr="00D30514">
              <w:rPr>
                <w:rFonts w:ascii="Arial" w:hAnsi="Arial" w:cs="Arial"/>
                <w:sz w:val="22"/>
                <w:szCs w:val="22"/>
              </w:rPr>
              <w:t>(Απών από 1-11ΘΗΔ</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pPr>
            <w:proofErr w:type="spellStart"/>
            <w:r w:rsidRPr="00D30514">
              <w:rPr>
                <w:rFonts w:ascii="Arial" w:hAnsi="Arial" w:cs="Arial"/>
                <w:sz w:val="22"/>
                <w:szCs w:val="22"/>
              </w:rPr>
              <w:t>Κοτσικώνας</w:t>
            </w:r>
            <w:proofErr w:type="spellEnd"/>
            <w:r w:rsidRPr="00D30514">
              <w:rPr>
                <w:rFonts w:ascii="Arial" w:hAnsi="Arial" w:cs="Arial"/>
                <w:sz w:val="22"/>
                <w:szCs w:val="22"/>
              </w:rPr>
              <w:t xml:space="preserve"> Επαμεινώνδας </w:t>
            </w:r>
            <w:r w:rsidRPr="00D30514">
              <w:rPr>
                <w:rFonts w:ascii="Arial" w:hAnsi="Arial" w:cs="Arial"/>
                <w:b/>
                <w:sz w:val="22"/>
                <w:szCs w:val="22"/>
              </w:rPr>
              <w:t xml:space="preserve">  </w:t>
            </w:r>
            <w:r w:rsidRPr="00D30514">
              <w:rPr>
                <w:rFonts w:ascii="Arial" w:hAnsi="Arial" w:cs="Arial"/>
                <w:sz w:val="22"/>
                <w:szCs w:val="22"/>
              </w:rPr>
              <w:t>(Απών από 1-11ΘΗΔ)</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rPr>
                <w:rFonts w:ascii="Arial" w:hAnsi="Arial" w:cs="Arial"/>
                <w:sz w:val="22"/>
                <w:szCs w:val="22"/>
              </w:rPr>
            </w:pPr>
            <w:proofErr w:type="spellStart"/>
            <w:r w:rsidRPr="00D30514">
              <w:rPr>
                <w:rFonts w:ascii="Arial" w:hAnsi="Arial" w:cs="Arial"/>
                <w:sz w:val="22"/>
                <w:szCs w:val="22"/>
              </w:rPr>
              <w:t>Αρκουμάνης</w:t>
            </w:r>
            <w:proofErr w:type="spellEnd"/>
            <w:r w:rsidRPr="00D30514">
              <w:rPr>
                <w:rFonts w:ascii="Arial" w:hAnsi="Arial" w:cs="Arial"/>
                <w:sz w:val="22"/>
                <w:szCs w:val="22"/>
              </w:rPr>
              <w:t xml:space="preserve"> Πέτρος </w:t>
            </w:r>
            <w:r w:rsidRPr="00D30514">
              <w:rPr>
                <w:rFonts w:ascii="Arial" w:hAnsi="Arial" w:cs="Arial"/>
                <w:b/>
                <w:bCs/>
                <w:sz w:val="22"/>
                <w:szCs w:val="22"/>
              </w:rPr>
              <w:t xml:space="preserve"> </w:t>
            </w:r>
            <w:r w:rsidRPr="00D30514">
              <w:rPr>
                <w:rFonts w:ascii="Arial" w:eastAsia="Calibri" w:hAnsi="Arial" w:cs="Arial"/>
                <w:sz w:val="22"/>
                <w:szCs w:val="22"/>
              </w:rPr>
              <w:t xml:space="preserve"> </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rPr>
                <w:rFonts w:ascii="Arial" w:hAnsi="Arial" w:cs="Arial"/>
                <w:sz w:val="22"/>
                <w:szCs w:val="22"/>
              </w:rPr>
            </w:pPr>
            <w:proofErr w:type="spellStart"/>
            <w:r w:rsidRPr="00D30514">
              <w:rPr>
                <w:rFonts w:ascii="Arial" w:hAnsi="Arial" w:cs="Arial"/>
                <w:sz w:val="22"/>
                <w:szCs w:val="22"/>
              </w:rPr>
              <w:t>Μπράλιος</w:t>
            </w:r>
            <w:proofErr w:type="spellEnd"/>
            <w:r w:rsidRPr="00D30514">
              <w:rPr>
                <w:rFonts w:ascii="Arial" w:hAnsi="Arial" w:cs="Arial"/>
                <w:sz w:val="22"/>
                <w:szCs w:val="22"/>
              </w:rPr>
              <w:t xml:space="preserve"> Νικόλαος </w:t>
            </w:r>
            <w:r w:rsidRPr="00D30514">
              <w:rPr>
                <w:rFonts w:ascii="Arial" w:hAnsi="Arial" w:cs="Arial"/>
                <w:sz w:val="16"/>
                <w:szCs w:val="16"/>
              </w:rPr>
              <w:t xml:space="preserve"> </w:t>
            </w:r>
            <w:r w:rsidRPr="00D30514">
              <w:rPr>
                <w:rFonts w:ascii="Arial" w:hAnsi="Arial" w:cs="Arial"/>
                <w:sz w:val="22"/>
                <w:szCs w:val="22"/>
              </w:rPr>
              <w:t>(Απών από 1-11ΘΗΔ</w:t>
            </w:r>
            <w:r>
              <w:rPr>
                <w:rFonts w:ascii="Arial" w:hAnsi="Arial" w:cs="Arial"/>
                <w:sz w:val="22"/>
                <w:szCs w:val="22"/>
              </w:rPr>
              <w:t>)</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pPr>
            <w:proofErr w:type="spellStart"/>
            <w:r w:rsidRPr="00D30514">
              <w:rPr>
                <w:rFonts w:ascii="Arial" w:hAnsi="Arial" w:cs="Arial"/>
                <w:sz w:val="22"/>
                <w:szCs w:val="22"/>
              </w:rPr>
              <w:t>Τσιφής</w:t>
            </w:r>
            <w:proofErr w:type="spellEnd"/>
            <w:r w:rsidRPr="00D30514">
              <w:rPr>
                <w:rFonts w:ascii="Arial" w:hAnsi="Arial" w:cs="Arial"/>
                <w:sz w:val="22"/>
                <w:szCs w:val="22"/>
              </w:rPr>
              <w:t xml:space="preserve"> Δημήτριος </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pPr>
            <w:proofErr w:type="spellStart"/>
            <w:r w:rsidRPr="00D30514">
              <w:rPr>
                <w:rFonts w:ascii="Arial" w:hAnsi="Arial" w:cs="Arial"/>
                <w:sz w:val="22"/>
                <w:szCs w:val="22"/>
              </w:rPr>
              <w:t>Καραμάνης</w:t>
            </w:r>
            <w:proofErr w:type="spellEnd"/>
            <w:r w:rsidRPr="00D30514">
              <w:rPr>
                <w:rFonts w:ascii="Arial" w:hAnsi="Arial" w:cs="Arial"/>
                <w:sz w:val="22"/>
                <w:szCs w:val="22"/>
              </w:rPr>
              <w:t xml:space="preserve"> Δημήτριος</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ind w:left="-34"/>
              <w:rPr>
                <w:rFonts w:ascii="Arial" w:hAnsi="Arial" w:cs="Arial"/>
                <w:sz w:val="22"/>
                <w:szCs w:val="22"/>
              </w:rPr>
            </w:pPr>
            <w:r w:rsidRPr="00D30514">
              <w:rPr>
                <w:rFonts w:ascii="Arial" w:hAnsi="Arial" w:cs="Arial"/>
                <w:sz w:val="22"/>
                <w:szCs w:val="22"/>
              </w:rPr>
              <w:t xml:space="preserve">  </w:t>
            </w:r>
            <w:proofErr w:type="spellStart"/>
            <w:r w:rsidRPr="00D30514">
              <w:rPr>
                <w:rFonts w:ascii="Arial" w:hAnsi="Arial" w:cs="Arial"/>
                <w:sz w:val="22"/>
                <w:szCs w:val="22"/>
              </w:rPr>
              <w:t>Πλιακοστάμος</w:t>
            </w:r>
            <w:proofErr w:type="spellEnd"/>
            <w:r w:rsidRPr="00D30514">
              <w:rPr>
                <w:rFonts w:ascii="Arial" w:hAnsi="Arial" w:cs="Arial"/>
                <w:sz w:val="22"/>
                <w:szCs w:val="22"/>
              </w:rPr>
              <w:t xml:space="preserve"> Κων/νος</w:t>
            </w:r>
            <w:r>
              <w:rPr>
                <w:rFonts w:ascii="Arial" w:hAnsi="Arial" w:cs="Arial"/>
                <w:sz w:val="22"/>
                <w:szCs w:val="22"/>
              </w:rPr>
              <w:t xml:space="preserve"> </w:t>
            </w:r>
            <w:r w:rsidRPr="00D30514">
              <w:rPr>
                <w:rFonts w:ascii="Arial" w:hAnsi="Arial" w:cs="Arial"/>
                <w:sz w:val="22"/>
                <w:szCs w:val="22"/>
              </w:rPr>
              <w:t>(Απών από</w:t>
            </w:r>
            <w:r>
              <w:rPr>
                <w:rFonts w:ascii="Arial" w:hAnsi="Arial" w:cs="Arial"/>
                <w:sz w:val="22"/>
                <w:szCs w:val="22"/>
              </w:rPr>
              <w:t xml:space="preserve"> 9-</w:t>
            </w:r>
            <w:r w:rsidRPr="00D30514">
              <w:rPr>
                <w:rFonts w:ascii="Arial" w:hAnsi="Arial" w:cs="Arial"/>
                <w:sz w:val="22"/>
                <w:szCs w:val="22"/>
              </w:rPr>
              <w:t>11ΘΗΔ</w:t>
            </w:r>
            <w:r>
              <w:rPr>
                <w:rFonts w:ascii="Arial" w:hAnsi="Arial" w:cs="Arial"/>
                <w:sz w:val="22"/>
                <w:szCs w:val="22"/>
              </w:rPr>
              <w:t>)</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color w:val="000000"/>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8B00FF" w:rsidRPr="00D30514" w:rsidRDefault="008B00FF" w:rsidP="00780685">
            <w:pPr>
              <w:snapToGrid w:val="0"/>
              <w:ind w:left="-34"/>
              <w:rPr>
                <w:rFonts w:ascii="Arial" w:hAnsi="Arial" w:cs="Arial"/>
                <w:sz w:val="22"/>
                <w:szCs w:val="22"/>
              </w:rPr>
            </w:pPr>
            <w:r w:rsidRPr="00D30514">
              <w:rPr>
                <w:rFonts w:ascii="Arial" w:hAnsi="Arial" w:cs="Arial"/>
                <w:sz w:val="22"/>
                <w:szCs w:val="22"/>
              </w:rPr>
              <w:t xml:space="preserve">  </w:t>
            </w:r>
            <w:proofErr w:type="spellStart"/>
            <w:r w:rsidRPr="00D30514">
              <w:rPr>
                <w:rFonts w:ascii="Arial" w:hAnsi="Arial" w:cs="Arial"/>
                <w:sz w:val="22"/>
                <w:szCs w:val="22"/>
              </w:rPr>
              <w:t>Χέβα</w:t>
            </w:r>
            <w:proofErr w:type="spellEnd"/>
            <w:r w:rsidRPr="00D30514">
              <w:rPr>
                <w:rFonts w:ascii="Arial" w:hAnsi="Arial" w:cs="Arial"/>
                <w:sz w:val="22"/>
                <w:szCs w:val="22"/>
              </w:rPr>
              <w:t xml:space="preserve">  Αθανασία (</w:t>
            </w:r>
            <w:proofErr w:type="spellStart"/>
            <w:r w:rsidRPr="00D30514">
              <w:rPr>
                <w:rFonts w:ascii="Arial" w:hAnsi="Arial" w:cs="Arial"/>
                <w:sz w:val="22"/>
                <w:szCs w:val="22"/>
              </w:rPr>
              <w:t>Νάνσυ</w:t>
            </w:r>
            <w:proofErr w:type="spellEnd"/>
            <w:r w:rsidRPr="00D30514">
              <w:rPr>
                <w:rFonts w:ascii="Arial" w:hAnsi="Arial" w:cs="Arial"/>
                <w:sz w:val="22"/>
                <w:szCs w:val="22"/>
              </w:rPr>
              <w:t>) (Απών από</w:t>
            </w:r>
            <w:r>
              <w:rPr>
                <w:rFonts w:ascii="Arial" w:hAnsi="Arial" w:cs="Arial"/>
                <w:sz w:val="22"/>
                <w:szCs w:val="22"/>
              </w:rPr>
              <w:t xml:space="preserve"> </w:t>
            </w:r>
            <w:r w:rsidRPr="00D30514">
              <w:rPr>
                <w:rFonts w:ascii="Arial" w:hAnsi="Arial" w:cs="Arial"/>
                <w:sz w:val="22"/>
                <w:szCs w:val="22"/>
              </w:rPr>
              <w:t xml:space="preserve"> </w:t>
            </w:r>
            <w:r>
              <w:rPr>
                <w:rFonts w:ascii="Arial" w:hAnsi="Arial" w:cs="Arial"/>
                <w:sz w:val="22"/>
                <w:szCs w:val="22"/>
              </w:rPr>
              <w:t>2</w:t>
            </w:r>
            <w:r w:rsidRPr="00D30514">
              <w:rPr>
                <w:rFonts w:ascii="Arial" w:hAnsi="Arial" w:cs="Arial"/>
                <w:sz w:val="22"/>
                <w:szCs w:val="22"/>
              </w:rPr>
              <w:t>-11ΘΗΔ</w:t>
            </w:r>
            <w:r>
              <w:rPr>
                <w:rFonts w:ascii="Arial" w:hAnsi="Arial" w:cs="Arial"/>
                <w:sz w:val="22"/>
                <w:szCs w:val="22"/>
              </w:rPr>
              <w:t>)</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8B00FF" w:rsidRPr="00D30514" w:rsidRDefault="008B00FF" w:rsidP="00780685">
            <w:pPr>
              <w:snapToGrid w:val="0"/>
            </w:pPr>
            <w:proofErr w:type="spellStart"/>
            <w:r w:rsidRPr="00D30514">
              <w:rPr>
                <w:rFonts w:ascii="Arial" w:eastAsia="Calibri" w:hAnsi="Arial" w:cs="Arial"/>
                <w:sz w:val="22"/>
                <w:szCs w:val="22"/>
              </w:rPr>
              <w:t>Τουμαράς</w:t>
            </w:r>
            <w:proofErr w:type="spellEnd"/>
            <w:r w:rsidRPr="00D30514">
              <w:rPr>
                <w:rFonts w:ascii="Arial" w:eastAsia="Calibri" w:hAnsi="Arial" w:cs="Arial"/>
                <w:sz w:val="22"/>
                <w:szCs w:val="22"/>
              </w:rPr>
              <w:t xml:space="preserve"> Βασίλειος</w:t>
            </w:r>
            <w:r>
              <w:rPr>
                <w:rFonts w:ascii="Arial" w:eastAsia="Calibri" w:hAnsi="Arial" w:cs="Arial"/>
                <w:sz w:val="22"/>
                <w:szCs w:val="22"/>
              </w:rPr>
              <w:t xml:space="preserve"> </w:t>
            </w:r>
            <w:r w:rsidRPr="00D30514">
              <w:rPr>
                <w:rFonts w:ascii="Arial" w:hAnsi="Arial" w:cs="Arial"/>
                <w:sz w:val="22"/>
                <w:szCs w:val="22"/>
              </w:rPr>
              <w:t xml:space="preserve">(Απών από </w:t>
            </w:r>
            <w:r>
              <w:rPr>
                <w:rFonts w:ascii="Arial" w:hAnsi="Arial" w:cs="Arial"/>
                <w:sz w:val="22"/>
                <w:szCs w:val="22"/>
              </w:rPr>
              <w:t>6</w:t>
            </w:r>
            <w:r w:rsidRPr="00D30514">
              <w:rPr>
                <w:rFonts w:ascii="Arial" w:hAnsi="Arial" w:cs="Arial"/>
                <w:sz w:val="22"/>
                <w:szCs w:val="22"/>
              </w:rPr>
              <w:t>-11ΘΗΔ</w:t>
            </w:r>
            <w:r>
              <w:rPr>
                <w:rFonts w:ascii="Arial" w:hAnsi="Arial" w:cs="Arial"/>
                <w:sz w:val="22"/>
                <w:szCs w:val="22"/>
              </w:rPr>
              <w:t>)</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8B00FF" w:rsidRPr="00D30514" w:rsidRDefault="008B00FF" w:rsidP="00780685">
            <w:pPr>
              <w:snapToGrid w:val="0"/>
              <w:rPr>
                <w:rFonts w:ascii="Arial" w:eastAsia="Calibri" w:hAnsi="Arial" w:cs="Arial"/>
                <w:sz w:val="22"/>
                <w:szCs w:val="22"/>
              </w:rPr>
            </w:pPr>
            <w:r w:rsidRPr="00D30514">
              <w:rPr>
                <w:rFonts w:ascii="Arial" w:hAnsi="Arial" w:cs="Arial"/>
                <w:sz w:val="22"/>
                <w:szCs w:val="22"/>
              </w:rPr>
              <w:t>Σπυρόπουλος Δημοσθένης</w:t>
            </w:r>
            <w:r>
              <w:rPr>
                <w:rFonts w:ascii="Arial" w:hAnsi="Arial" w:cs="Arial"/>
                <w:sz w:val="22"/>
                <w:szCs w:val="22"/>
              </w:rPr>
              <w:t xml:space="preserve"> </w:t>
            </w:r>
            <w:r w:rsidRPr="00D30514">
              <w:rPr>
                <w:rFonts w:ascii="Arial" w:hAnsi="Arial" w:cs="Arial"/>
                <w:sz w:val="22"/>
                <w:szCs w:val="22"/>
              </w:rPr>
              <w:t xml:space="preserve">(Απών από </w:t>
            </w:r>
            <w:r>
              <w:rPr>
                <w:rFonts w:ascii="Arial" w:hAnsi="Arial" w:cs="Arial"/>
                <w:sz w:val="22"/>
                <w:szCs w:val="22"/>
              </w:rPr>
              <w:t>1</w:t>
            </w:r>
            <w:r w:rsidRPr="00D30514">
              <w:rPr>
                <w:rFonts w:ascii="Arial" w:hAnsi="Arial" w:cs="Arial"/>
                <w:sz w:val="22"/>
                <w:szCs w:val="22"/>
              </w:rPr>
              <w:t>-11ΘΗΔ</w:t>
            </w:r>
            <w:r>
              <w:rPr>
                <w:rFonts w:ascii="Arial" w:hAnsi="Arial" w:cs="Arial"/>
                <w:sz w:val="22"/>
                <w:szCs w:val="22"/>
              </w:rPr>
              <w:t>)</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8B00FF" w:rsidRPr="00D30514" w:rsidRDefault="008B00FF" w:rsidP="00780685">
            <w:pPr>
              <w:snapToGrid w:val="0"/>
            </w:pPr>
            <w:r w:rsidRPr="00D30514">
              <w:rPr>
                <w:rFonts w:ascii="Arial" w:eastAsia="Calibri" w:hAnsi="Arial" w:cs="Arial"/>
                <w:sz w:val="22"/>
                <w:szCs w:val="22"/>
              </w:rPr>
              <w:t xml:space="preserve">Κατής Χαράλαμπος  </w:t>
            </w:r>
            <w:r w:rsidRPr="00D30514">
              <w:rPr>
                <w:rFonts w:ascii="Arial" w:hAnsi="Arial" w:cs="Arial"/>
                <w:sz w:val="22"/>
                <w:szCs w:val="22"/>
              </w:rPr>
              <w:t xml:space="preserve"> </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bl>
    <w:p w:rsidR="009222C6" w:rsidRDefault="009222C6" w:rsidP="009222C6">
      <w:pPr>
        <w:tabs>
          <w:tab w:val="left" w:pos="6237"/>
        </w:tabs>
        <w:snapToGrid w:val="0"/>
        <w:spacing w:before="57" w:after="57"/>
        <w:ind w:left="113"/>
      </w:pPr>
      <w:r>
        <w:rPr>
          <w:rFonts w:ascii="Arial" w:eastAsia="Arial" w:hAnsi="Arial" w:cs="Arial"/>
          <w:iCs/>
          <w:color w:val="000000"/>
          <w:spacing w:val="-3"/>
          <w:kern w:val="1"/>
          <w:sz w:val="22"/>
          <w:szCs w:val="22"/>
          <w:highlight w:val="white"/>
        </w:rPr>
        <w:t xml:space="preserve">  </w:t>
      </w:r>
    </w:p>
    <w:p w:rsidR="009222C6" w:rsidRDefault="009222C6" w:rsidP="009222C6">
      <w:pPr>
        <w:rPr>
          <w:rFonts w:ascii="Arial" w:hAnsi="Arial" w:cs="Arial"/>
          <w:sz w:val="22"/>
          <w:szCs w:val="22"/>
        </w:rPr>
      </w:pPr>
    </w:p>
    <w:p w:rsidR="009222C6" w:rsidRDefault="009222C6" w:rsidP="009222C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9222C6" w:rsidRPr="008B00FF" w:rsidRDefault="009222C6" w:rsidP="009222C6">
      <w:pPr>
        <w:tabs>
          <w:tab w:val="center" w:pos="8460"/>
        </w:tabs>
        <w:spacing w:before="113" w:after="113" w:line="276" w:lineRule="auto"/>
        <w:ind w:left="-170" w:right="-113"/>
        <w:jc w:val="both"/>
        <w:rPr>
          <w:rFonts w:ascii="Arial" w:hAnsi="Arial" w:cs="Arial"/>
        </w:rPr>
      </w:pPr>
      <w:r>
        <w:rPr>
          <w:rStyle w:val="ae"/>
          <w:rFonts w:ascii="Arial" w:eastAsia="Arial" w:hAnsi="Arial" w:cs="Arial"/>
          <w:i w:val="0"/>
          <w:iCs w:val="0"/>
          <w:color w:val="000000"/>
          <w:kern w:val="1"/>
          <w:sz w:val="22"/>
          <w:szCs w:val="22"/>
          <w:highlight w:val="white"/>
          <w:shd w:val="clear" w:color="auto" w:fill="FFFFFF"/>
          <w:lang w:bidi="hi-IN"/>
        </w:rPr>
        <w:t xml:space="preserve"> </w:t>
      </w:r>
    </w:p>
    <w:p w:rsidR="006A47BF" w:rsidRPr="006A47BF" w:rsidRDefault="006A47BF" w:rsidP="006A47BF">
      <w:pPr>
        <w:tabs>
          <w:tab w:val="center" w:pos="8460"/>
        </w:tabs>
        <w:spacing w:line="276" w:lineRule="auto"/>
        <w:ind w:left="-170"/>
        <w:rPr>
          <w:rStyle w:val="ae"/>
          <w:rFonts w:ascii="Arial" w:eastAsia="Arial" w:hAnsi="Arial" w:cs="Arial"/>
          <w:i w:val="0"/>
          <w:iCs w:val="0"/>
          <w:color w:val="000000"/>
          <w:kern w:val="1"/>
          <w:sz w:val="22"/>
          <w:szCs w:val="22"/>
          <w:shd w:val="clear" w:color="auto" w:fill="FFFFFF"/>
          <w:lang w:bidi="hi-IN"/>
        </w:rPr>
      </w:pPr>
      <w:r w:rsidRPr="008B00FF">
        <w:rPr>
          <w:rFonts w:ascii="Arial" w:eastAsia="Arial" w:hAnsi="Arial" w:cs="Arial"/>
          <w:bCs/>
          <w:kern w:val="1"/>
          <w:sz w:val="22"/>
          <w:szCs w:val="22"/>
          <w:highlight w:val="white"/>
          <w:shd w:val="clear" w:color="auto" w:fill="FFFFFF"/>
          <w:lang w:bidi="hi-IN"/>
        </w:rPr>
        <w:t xml:space="preserve">Εισηγούμενος το  </w:t>
      </w:r>
      <w:r w:rsidR="00347C21">
        <w:rPr>
          <w:rFonts w:ascii="Arial" w:eastAsia="Arial" w:hAnsi="Arial" w:cs="Arial"/>
          <w:bCs/>
          <w:kern w:val="1"/>
          <w:sz w:val="22"/>
          <w:szCs w:val="22"/>
          <w:highlight w:val="white"/>
          <w:shd w:val="clear" w:color="auto" w:fill="FFFFFF"/>
          <w:lang w:bidi="hi-IN"/>
        </w:rPr>
        <w:t>8</w:t>
      </w:r>
      <w:r w:rsidRPr="008B00FF">
        <w:rPr>
          <w:rFonts w:ascii="Arial" w:eastAsia="Arial" w:hAnsi="Arial" w:cs="Arial"/>
          <w:bCs/>
          <w:kern w:val="1"/>
          <w:sz w:val="22"/>
          <w:szCs w:val="22"/>
          <w:highlight w:val="white"/>
          <w:shd w:val="clear" w:color="auto" w:fill="FFFFFF"/>
          <w:vertAlign w:val="superscript"/>
          <w:lang w:bidi="hi-IN"/>
        </w:rPr>
        <w:t>Ο</w:t>
      </w:r>
      <w:r w:rsidRPr="008B00FF">
        <w:rPr>
          <w:rFonts w:ascii="Arial" w:eastAsia="Arial" w:hAnsi="Arial" w:cs="Arial"/>
          <w:bCs/>
          <w:kern w:val="1"/>
          <w:sz w:val="22"/>
          <w:szCs w:val="22"/>
          <w:highlight w:val="white"/>
          <w:shd w:val="clear" w:color="auto" w:fill="FFFFFF"/>
          <w:lang w:bidi="hi-IN"/>
        </w:rPr>
        <w:t xml:space="preserve"> θέμα της </w:t>
      </w:r>
      <w:r w:rsidRPr="008B00FF">
        <w:rPr>
          <w:rFonts w:ascii="Arial" w:eastAsia="Arial" w:hAnsi="Arial" w:cs="Arial"/>
          <w:kern w:val="1"/>
          <w:sz w:val="22"/>
          <w:szCs w:val="22"/>
          <w:highlight w:val="white"/>
          <w:shd w:val="clear" w:color="auto" w:fill="FFFFFF"/>
          <w:lang w:bidi="hi-IN"/>
        </w:rPr>
        <w:t xml:space="preserve"> υπ </w:t>
      </w:r>
      <w:proofErr w:type="spellStart"/>
      <w:r w:rsidRPr="008B00FF">
        <w:rPr>
          <w:rFonts w:ascii="Arial" w:eastAsia="Arial" w:hAnsi="Arial" w:cs="Arial"/>
          <w:kern w:val="1"/>
          <w:sz w:val="22"/>
          <w:szCs w:val="22"/>
          <w:highlight w:val="white"/>
          <w:shd w:val="clear" w:color="auto" w:fill="FFFFFF"/>
          <w:lang w:bidi="hi-IN"/>
        </w:rPr>
        <w:t>αριθμ</w:t>
      </w:r>
      <w:proofErr w:type="spellEnd"/>
      <w:r w:rsidRPr="008B00FF">
        <w:rPr>
          <w:rFonts w:ascii="Arial" w:eastAsia="Arial" w:hAnsi="Arial" w:cs="Arial"/>
          <w:kern w:val="1"/>
          <w:sz w:val="22"/>
          <w:szCs w:val="22"/>
          <w:highlight w:val="white"/>
          <w:shd w:val="clear" w:color="auto" w:fill="FFFFFF"/>
          <w:lang w:bidi="hi-IN"/>
        </w:rPr>
        <w:t xml:space="preserve">. </w:t>
      </w:r>
      <w:r w:rsidRPr="008B00FF">
        <w:rPr>
          <w:rStyle w:val="FontStyle17"/>
          <w:rFonts w:ascii="Arial" w:eastAsia="Calibri" w:hAnsi="Arial" w:cs="Arial"/>
          <w:b/>
          <w:iCs/>
          <w:spacing w:val="-3"/>
          <w:kern w:val="1"/>
        </w:rPr>
        <w:t xml:space="preserve"> 1</w:t>
      </w:r>
      <w:r>
        <w:rPr>
          <w:rStyle w:val="FontStyle17"/>
          <w:rFonts w:ascii="Arial" w:eastAsia="Calibri" w:hAnsi="Arial" w:cs="Arial"/>
          <w:b/>
          <w:iCs/>
          <w:spacing w:val="-3"/>
          <w:kern w:val="1"/>
        </w:rPr>
        <w:t>4442</w:t>
      </w:r>
      <w:r w:rsidRPr="008B00FF">
        <w:rPr>
          <w:rStyle w:val="FontStyle17"/>
          <w:rFonts w:ascii="Arial" w:eastAsia="Calibri" w:hAnsi="Arial" w:cs="Arial"/>
          <w:b/>
          <w:iCs/>
          <w:spacing w:val="-3"/>
          <w:kern w:val="1"/>
        </w:rPr>
        <w:t>/</w:t>
      </w:r>
      <w:r>
        <w:rPr>
          <w:rStyle w:val="FontStyle17"/>
          <w:rFonts w:ascii="Arial" w:eastAsia="Calibri" w:hAnsi="Arial" w:cs="Arial"/>
          <w:b/>
          <w:iCs/>
          <w:spacing w:val="-3"/>
          <w:kern w:val="1"/>
        </w:rPr>
        <w:t>24</w:t>
      </w:r>
      <w:r w:rsidRPr="008B00FF">
        <w:rPr>
          <w:rStyle w:val="FontStyle17"/>
          <w:rFonts w:ascii="Arial" w:eastAsia="Calibri" w:hAnsi="Arial" w:cs="Arial"/>
          <w:b/>
          <w:iCs/>
          <w:spacing w:val="-3"/>
          <w:kern w:val="1"/>
        </w:rPr>
        <w:t xml:space="preserve">-07-2020  </w:t>
      </w:r>
      <w:r w:rsidRPr="008B00FF">
        <w:rPr>
          <w:rStyle w:val="FontStyle17"/>
          <w:rFonts w:ascii="Arial" w:eastAsia="Calibri" w:hAnsi="Arial" w:cs="Arial"/>
          <w:iCs/>
          <w:spacing w:val="-3"/>
          <w:kern w:val="1"/>
        </w:rPr>
        <w:t>πρόσκλησης</w:t>
      </w:r>
      <w:r w:rsidRPr="00AE653E">
        <w:rPr>
          <w:rStyle w:val="FontStyle17"/>
          <w:rFonts w:ascii="Arial" w:eastAsia="Calibri" w:hAnsi="Arial" w:cs="Arial"/>
          <w:iCs/>
          <w:spacing w:val="-3"/>
          <w:kern w:val="1"/>
        </w:rPr>
        <w:t xml:space="preserve"> (</w:t>
      </w:r>
      <w:r w:rsidR="00347C21">
        <w:rPr>
          <w:rStyle w:val="FontStyle17"/>
          <w:rFonts w:ascii="Arial" w:eastAsia="Calibri" w:hAnsi="Arial" w:cs="Arial"/>
          <w:iCs/>
          <w:spacing w:val="-3"/>
          <w:kern w:val="1"/>
        </w:rPr>
        <w:t>9</w:t>
      </w:r>
      <w:r w:rsidRPr="00AE653E">
        <w:rPr>
          <w:rStyle w:val="FontStyle17"/>
          <w:rFonts w:ascii="Arial" w:eastAsia="Calibri" w:hAnsi="Arial" w:cs="Arial"/>
          <w:iCs/>
          <w:spacing w:val="-3"/>
          <w:kern w:val="1"/>
          <w:vertAlign w:val="superscript"/>
        </w:rPr>
        <w:t>ο</w:t>
      </w:r>
      <w:r>
        <w:rPr>
          <w:rStyle w:val="FontStyle17"/>
          <w:rFonts w:ascii="Arial" w:eastAsia="Calibri" w:hAnsi="Arial" w:cs="Arial"/>
          <w:iCs/>
          <w:spacing w:val="-3"/>
          <w:kern w:val="1"/>
        </w:rPr>
        <w:t xml:space="preserve">  </w:t>
      </w:r>
      <w:r w:rsidRPr="00AE653E">
        <w:rPr>
          <w:rStyle w:val="FontStyle17"/>
          <w:rFonts w:ascii="Arial" w:eastAsia="Calibri" w:hAnsi="Arial" w:cs="Arial"/>
          <w:iCs/>
          <w:spacing w:val="-3"/>
          <w:kern w:val="1"/>
        </w:rPr>
        <w:t xml:space="preserve"> στον Πίνακα Θεμάτων Συνεδρίασης)</w:t>
      </w:r>
      <w:r>
        <w:rPr>
          <w:rStyle w:val="FontStyle17"/>
          <w:rFonts w:ascii="Arial" w:eastAsia="Calibri" w:hAnsi="Arial" w:cs="Arial"/>
          <w:iCs/>
          <w:spacing w:val="-3"/>
          <w:kern w:val="1"/>
        </w:rPr>
        <w:t>,</w:t>
      </w:r>
      <w:r w:rsidR="00A6041A">
        <w:rPr>
          <w:rStyle w:val="FontStyle17"/>
          <w:rFonts w:ascii="Arial" w:eastAsia="Calibri" w:hAnsi="Arial" w:cs="Arial"/>
          <w:iCs/>
          <w:spacing w:val="-3"/>
          <w:kern w:val="1"/>
        </w:rPr>
        <w:t xml:space="preserve"> </w:t>
      </w:r>
      <w:r w:rsidRPr="008B00FF">
        <w:rPr>
          <w:rFonts w:ascii="Arial" w:eastAsia="Arial" w:hAnsi="Arial" w:cs="Arial"/>
          <w:kern w:val="1"/>
          <w:sz w:val="22"/>
          <w:szCs w:val="22"/>
          <w:highlight w:val="white"/>
          <w:shd w:val="clear" w:color="auto" w:fill="FFFFFF"/>
          <w:lang w:bidi="hi-IN"/>
        </w:rPr>
        <w:t>ο Πρόεδρος</w:t>
      </w:r>
      <w:r w:rsidRPr="00C42504">
        <w:rPr>
          <w:rFonts w:ascii="Arial" w:eastAsia="Arial" w:hAnsi="Arial" w:cs="Arial"/>
          <w:kern w:val="2"/>
          <w:sz w:val="22"/>
          <w:szCs w:val="22"/>
          <w:highlight w:val="white"/>
          <w:shd w:val="clear" w:color="auto" w:fill="FFFFFF"/>
          <w:lang w:bidi="hi-IN"/>
        </w:rPr>
        <w:t xml:space="preserve">  </w:t>
      </w:r>
      <w:r w:rsidRPr="0066650D">
        <w:rPr>
          <w:rFonts w:ascii="Arial" w:eastAsia="Arial" w:hAnsi="Arial" w:cs="Arial"/>
          <w:kern w:val="1"/>
          <w:sz w:val="22"/>
          <w:szCs w:val="22"/>
          <w:highlight w:val="white"/>
          <w:shd w:val="clear" w:color="auto" w:fill="FFFFFF"/>
          <w:lang w:bidi="hi-IN"/>
        </w:rPr>
        <w:t xml:space="preserve"> έθεσε υπόψη των μελών του Δημοτικού </w:t>
      </w:r>
      <w:r w:rsidRPr="0066650D">
        <w:rPr>
          <w:rFonts w:ascii="Arial" w:hAnsi="Arial" w:cs="Arial"/>
          <w:sz w:val="22"/>
        </w:rPr>
        <w:t xml:space="preserve">  Συμβουλίου </w:t>
      </w:r>
      <w:r w:rsidRPr="006A47BF">
        <w:rPr>
          <w:rStyle w:val="ae"/>
          <w:rFonts w:ascii="Arial" w:eastAsia="Arial" w:hAnsi="Arial" w:cs="Arial"/>
          <w:i w:val="0"/>
          <w:kern w:val="1"/>
          <w:sz w:val="22"/>
          <w:szCs w:val="22"/>
          <w:shd w:val="clear" w:color="auto" w:fill="FFFFFF"/>
          <w:lang w:bidi="hi-IN"/>
        </w:rPr>
        <w:t>το υπ αριθμ.1</w:t>
      </w:r>
      <w:r w:rsidR="00D84312">
        <w:rPr>
          <w:rStyle w:val="ae"/>
          <w:rFonts w:ascii="Arial" w:eastAsia="Arial" w:hAnsi="Arial" w:cs="Arial"/>
          <w:i w:val="0"/>
          <w:kern w:val="1"/>
          <w:sz w:val="22"/>
          <w:szCs w:val="22"/>
          <w:shd w:val="clear" w:color="auto" w:fill="FFFFFF"/>
          <w:lang w:bidi="hi-IN"/>
        </w:rPr>
        <w:t>4390</w:t>
      </w:r>
      <w:r w:rsidRPr="006A47BF">
        <w:rPr>
          <w:rStyle w:val="ae"/>
          <w:rFonts w:ascii="Arial" w:eastAsia="Arial" w:hAnsi="Arial" w:cs="Arial"/>
          <w:i w:val="0"/>
          <w:kern w:val="1"/>
          <w:sz w:val="22"/>
          <w:szCs w:val="22"/>
          <w:shd w:val="clear" w:color="auto" w:fill="FFFFFF"/>
          <w:lang w:bidi="hi-IN"/>
        </w:rPr>
        <w:t>/</w:t>
      </w:r>
      <w:r w:rsidR="00D84312">
        <w:rPr>
          <w:rStyle w:val="ae"/>
          <w:rFonts w:ascii="Arial" w:eastAsia="Arial" w:hAnsi="Arial" w:cs="Arial"/>
          <w:i w:val="0"/>
          <w:kern w:val="1"/>
          <w:sz w:val="22"/>
          <w:szCs w:val="22"/>
          <w:shd w:val="clear" w:color="auto" w:fill="FFFFFF"/>
          <w:lang w:bidi="hi-IN"/>
        </w:rPr>
        <w:t>23</w:t>
      </w:r>
      <w:r w:rsidR="0024225B">
        <w:rPr>
          <w:rStyle w:val="ae"/>
          <w:rFonts w:ascii="Arial" w:eastAsia="Arial" w:hAnsi="Arial" w:cs="Arial"/>
          <w:i w:val="0"/>
          <w:kern w:val="1"/>
          <w:sz w:val="22"/>
          <w:szCs w:val="22"/>
          <w:shd w:val="clear" w:color="auto" w:fill="FFFFFF"/>
          <w:lang w:bidi="hi-IN"/>
        </w:rPr>
        <w:t>-7-</w:t>
      </w:r>
      <w:r w:rsidRPr="006A47BF">
        <w:rPr>
          <w:rStyle w:val="ae"/>
          <w:rFonts w:ascii="Arial" w:eastAsia="Arial" w:hAnsi="Arial" w:cs="Arial"/>
          <w:i w:val="0"/>
          <w:kern w:val="1"/>
          <w:sz w:val="22"/>
          <w:szCs w:val="22"/>
          <w:shd w:val="clear" w:color="auto" w:fill="FFFFFF"/>
          <w:lang w:bidi="hi-IN"/>
        </w:rPr>
        <w:t xml:space="preserve">2020 </w:t>
      </w:r>
      <w:r w:rsidRPr="006A47BF">
        <w:rPr>
          <w:rStyle w:val="ae"/>
          <w:rFonts w:ascii="Arial" w:eastAsia="Arial" w:hAnsi="Arial" w:cs="Arial"/>
          <w:i w:val="0"/>
          <w:color w:val="000000"/>
          <w:kern w:val="1"/>
          <w:sz w:val="22"/>
          <w:szCs w:val="22"/>
          <w:highlight w:val="white"/>
          <w:shd w:val="clear" w:color="auto" w:fill="FFFFFF"/>
          <w:lang w:bidi="hi-IN"/>
        </w:rPr>
        <w:t xml:space="preserve">έγγραφο </w:t>
      </w:r>
      <w:r w:rsidRPr="006A47BF">
        <w:rPr>
          <w:rStyle w:val="ae"/>
          <w:rFonts w:ascii="Arial" w:eastAsia="Arial" w:hAnsi="Arial" w:cs="Arial"/>
          <w:i w:val="0"/>
          <w:color w:val="000000"/>
          <w:kern w:val="1"/>
          <w:sz w:val="22"/>
          <w:szCs w:val="22"/>
          <w:highlight w:val="white"/>
          <w:shd w:val="clear" w:color="auto" w:fill="FFFFFF"/>
        </w:rPr>
        <w:t>της Δ/</w:t>
      </w:r>
      <w:proofErr w:type="spellStart"/>
      <w:r w:rsidRPr="006A47BF">
        <w:rPr>
          <w:rStyle w:val="ae"/>
          <w:rFonts w:ascii="Arial" w:eastAsia="Arial" w:hAnsi="Arial" w:cs="Arial"/>
          <w:i w:val="0"/>
          <w:color w:val="000000"/>
          <w:kern w:val="1"/>
          <w:sz w:val="22"/>
          <w:szCs w:val="22"/>
          <w:highlight w:val="white"/>
          <w:shd w:val="clear" w:color="auto" w:fill="FFFFFF"/>
        </w:rPr>
        <w:t>νσης</w:t>
      </w:r>
      <w:proofErr w:type="spellEnd"/>
      <w:r w:rsidRPr="006A47BF">
        <w:rPr>
          <w:rStyle w:val="ae"/>
          <w:rFonts w:ascii="Arial" w:eastAsia="Arial" w:hAnsi="Arial" w:cs="Arial"/>
          <w:i w:val="0"/>
          <w:color w:val="000000"/>
          <w:kern w:val="1"/>
          <w:sz w:val="22"/>
          <w:szCs w:val="22"/>
          <w:highlight w:val="white"/>
          <w:shd w:val="clear" w:color="auto" w:fill="FFFFFF"/>
        </w:rPr>
        <w:t xml:space="preserve">  Τεχνικών Υπηρεσιών</w:t>
      </w:r>
      <w:r w:rsidRPr="006A47BF">
        <w:rPr>
          <w:rStyle w:val="ae"/>
          <w:rFonts w:ascii="Arial" w:eastAsia="Arial" w:hAnsi="Arial" w:cs="Arial"/>
          <w:b/>
          <w:bCs/>
          <w:i w:val="0"/>
          <w:color w:val="000000"/>
          <w:kern w:val="1"/>
          <w:sz w:val="22"/>
          <w:szCs w:val="22"/>
          <w:highlight w:val="white"/>
          <w:shd w:val="clear" w:color="auto" w:fill="FFFFFF"/>
        </w:rPr>
        <w:t xml:space="preserve"> </w:t>
      </w:r>
      <w:r w:rsidRPr="006A47BF">
        <w:rPr>
          <w:rStyle w:val="ae"/>
          <w:rFonts w:ascii="Arial" w:eastAsia="Arial" w:hAnsi="Arial" w:cs="Arial"/>
          <w:i w:val="0"/>
          <w:color w:val="000000"/>
          <w:kern w:val="1"/>
          <w:sz w:val="22"/>
          <w:szCs w:val="22"/>
          <w:highlight w:val="white"/>
          <w:shd w:val="clear" w:color="auto" w:fill="FFFFFF"/>
        </w:rPr>
        <w:t>του Δήμου</w:t>
      </w:r>
      <w:r w:rsidR="00A6041A">
        <w:rPr>
          <w:rStyle w:val="ae"/>
          <w:rFonts w:ascii="Arial" w:eastAsia="Arial" w:hAnsi="Arial" w:cs="Arial"/>
          <w:i w:val="0"/>
          <w:color w:val="000000"/>
          <w:kern w:val="1"/>
          <w:sz w:val="22"/>
          <w:szCs w:val="22"/>
          <w:highlight w:val="white"/>
          <w:shd w:val="clear" w:color="auto" w:fill="FFFFFF"/>
        </w:rPr>
        <w:t>,</w:t>
      </w:r>
      <w:r w:rsidRPr="006A47BF">
        <w:rPr>
          <w:rStyle w:val="ae"/>
          <w:rFonts w:ascii="Arial" w:eastAsia="Arial" w:hAnsi="Arial" w:cs="Arial"/>
          <w:i w:val="0"/>
          <w:color w:val="000000"/>
          <w:kern w:val="1"/>
          <w:sz w:val="22"/>
          <w:szCs w:val="22"/>
          <w:highlight w:val="white"/>
          <w:shd w:val="clear" w:color="auto" w:fill="FFFFFF"/>
        </w:rPr>
        <w:t xml:space="preserve"> σ</w:t>
      </w:r>
      <w:r w:rsidRPr="006A47BF">
        <w:rPr>
          <w:rStyle w:val="ae"/>
          <w:rFonts w:ascii="Arial" w:eastAsia="Arial" w:hAnsi="Arial" w:cs="Arial"/>
          <w:i w:val="0"/>
          <w:color w:val="000000"/>
          <w:kern w:val="1"/>
          <w:sz w:val="22"/>
          <w:szCs w:val="22"/>
          <w:highlight w:val="white"/>
          <w:shd w:val="clear" w:color="auto" w:fill="FFFFFF"/>
          <w:lang w:bidi="hi-IN"/>
        </w:rPr>
        <w:t>το οποίο αναφέρονται :</w:t>
      </w:r>
    </w:p>
    <w:p w:rsidR="006A47BF" w:rsidRDefault="006A47BF" w:rsidP="006A47BF">
      <w:pPr>
        <w:rPr>
          <w:rFonts w:ascii="Arial" w:eastAsia="Arial" w:hAnsi="Arial" w:cs="Arial"/>
          <w:kern w:val="2"/>
          <w:sz w:val="22"/>
          <w:szCs w:val="22"/>
          <w:shd w:val="clear" w:color="auto" w:fill="FFFFFF"/>
          <w:lang w:bidi="hi-IN"/>
        </w:rPr>
      </w:pPr>
    </w:p>
    <w:p w:rsidR="00BB43D5" w:rsidRPr="000C1BD2" w:rsidRDefault="00BB43D5" w:rsidP="00BB43D5">
      <w:pPr>
        <w:pStyle w:val="western"/>
        <w:rPr>
          <w:i/>
          <w:sz w:val="22"/>
          <w:szCs w:val="22"/>
        </w:rPr>
      </w:pPr>
      <w:r w:rsidRPr="000C1BD2">
        <w:rPr>
          <w:i/>
          <w:sz w:val="22"/>
          <w:szCs w:val="22"/>
        </w:rPr>
        <w:t xml:space="preserve">Έχοντας </w:t>
      </w:r>
      <w:proofErr w:type="spellStart"/>
      <w:r w:rsidRPr="000C1BD2">
        <w:rPr>
          <w:i/>
          <w:sz w:val="22"/>
          <w:szCs w:val="22"/>
        </w:rPr>
        <w:t>υπ΄όψιν</w:t>
      </w:r>
      <w:proofErr w:type="spellEnd"/>
      <w:r w:rsidRPr="000C1BD2">
        <w:rPr>
          <w:i/>
          <w:sz w:val="22"/>
          <w:szCs w:val="22"/>
        </w:rPr>
        <w:t xml:space="preserve"> :</w:t>
      </w:r>
    </w:p>
    <w:p w:rsidR="00BB43D5" w:rsidRPr="000C1BD2" w:rsidRDefault="00BB43D5" w:rsidP="00BB43D5">
      <w:pPr>
        <w:pStyle w:val="western"/>
        <w:numPr>
          <w:ilvl w:val="0"/>
          <w:numId w:val="22"/>
        </w:numPr>
        <w:spacing w:after="100" w:afterAutospacing="1"/>
        <w:rPr>
          <w:i/>
          <w:sz w:val="22"/>
          <w:szCs w:val="22"/>
        </w:rPr>
      </w:pPr>
      <w:r w:rsidRPr="000C1BD2">
        <w:rPr>
          <w:i/>
          <w:sz w:val="22"/>
          <w:szCs w:val="22"/>
        </w:rPr>
        <w:t xml:space="preserve">Τις διατάξεις του άρθρου </w:t>
      </w:r>
      <w:r w:rsidRPr="000C1BD2">
        <w:rPr>
          <w:b/>
          <w:bCs/>
          <w:i/>
          <w:sz w:val="22"/>
          <w:szCs w:val="22"/>
        </w:rPr>
        <w:t>79</w:t>
      </w:r>
      <w:r w:rsidRPr="000C1BD2">
        <w:rPr>
          <w:i/>
          <w:sz w:val="22"/>
          <w:szCs w:val="22"/>
        </w:rPr>
        <w:t xml:space="preserve"> του </w:t>
      </w:r>
      <w:r w:rsidRPr="000C1BD2">
        <w:rPr>
          <w:b/>
          <w:bCs/>
          <w:i/>
          <w:sz w:val="22"/>
          <w:szCs w:val="22"/>
        </w:rPr>
        <w:t>Ν. 3463/2006</w:t>
      </w:r>
      <w:r w:rsidRPr="000C1BD2">
        <w:rPr>
          <w:i/>
          <w:sz w:val="22"/>
          <w:szCs w:val="22"/>
        </w:rPr>
        <w:t xml:space="preserve"> του Δ.Κ.Κ. σύμφωνα με το οποίο ορίζεται ότι : ….. </w:t>
      </w:r>
      <w:r w:rsidRPr="000C1BD2">
        <w:rPr>
          <w:b/>
          <w:bCs/>
          <w:i/>
          <w:iCs/>
          <w:color w:val="1B1B1B"/>
          <w:sz w:val="22"/>
          <w:szCs w:val="22"/>
        </w:rPr>
        <w:t>1</w:t>
      </w:r>
      <w:r w:rsidRPr="000C1BD2">
        <w:rPr>
          <w:i/>
          <w:iCs/>
          <w:color w:val="1B1B1B"/>
          <w:sz w:val="22"/>
          <w:szCs w:val="22"/>
        </w:rPr>
        <w:t xml:space="preserve">. Οι δημοτικές και κοινοτικές αρχές ρυθμίζουν θέματα της αρμοδιότητάς τους εκδίδοντας τοπικές κανονιστικές αποφάσεις, στο πλαίσιο της κείμενης νομοθεσίας, με τις οποίες: </w:t>
      </w:r>
    </w:p>
    <w:p w:rsidR="00BB43D5" w:rsidRPr="000C1BD2" w:rsidRDefault="00BB43D5" w:rsidP="00BB43D5">
      <w:pPr>
        <w:pStyle w:val="western"/>
        <w:ind w:left="720"/>
        <w:rPr>
          <w:i/>
          <w:sz w:val="22"/>
          <w:szCs w:val="22"/>
        </w:rPr>
      </w:pPr>
      <w:r w:rsidRPr="000C1BD2">
        <w:rPr>
          <w:i/>
          <w:iCs/>
          <w:color w:val="1B1B1B"/>
          <w:sz w:val="22"/>
          <w:szCs w:val="22"/>
        </w:rPr>
        <w:t xml:space="preserve">α) Θέτουν κανόνες: </w:t>
      </w:r>
    </w:p>
    <w:p w:rsidR="00BB43D5" w:rsidRPr="000C1BD2" w:rsidRDefault="00BB43D5" w:rsidP="00BB43D5">
      <w:pPr>
        <w:pStyle w:val="western"/>
        <w:ind w:left="720"/>
        <w:rPr>
          <w:i/>
          <w:sz w:val="22"/>
          <w:szCs w:val="22"/>
        </w:rPr>
      </w:pPr>
      <w:r w:rsidRPr="000C1BD2">
        <w:rPr>
          <w:i/>
          <w:iCs/>
          <w:color w:val="1B1B1B"/>
          <w:sz w:val="22"/>
          <w:szCs w:val="22"/>
        </w:rPr>
        <w:lastRenderedPageBreak/>
        <w:t>α1. Για την προστασία του φυσικού, αρχιτεκτονικού και πολιτιστικού περιβάλλοντος, των θαλασσών από πηγές ξηράς και των υπόγειων και επίγειων υδάτινων αποθεμάτων από τη ρύπανση.</w:t>
      </w:r>
    </w:p>
    <w:p w:rsidR="00BB43D5" w:rsidRPr="000C1BD2" w:rsidRDefault="00BB43D5" w:rsidP="00BB43D5">
      <w:pPr>
        <w:pStyle w:val="western"/>
        <w:ind w:left="720"/>
        <w:rPr>
          <w:i/>
          <w:sz w:val="22"/>
          <w:szCs w:val="22"/>
        </w:rPr>
      </w:pPr>
      <w:r w:rsidRPr="000C1BD2">
        <w:rPr>
          <w:i/>
          <w:iCs/>
          <w:color w:val="1B1B1B"/>
          <w:sz w:val="22"/>
          <w:szCs w:val="22"/>
        </w:rPr>
        <w:t xml:space="preserve">α2. Για την προστασία της υγείας των κατοίκων από </w:t>
      </w:r>
      <w:proofErr w:type="spellStart"/>
      <w:r w:rsidRPr="000C1BD2">
        <w:rPr>
          <w:i/>
          <w:iCs/>
          <w:color w:val="1B1B1B"/>
          <w:sz w:val="22"/>
          <w:szCs w:val="22"/>
        </w:rPr>
        <w:t>οχλούσες</w:t>
      </w:r>
      <w:proofErr w:type="spellEnd"/>
      <w:r w:rsidRPr="000C1BD2">
        <w:rPr>
          <w:i/>
          <w:iCs/>
          <w:color w:val="1B1B1B"/>
          <w:sz w:val="22"/>
          <w:szCs w:val="22"/>
        </w:rPr>
        <w:t xml:space="preserve"> δραστηριότητες και ειδικότερα στις τουριστικές περιοχές κατά την τουριστική περίοδο.</w:t>
      </w:r>
    </w:p>
    <w:p w:rsidR="00BB43D5" w:rsidRPr="000C1BD2" w:rsidRDefault="00BB43D5" w:rsidP="00BB43D5">
      <w:pPr>
        <w:pStyle w:val="western"/>
        <w:ind w:left="720"/>
        <w:rPr>
          <w:i/>
          <w:sz w:val="22"/>
          <w:szCs w:val="22"/>
        </w:rPr>
      </w:pPr>
      <w:r w:rsidRPr="000C1BD2">
        <w:rPr>
          <w:i/>
          <w:iCs/>
          <w:color w:val="1B1B1B"/>
          <w:sz w:val="22"/>
          <w:szCs w:val="22"/>
        </w:rPr>
        <w:t xml:space="preserve">α3. Για την τήρηση της καθαριότητας σε κοινόχρηστους και ιδιωτικούς υπαίθριους χώρους της εδαφικής τους περιφέρειας και γενικότερα για τη διασφάλιση και αναβάθμιση της αισθητικής των πόλεων και των οικισμών, λαμβάνοντας υπόψη ιδιαίτερα τη διατήρηση και ανάδειξη των παραδοσιακών, ιστορικών και τουριστικών περιοχών. </w:t>
      </w:r>
    </w:p>
    <w:p w:rsidR="00BB43D5" w:rsidRPr="000C1BD2" w:rsidRDefault="00BB43D5" w:rsidP="00BB43D5">
      <w:pPr>
        <w:pStyle w:val="western"/>
        <w:ind w:left="720"/>
        <w:rPr>
          <w:i/>
          <w:sz w:val="22"/>
          <w:szCs w:val="22"/>
        </w:rPr>
      </w:pPr>
      <w:r w:rsidRPr="000C1BD2">
        <w:rPr>
          <w:i/>
          <w:iCs/>
          <w:color w:val="1B1B1B"/>
          <w:sz w:val="22"/>
          <w:szCs w:val="22"/>
        </w:rPr>
        <w:t xml:space="preserve">α4. Για τη ρύθμιση της κυκλοφορίας, των </w:t>
      </w:r>
      <w:proofErr w:type="spellStart"/>
      <w:r w:rsidRPr="000C1BD2">
        <w:rPr>
          <w:i/>
          <w:iCs/>
          <w:color w:val="1B1B1B"/>
          <w:sz w:val="22"/>
          <w:szCs w:val="22"/>
        </w:rPr>
        <w:t>μονοδρομήσεων</w:t>
      </w:r>
      <w:proofErr w:type="spellEnd"/>
      <w:r w:rsidRPr="000C1BD2">
        <w:rPr>
          <w:i/>
          <w:iCs/>
          <w:color w:val="1B1B1B"/>
          <w:sz w:val="22"/>
          <w:szCs w:val="22"/>
        </w:rPr>
        <w:t xml:space="preserve"> και κατευθύνσεων της κυκλοφορίας, τον προσδιορισμό και τη λειτουργία των χώρων στάθμευσης των οχημάτων, καθώς και για την τοποθέτηση και λειτουργία μετρητών ή εγκαταστάσεων ρύθμισης της στάθμευσης οχημάτων σε κοινόχρηστους χώρους.</w:t>
      </w:r>
    </w:p>
    <w:p w:rsidR="00BB43D5" w:rsidRPr="000C1BD2" w:rsidRDefault="00BB43D5" w:rsidP="00BB43D5">
      <w:pPr>
        <w:pStyle w:val="western"/>
        <w:ind w:left="720"/>
        <w:rPr>
          <w:i/>
          <w:sz w:val="22"/>
          <w:szCs w:val="22"/>
        </w:rPr>
      </w:pPr>
      <w:r w:rsidRPr="000C1BD2">
        <w:rPr>
          <w:i/>
          <w:iCs/>
          <w:color w:val="1B1B1B"/>
          <w:sz w:val="22"/>
          <w:szCs w:val="22"/>
        </w:rPr>
        <w:t>β) Καθορίζουν τον τρόπο εφαρμογής των αναγκαίων, κατά περίπτωση, μέτρων για την πρόληψη και αντιμετώπιση πυρκαγιών σε κοινόχρηστους χώρους και ιδιαίτερα στους χώρους διάθεσης των απορριμμάτων, λαμβάνοντας υπόψη τις σχετικές πυροσβεστικές διατάξεις.</w:t>
      </w:r>
    </w:p>
    <w:p w:rsidR="00BB43D5" w:rsidRPr="000C1BD2" w:rsidRDefault="00BB43D5" w:rsidP="00BB43D5">
      <w:pPr>
        <w:pStyle w:val="western"/>
        <w:ind w:left="720"/>
        <w:rPr>
          <w:i/>
          <w:sz w:val="22"/>
          <w:szCs w:val="22"/>
        </w:rPr>
      </w:pPr>
      <w:r w:rsidRPr="000C1BD2">
        <w:rPr>
          <w:i/>
          <w:iCs/>
          <w:color w:val="1B1B1B"/>
          <w:sz w:val="22"/>
          <w:szCs w:val="22"/>
        </w:rPr>
        <w:t xml:space="preserve">γ) Προσδιορίζουν τους όρους και τις ώρες λειτουργίας μουσικής σε καταστήματα που λειτουργούν στην πόλη, λαμβάνοντας υπόψη τις χρήσεις γης, τις ιδιαίτερες τοπικές συνθήκες και την προστασία των κατοίκων από την ηχορύπανση </w:t>
      </w:r>
    </w:p>
    <w:p w:rsidR="00BB43D5" w:rsidRPr="000C1BD2" w:rsidRDefault="00BB43D5" w:rsidP="00BB43D5">
      <w:pPr>
        <w:pStyle w:val="western"/>
        <w:ind w:left="720"/>
        <w:rPr>
          <w:i/>
          <w:sz w:val="22"/>
          <w:szCs w:val="22"/>
        </w:rPr>
      </w:pPr>
      <w:r w:rsidRPr="000C1BD2">
        <w:rPr>
          <w:i/>
          <w:iCs/>
          <w:color w:val="1B1B1B"/>
          <w:sz w:val="22"/>
          <w:szCs w:val="22"/>
        </w:rPr>
        <w:t>δ) Καθορίζουν τους όρους και τις προϋποθέσεις:</w:t>
      </w:r>
    </w:p>
    <w:p w:rsidR="00BB43D5" w:rsidRPr="000C1BD2" w:rsidRDefault="00BB43D5" w:rsidP="00BB43D5">
      <w:pPr>
        <w:pStyle w:val="western"/>
        <w:ind w:left="720"/>
        <w:rPr>
          <w:i/>
          <w:sz w:val="22"/>
          <w:szCs w:val="22"/>
        </w:rPr>
      </w:pPr>
      <w:r w:rsidRPr="000C1BD2">
        <w:rPr>
          <w:i/>
          <w:iCs/>
          <w:color w:val="1B1B1B"/>
          <w:sz w:val="22"/>
          <w:szCs w:val="22"/>
        </w:rPr>
        <w:t>δ1. Για τη χρήση και λειτουργία των δημοτικών και κοινοτικών αγορών, των εμποροπανηγύρεων, παραδοσιακού ή μη χαρακτήρα, των ζωοπανηγύρεων, των χριστουγεννιάτικων αγορών και γενικά των υπαίθριων εμπορικών δραστηριοτήτων.</w:t>
      </w:r>
    </w:p>
    <w:p w:rsidR="00BB43D5" w:rsidRPr="000C1BD2" w:rsidRDefault="00BB43D5" w:rsidP="00BB43D5">
      <w:pPr>
        <w:pStyle w:val="western"/>
        <w:ind w:left="720"/>
        <w:rPr>
          <w:i/>
          <w:sz w:val="22"/>
          <w:szCs w:val="22"/>
        </w:rPr>
      </w:pPr>
      <w:r w:rsidRPr="000C1BD2">
        <w:rPr>
          <w:i/>
          <w:iCs/>
          <w:color w:val="1B1B1B"/>
          <w:sz w:val="22"/>
          <w:szCs w:val="22"/>
        </w:rPr>
        <w:t xml:space="preserve">δ2. Για τη χρήση των αλσών και των κήπων, των πλατειών, των παιδικών χαρών και των λοιπών κοινόχρηστων χώρων. </w:t>
      </w:r>
    </w:p>
    <w:p w:rsidR="00BB43D5" w:rsidRPr="000C1BD2" w:rsidRDefault="00BB43D5" w:rsidP="00BB43D5">
      <w:pPr>
        <w:pStyle w:val="western"/>
        <w:ind w:left="720"/>
        <w:rPr>
          <w:i/>
          <w:sz w:val="22"/>
          <w:szCs w:val="22"/>
        </w:rPr>
      </w:pPr>
      <w:r w:rsidRPr="000C1BD2">
        <w:rPr>
          <w:i/>
          <w:iCs/>
          <w:color w:val="1B1B1B"/>
          <w:sz w:val="22"/>
          <w:szCs w:val="22"/>
        </w:rPr>
        <w:t>δ3. Για τη χρήση και λειτουργία των συστημάτων ύδρευσης, άρδευσης και αποχέτευσης.</w:t>
      </w:r>
    </w:p>
    <w:p w:rsidR="00BB43D5" w:rsidRPr="000C1BD2" w:rsidRDefault="00BB43D5" w:rsidP="00BB43D5">
      <w:pPr>
        <w:pStyle w:val="western"/>
        <w:ind w:left="720"/>
        <w:rPr>
          <w:i/>
          <w:sz w:val="22"/>
          <w:szCs w:val="22"/>
        </w:rPr>
      </w:pPr>
      <w:r w:rsidRPr="000C1BD2">
        <w:rPr>
          <w:i/>
          <w:iCs/>
          <w:color w:val="1B1B1B"/>
          <w:sz w:val="22"/>
          <w:szCs w:val="22"/>
        </w:rPr>
        <w:t xml:space="preserve">δ4. Για τη λειτουργία των δημοτικών και κοινοτικών κατοικιών, των </w:t>
      </w:r>
      <w:proofErr w:type="spellStart"/>
      <w:r w:rsidRPr="000C1BD2">
        <w:rPr>
          <w:i/>
          <w:iCs/>
          <w:color w:val="1B1B1B"/>
          <w:sz w:val="22"/>
          <w:szCs w:val="22"/>
        </w:rPr>
        <w:t>θερέτρων</w:t>
      </w:r>
      <w:proofErr w:type="spellEnd"/>
      <w:r w:rsidRPr="000C1BD2">
        <w:rPr>
          <w:i/>
          <w:iCs/>
          <w:color w:val="1B1B1B"/>
          <w:sz w:val="22"/>
          <w:szCs w:val="22"/>
        </w:rPr>
        <w:t>, των κατασκηνώσεων και τουριστικών εγκαταστάσεων.</w:t>
      </w:r>
    </w:p>
    <w:p w:rsidR="00BB43D5" w:rsidRPr="000C1BD2" w:rsidRDefault="00BB43D5" w:rsidP="00BB43D5">
      <w:pPr>
        <w:pStyle w:val="western"/>
        <w:ind w:left="720"/>
        <w:rPr>
          <w:i/>
          <w:sz w:val="22"/>
          <w:szCs w:val="22"/>
        </w:rPr>
      </w:pPr>
      <w:r w:rsidRPr="000C1BD2">
        <w:rPr>
          <w:i/>
          <w:iCs/>
          <w:color w:val="1B1B1B"/>
          <w:sz w:val="22"/>
          <w:szCs w:val="22"/>
        </w:rPr>
        <w:t>ε) Καθορίζουν τους χώρους λειτουργίας των λαϊκών αγορών, τις θέσεις που επιτρέπεται η άσκηση υπαίθριου στάσιμου εμπορίου και τους κοινόχρηστους, δημοτικούς ή κοινοτικούς χώρους, που επιτρέπεται να τοποθετηθούν τα μέσα προβολής υπαίθριας διαφήμισης. Μπορούν επίσης να καθορίζουν ειδικότερες προδιαγραφές και προϋποθέσεις κατασκευής και τοποθέτησης διαφημιστικών πλαισίων και επιγραφών σε επαγγελματικούς χώρους, ανάλογα με τις τοπικές ιδιαιτερότητες, λαμβάνοντας υπόψη τη φυσιογνωμία και την αισθητική του χώρου.</w:t>
      </w:r>
    </w:p>
    <w:p w:rsidR="00BB43D5" w:rsidRPr="000C1BD2" w:rsidRDefault="00BB43D5" w:rsidP="00BB43D5">
      <w:pPr>
        <w:pStyle w:val="western"/>
        <w:ind w:left="720"/>
        <w:rPr>
          <w:i/>
          <w:sz w:val="22"/>
          <w:szCs w:val="22"/>
        </w:rPr>
      </w:pPr>
      <w:r w:rsidRPr="000C1BD2">
        <w:rPr>
          <w:i/>
          <w:iCs/>
          <w:color w:val="1B1B1B"/>
          <w:sz w:val="22"/>
          <w:szCs w:val="22"/>
        </w:rPr>
        <w:t xml:space="preserve">στ) Προσδιορίζουν τους όρους και τις προϋποθέσεις για την εγκατάσταση και λειτουργία καταστημάτων, επιχειρήσεων και ψυχαγωγικών δραστηριοτήτων, για </w:t>
      </w:r>
      <w:r w:rsidRPr="000C1BD2">
        <w:rPr>
          <w:i/>
          <w:iCs/>
          <w:color w:val="1B1B1B"/>
          <w:sz w:val="22"/>
          <w:szCs w:val="22"/>
        </w:rPr>
        <w:lastRenderedPageBreak/>
        <w:t>τη χορήγηση της άδειας των οποίων είναι αρμόδιοι, λαμβάνοντας υπόψη τις σχετικές διατάξεις για την προστασία του περιβάλλοντος, του αιγιαλού και της παραλίας, της δασικής νομοθεσίας, της νομοθεσίας για την πυροπροστασία, για τους αρχαιολογικούς και ιστορικούς τόπους, τις διατάξεις του γενικού πολεοδομικού σχεδίου, του οικοδομικού κανονισμού και τους γενικούς όρους που προβλέπονται από τις σχετικές υγειονομικές διατάξεις. Μπορούν, επίσης, πέραν των ανωτέρω, να προσδιορίζουν ειδικότερους όρους και προϋποθέσεις για την ίδρυση και εγκατάσταση των ανωτέρω επιχειρήσεων και δραστηριοτήτων σε περιοχές, που επηρεάζουν το φυσικό, πολιτιστικό και αρχιτεκτονικό περιβάλλον, την αισθητική φυσιογνωμία και τις εν γένει λειτουργίες των πόλεων και των οικισμών, εκτός των περιοχών, για τις οποίες έχουν προσδιορισθεί ειδικότεροι όροι χρήσεων γης.</w:t>
      </w:r>
    </w:p>
    <w:p w:rsidR="00BB43D5" w:rsidRPr="000C1BD2" w:rsidRDefault="00BB43D5" w:rsidP="00BB43D5">
      <w:pPr>
        <w:pStyle w:val="western"/>
        <w:ind w:left="720"/>
        <w:rPr>
          <w:i/>
          <w:sz w:val="22"/>
          <w:szCs w:val="22"/>
        </w:rPr>
      </w:pPr>
      <w:r w:rsidRPr="000C1BD2">
        <w:rPr>
          <w:b/>
          <w:bCs/>
          <w:i/>
          <w:iCs/>
          <w:color w:val="1B1B1B"/>
          <w:sz w:val="22"/>
          <w:szCs w:val="22"/>
        </w:rPr>
        <w:t>2.</w:t>
      </w:r>
      <w:r w:rsidRPr="000C1BD2">
        <w:rPr>
          <w:i/>
          <w:iCs/>
          <w:color w:val="1B1B1B"/>
          <w:sz w:val="22"/>
          <w:szCs w:val="22"/>
        </w:rPr>
        <w:t xml:space="preserve"> Οι αποφάσεις της ανωτέρω παραγράφου λαμβάνονται από τα δημοτικά ή κοινοτικά συμβούλια με την απόλυτη πλειοψηφία του συνόλου των μελών τους, το συντομότερο δυνατό διάστημα από την έναρξη της δημοτικής ή κοινοτικής περιόδου. Την έκδοση των τοπικών κανονιστικών αποφάσεων των Δήμων εισηγείται στο δημοτικό συμβούλιο η δημαρχιακή επιτροπή. Εάν η κανονιστική διάταξη αφορά αποκλειστικά την περιφέρεια ενός τοπικού διαμερίσματος ή οικισμού, η δημαρχιακή επιτροπή διαμορφώνει την εισήγησή της, μετά από γνώμη του οικείου τοπικού συμβουλίου. Για τη διαμόρφωση της εισήγησης, η δημαρχιακή επιτροπή λαμβάνει υπόψη τις παρατηρήσεις και τις προτάσεις των αρμόδιων κοινωνικών και επαγγελματικών φορέων και ομάδων πολιτών της περιφέρειας του Δήμου, με τους οποίους έρχεται σε διαβούλευση, καθώς και τυχόν ειδικές μελέτες που έχουν εκπονηθεί για την αντιμετώπιση των ανωτέρω ζητημάτων. </w:t>
      </w:r>
    </w:p>
    <w:p w:rsidR="00BB43D5" w:rsidRPr="000C1BD2" w:rsidRDefault="00BB43D5" w:rsidP="00BB43D5">
      <w:pPr>
        <w:pStyle w:val="western"/>
        <w:ind w:left="720"/>
        <w:rPr>
          <w:i/>
          <w:sz w:val="22"/>
          <w:szCs w:val="22"/>
        </w:rPr>
      </w:pPr>
      <w:r w:rsidRPr="000C1BD2">
        <w:rPr>
          <w:b/>
          <w:bCs/>
          <w:i/>
          <w:iCs/>
          <w:color w:val="1B1B1B"/>
          <w:sz w:val="22"/>
          <w:szCs w:val="22"/>
        </w:rPr>
        <w:t>3.</w:t>
      </w:r>
      <w:r w:rsidRPr="000C1BD2">
        <w:rPr>
          <w:i/>
          <w:iCs/>
          <w:color w:val="1B1B1B"/>
          <w:sz w:val="22"/>
          <w:szCs w:val="22"/>
        </w:rPr>
        <w:t xml:space="preserve"> Με τις κανονιστικές αποφάσεις της παραγράφου 1 μπορεί να καθορίζονται οι περιπτώσεις, για τις οποίες επιβάλλονται διοικητικά μέτρα και πρόστιμα, ορίζοντας το ύψος του προστίμου και τη διαδικασία επιβολής τους.</w:t>
      </w:r>
    </w:p>
    <w:p w:rsidR="00BB43D5" w:rsidRPr="000C1BD2" w:rsidRDefault="00BB43D5" w:rsidP="00BB43D5">
      <w:pPr>
        <w:pStyle w:val="western"/>
        <w:ind w:left="720"/>
        <w:rPr>
          <w:i/>
          <w:sz w:val="22"/>
          <w:szCs w:val="22"/>
        </w:rPr>
      </w:pPr>
      <w:r w:rsidRPr="000C1BD2">
        <w:rPr>
          <w:b/>
          <w:bCs/>
          <w:i/>
          <w:iCs/>
          <w:color w:val="1B1B1B"/>
          <w:sz w:val="22"/>
          <w:szCs w:val="22"/>
        </w:rPr>
        <w:t>4.</w:t>
      </w:r>
      <w:r w:rsidRPr="000C1BD2">
        <w:rPr>
          <w:i/>
          <w:iCs/>
          <w:color w:val="1B1B1B"/>
          <w:sz w:val="22"/>
          <w:szCs w:val="22"/>
        </w:rPr>
        <w:t xml:space="preserve"> Οι τοπικές κανονιστικές αποφάσεις δημοσιεύονται υποχρεωτικά, κατά το πλήρες κείμενό τους, στο δημοτικό ή κοινοτικό κατάστημα του Δήμου ή της Κοινότητας, σύμφωνα με τη διαδικασία που προβλέπεται από το </w:t>
      </w:r>
      <w:hyperlink r:id="rId8" w:history="1">
        <w:r w:rsidRPr="000C1BD2">
          <w:rPr>
            <w:rStyle w:val="-"/>
            <w:i/>
            <w:sz w:val="22"/>
            <w:szCs w:val="22"/>
          </w:rPr>
          <w:t>άρθρο 284</w:t>
        </w:r>
      </w:hyperlink>
      <w:r w:rsidRPr="000C1BD2">
        <w:rPr>
          <w:i/>
          <w:iCs/>
          <w:color w:val="1B1B1B"/>
          <w:sz w:val="22"/>
          <w:szCs w:val="22"/>
        </w:rPr>
        <w:t xml:space="preserve"> και περίληψη αυτών σε μια ημερήσια ή εβδομαδιαία τοπική εφημερίδα. Οι αποφάσεις αυτές παραμένουν συνεχώς εκτεθειμένες σε χώρο του δημοτικού ή κοινοτικού καταστήματος, που είναι προσιτός στο κοινό. Οι ίδιες αποφάσεις, με φροντίδα του προέδρου του δημοτικού ή κοινοτικού συμβουλίου, μπορεί να καταχωρούνται στην ιστοσελίδα του Δήμου ή της Κοινότητας. </w:t>
      </w:r>
    </w:p>
    <w:p w:rsidR="00BB43D5" w:rsidRPr="000C1BD2" w:rsidRDefault="00BB43D5" w:rsidP="00BB43D5">
      <w:pPr>
        <w:pStyle w:val="western"/>
        <w:ind w:left="720"/>
        <w:rPr>
          <w:i/>
          <w:sz w:val="22"/>
          <w:szCs w:val="22"/>
        </w:rPr>
      </w:pPr>
      <w:r w:rsidRPr="000C1BD2">
        <w:rPr>
          <w:i/>
          <w:iCs/>
          <w:color w:val="1B1B1B"/>
          <w:sz w:val="22"/>
          <w:szCs w:val="22"/>
        </w:rPr>
        <w:t>Επιπλέον, το δημοτικό και κοινοτικό συμβούλιο λαμβάνει μέτρα για την όσο το δυνατόν ευρύτερη δημοσιοποίηση των αποφάσεων αυτών, μέσω των τοπικών μέσων μαζικής ενημέρωσης, εκδίδοντας ειδικούς οδηγούς ενημέρωσης των κατοίκων και των οικείων επαγγελματικών τάξεων και χρησιμοποιεί, για τον ίδιο σκοπό, οποιοδήποτε άλλο πρόσφορο μέσο.</w:t>
      </w:r>
    </w:p>
    <w:p w:rsidR="00BB43D5" w:rsidRPr="000C1BD2" w:rsidRDefault="00BB43D5" w:rsidP="00BB43D5">
      <w:pPr>
        <w:pStyle w:val="western"/>
        <w:numPr>
          <w:ilvl w:val="0"/>
          <w:numId w:val="22"/>
        </w:numPr>
        <w:spacing w:after="100" w:afterAutospacing="1"/>
        <w:rPr>
          <w:i/>
          <w:sz w:val="22"/>
          <w:szCs w:val="22"/>
        </w:rPr>
      </w:pPr>
      <w:r w:rsidRPr="000C1BD2">
        <w:rPr>
          <w:i/>
          <w:sz w:val="22"/>
          <w:szCs w:val="22"/>
        </w:rPr>
        <w:t xml:space="preserve">Τις διατάξεις του άρθρου </w:t>
      </w:r>
      <w:r w:rsidRPr="000C1BD2">
        <w:rPr>
          <w:b/>
          <w:bCs/>
          <w:i/>
          <w:sz w:val="22"/>
          <w:szCs w:val="22"/>
        </w:rPr>
        <w:t>82</w:t>
      </w:r>
      <w:r w:rsidRPr="000C1BD2">
        <w:rPr>
          <w:i/>
          <w:sz w:val="22"/>
          <w:szCs w:val="22"/>
        </w:rPr>
        <w:t xml:space="preserve"> του </w:t>
      </w:r>
      <w:r w:rsidRPr="000C1BD2">
        <w:rPr>
          <w:b/>
          <w:bCs/>
          <w:i/>
          <w:sz w:val="22"/>
          <w:szCs w:val="22"/>
        </w:rPr>
        <w:t>Ν. 3463/2006</w:t>
      </w:r>
      <w:r w:rsidRPr="000C1BD2">
        <w:rPr>
          <w:i/>
          <w:sz w:val="22"/>
          <w:szCs w:val="22"/>
        </w:rPr>
        <w:t xml:space="preserve"> του Δ.Κ.Κ. “ Ρύθμιση κυκλοφορίας ” σύμφωνα με το οποίο ορίζεται ότι : ….. </w:t>
      </w:r>
      <w:r w:rsidRPr="000C1BD2">
        <w:rPr>
          <w:b/>
          <w:bCs/>
          <w:i/>
          <w:iCs/>
          <w:sz w:val="22"/>
          <w:szCs w:val="22"/>
        </w:rPr>
        <w:t>1</w:t>
      </w:r>
      <w:r w:rsidRPr="000C1BD2">
        <w:rPr>
          <w:i/>
          <w:iCs/>
          <w:sz w:val="22"/>
          <w:szCs w:val="22"/>
        </w:rPr>
        <w:t xml:space="preserve">. Οι κανονιστικές αποφάσεις, που αφορούν τη ρύθμιση της κυκλοφορίας, τον καθορισμό πεζοδρόμων, </w:t>
      </w:r>
      <w:proofErr w:type="spellStart"/>
      <w:r w:rsidRPr="000C1BD2">
        <w:rPr>
          <w:i/>
          <w:iCs/>
          <w:sz w:val="22"/>
          <w:szCs w:val="22"/>
        </w:rPr>
        <w:t>μονοδρομήσεων</w:t>
      </w:r>
      <w:proofErr w:type="spellEnd"/>
      <w:r w:rsidRPr="000C1BD2">
        <w:rPr>
          <w:i/>
          <w:iCs/>
          <w:sz w:val="22"/>
          <w:szCs w:val="22"/>
        </w:rPr>
        <w:t xml:space="preserve"> και κατευθύνσεων της κυκλοφορίας, τον προσδιορισμό και τη λειτουργία των χώρων στάθμευσης οχημάτων σε κοινόχρηστους χώρους, εκδίδονται, μετά προηγούμενη κατάρτιση σχετικών μελετών, οι οποίες έχουν εκπονηθεί ή εγκριθεί από τις Τεχνικές Υπηρεσίες του οικείου Δήμου ή Κοινότητας ή από τις Τεχνικές Υπηρεσίες Δήμων και </w:t>
      </w:r>
      <w:r w:rsidRPr="000C1BD2">
        <w:rPr>
          <w:i/>
          <w:iCs/>
          <w:sz w:val="22"/>
          <w:szCs w:val="22"/>
        </w:rPr>
        <w:lastRenderedPageBreak/>
        <w:t xml:space="preserve">Κοινοτήτων των Περιφερειών. </w:t>
      </w:r>
      <w:proofErr w:type="spellStart"/>
      <w:r w:rsidRPr="000C1BD2">
        <w:rPr>
          <w:i/>
          <w:iCs/>
          <w:sz w:val="22"/>
          <w:szCs w:val="22"/>
        </w:rPr>
        <w:t>Κατ΄</w:t>
      </w:r>
      <w:proofErr w:type="spellEnd"/>
      <w:r w:rsidRPr="000C1BD2">
        <w:rPr>
          <w:i/>
          <w:iCs/>
          <w:sz w:val="22"/>
          <w:szCs w:val="22"/>
        </w:rPr>
        <w:t xml:space="preserve"> εξαίρεση εφαρμόζονται οι διατάξεις του άρθρου 52 παρ. 1 του Ν. 2696/1999 (ΦΕΚ 57 Α΄), όπως ισχύει, εφόσον τα μέτρα της προηγούμενης παραγράφου αφορούν:</w:t>
      </w:r>
    </w:p>
    <w:p w:rsidR="00BB43D5" w:rsidRPr="000C1BD2" w:rsidRDefault="00BB43D5" w:rsidP="00BB43D5">
      <w:pPr>
        <w:pStyle w:val="western"/>
        <w:ind w:left="720"/>
        <w:rPr>
          <w:i/>
          <w:sz w:val="22"/>
          <w:szCs w:val="22"/>
        </w:rPr>
      </w:pPr>
      <w:r w:rsidRPr="000C1BD2">
        <w:rPr>
          <w:i/>
          <w:iCs/>
          <w:sz w:val="22"/>
          <w:szCs w:val="22"/>
        </w:rPr>
        <w:t>α) Το εθνικό ή επαρχιακό δίκτυο της Χώρας, τις παρακαμπτήριες οδούς αυτού και αυτές που το επηρεάζουν, καθώς και τα υπάρχοντα ή προγραμματιζόμενα συγκοινωνιακά έργα του Υπουργείου Περιβάλλοντος, Χωροταξίας και Δημόσιων Έργων στο αστικό ή υπεραστικό δίκτυο.</w:t>
      </w:r>
    </w:p>
    <w:p w:rsidR="00BB43D5" w:rsidRPr="000C1BD2" w:rsidRDefault="00BB43D5" w:rsidP="00BB43D5">
      <w:pPr>
        <w:pStyle w:val="western"/>
        <w:ind w:left="720"/>
        <w:rPr>
          <w:i/>
          <w:sz w:val="22"/>
          <w:szCs w:val="22"/>
        </w:rPr>
      </w:pPr>
      <w:r w:rsidRPr="000C1BD2">
        <w:rPr>
          <w:i/>
          <w:iCs/>
          <w:sz w:val="22"/>
          <w:szCs w:val="22"/>
        </w:rPr>
        <w:t>β) Το βασικό οδικό δίκτυο, όπως αυτό ορίζεται με τις διατάξεις του Π.Δ. 183/1986 (ΦΕΚ 70 Α΄) και τις σχετικές αποφάσεις του Υπουργού Περιβάλλοντος, Χωροταξίας και Δημόσιων Έργων ή των οικείων Νομαρχών, των Δήμων και Κοινοτήτων:</w:t>
      </w:r>
    </w:p>
    <w:p w:rsidR="00BB43D5" w:rsidRPr="000C1BD2" w:rsidRDefault="00BB43D5" w:rsidP="00BB43D5">
      <w:pPr>
        <w:pStyle w:val="western"/>
        <w:ind w:left="720"/>
        <w:rPr>
          <w:i/>
          <w:sz w:val="22"/>
          <w:szCs w:val="22"/>
        </w:rPr>
      </w:pPr>
      <w:r w:rsidRPr="000C1BD2">
        <w:rPr>
          <w:i/>
          <w:iCs/>
          <w:sz w:val="22"/>
          <w:szCs w:val="22"/>
        </w:rPr>
        <w:t xml:space="preserve">β1. Του Νομού Αττικής, εκτός των Δήμων και των Κοινοτήτων των Επαρχιών </w:t>
      </w:r>
      <w:proofErr w:type="spellStart"/>
      <w:r w:rsidRPr="000C1BD2">
        <w:rPr>
          <w:i/>
          <w:iCs/>
          <w:sz w:val="22"/>
          <w:szCs w:val="22"/>
        </w:rPr>
        <w:t>Αιγίνης</w:t>
      </w:r>
      <w:proofErr w:type="spellEnd"/>
      <w:r w:rsidRPr="000C1BD2">
        <w:rPr>
          <w:i/>
          <w:iCs/>
          <w:sz w:val="22"/>
          <w:szCs w:val="22"/>
        </w:rPr>
        <w:t xml:space="preserve">, Κυθήρων, </w:t>
      </w:r>
      <w:proofErr w:type="spellStart"/>
      <w:r w:rsidRPr="000C1BD2">
        <w:rPr>
          <w:i/>
          <w:iCs/>
          <w:sz w:val="22"/>
          <w:szCs w:val="22"/>
        </w:rPr>
        <w:t>Τροιζηνίας</w:t>
      </w:r>
      <w:proofErr w:type="spellEnd"/>
      <w:r w:rsidRPr="000C1BD2">
        <w:rPr>
          <w:i/>
          <w:iCs/>
          <w:sz w:val="22"/>
          <w:szCs w:val="22"/>
        </w:rPr>
        <w:t>, Ύδρας και του υπολοίπου Επαρχίας Πειραιώς.</w:t>
      </w:r>
    </w:p>
    <w:p w:rsidR="00BB43D5" w:rsidRPr="000C1BD2" w:rsidRDefault="00BB43D5" w:rsidP="00BB43D5">
      <w:pPr>
        <w:pStyle w:val="western"/>
        <w:ind w:left="720"/>
        <w:rPr>
          <w:i/>
          <w:sz w:val="22"/>
          <w:szCs w:val="22"/>
        </w:rPr>
      </w:pPr>
      <w:r w:rsidRPr="000C1BD2">
        <w:rPr>
          <w:i/>
          <w:iCs/>
          <w:sz w:val="22"/>
          <w:szCs w:val="22"/>
        </w:rPr>
        <w:t>β2. Του πολεοδομικού συγκροτήματος Θεσσαλονίκης.</w:t>
      </w:r>
    </w:p>
    <w:p w:rsidR="00BB43D5" w:rsidRPr="000C1BD2" w:rsidRDefault="00BB43D5" w:rsidP="00BB43D5">
      <w:pPr>
        <w:pStyle w:val="western"/>
        <w:ind w:left="720"/>
        <w:rPr>
          <w:i/>
          <w:sz w:val="22"/>
          <w:szCs w:val="22"/>
        </w:rPr>
      </w:pPr>
      <w:r w:rsidRPr="000C1BD2">
        <w:rPr>
          <w:i/>
          <w:iCs/>
          <w:sz w:val="22"/>
          <w:szCs w:val="22"/>
        </w:rPr>
        <w:t>β3. Του πολεοδομικού συγκροτήματος Βόλου.</w:t>
      </w:r>
    </w:p>
    <w:p w:rsidR="00BB43D5" w:rsidRPr="000C1BD2" w:rsidRDefault="00BB43D5" w:rsidP="00BB43D5">
      <w:pPr>
        <w:pStyle w:val="western"/>
        <w:ind w:left="720"/>
        <w:rPr>
          <w:i/>
          <w:sz w:val="22"/>
          <w:szCs w:val="22"/>
        </w:rPr>
      </w:pPr>
      <w:r w:rsidRPr="000C1BD2">
        <w:rPr>
          <w:i/>
          <w:iCs/>
          <w:sz w:val="22"/>
          <w:szCs w:val="22"/>
        </w:rPr>
        <w:t>β4. Του πολεοδομικού συγκροτήματος Ηρακλείου και</w:t>
      </w:r>
    </w:p>
    <w:p w:rsidR="00BB43D5" w:rsidRPr="000C1BD2" w:rsidRDefault="00BB43D5" w:rsidP="00BB43D5">
      <w:pPr>
        <w:pStyle w:val="western"/>
        <w:ind w:left="720"/>
        <w:rPr>
          <w:i/>
          <w:sz w:val="22"/>
          <w:szCs w:val="22"/>
        </w:rPr>
      </w:pPr>
      <w:r w:rsidRPr="000C1BD2">
        <w:rPr>
          <w:i/>
          <w:iCs/>
          <w:sz w:val="22"/>
          <w:szCs w:val="22"/>
        </w:rPr>
        <w:t xml:space="preserve">β5. Των Δήμων </w:t>
      </w:r>
      <w:proofErr w:type="spellStart"/>
      <w:r w:rsidRPr="000C1BD2">
        <w:rPr>
          <w:i/>
          <w:iCs/>
          <w:sz w:val="22"/>
          <w:szCs w:val="22"/>
        </w:rPr>
        <w:t>Πατρέων</w:t>
      </w:r>
      <w:proofErr w:type="spellEnd"/>
      <w:r w:rsidRPr="000C1BD2">
        <w:rPr>
          <w:i/>
          <w:iCs/>
          <w:sz w:val="22"/>
          <w:szCs w:val="22"/>
        </w:rPr>
        <w:t xml:space="preserve"> και Λάρισας.</w:t>
      </w:r>
    </w:p>
    <w:p w:rsidR="00BB43D5" w:rsidRPr="000C1BD2" w:rsidRDefault="00BB43D5" w:rsidP="00BB43D5">
      <w:pPr>
        <w:pStyle w:val="western"/>
        <w:ind w:left="720"/>
        <w:rPr>
          <w:i/>
          <w:sz w:val="22"/>
          <w:szCs w:val="22"/>
        </w:rPr>
      </w:pPr>
      <w:r w:rsidRPr="000C1BD2">
        <w:rPr>
          <w:i/>
          <w:iCs/>
          <w:sz w:val="22"/>
          <w:szCs w:val="22"/>
        </w:rPr>
        <w:t>γ) Τις παρακαμπτήριες οδούς του βασικού δικτύου του προηγούμενου εδαφίου και τις οδούς που επηρεάζουν το ανωτέρω δίκτυο ή την κυκλοφορία στα όρια των Δήμων ή Κοινοτήτων.</w:t>
      </w:r>
    </w:p>
    <w:p w:rsidR="00BB43D5" w:rsidRPr="000C1BD2" w:rsidRDefault="00BB43D5" w:rsidP="00BB43D5">
      <w:pPr>
        <w:pStyle w:val="western"/>
        <w:ind w:left="720"/>
        <w:rPr>
          <w:i/>
          <w:color w:val="auto"/>
          <w:sz w:val="22"/>
          <w:szCs w:val="22"/>
        </w:rPr>
      </w:pPr>
      <w:r w:rsidRPr="000C1BD2">
        <w:rPr>
          <w:b/>
          <w:bCs/>
          <w:i/>
          <w:iCs/>
          <w:sz w:val="22"/>
          <w:szCs w:val="22"/>
        </w:rPr>
        <w:t>2</w:t>
      </w:r>
      <w:r w:rsidRPr="000C1BD2">
        <w:rPr>
          <w:i/>
          <w:iCs/>
          <w:sz w:val="22"/>
          <w:szCs w:val="22"/>
        </w:rPr>
        <w:t>. Οι αποφάσεις που αφορούν την κυκλοφορία λαμβάνονται από την επιτροπή ποιότητας ζωής του δήμου και υποβάλλονται για έγκριση και εκτελούνται κατά τα οριζόμενα στο άρθρο 52 του ν. 2696/1999 (Α΄ 57).</w:t>
      </w:r>
      <w:r w:rsidRPr="000C1BD2">
        <w:rPr>
          <w:i/>
          <w:iCs/>
          <w:color w:val="auto"/>
          <w:sz w:val="22"/>
          <w:szCs w:val="22"/>
        </w:rPr>
        <w:t>Όπως τροποποιήθηκε με την Παρ.13 Άρθρο 5 ΝΟΜΟΣ 4623/2019 και ισχύει από 09/08/2019</w:t>
      </w:r>
    </w:p>
    <w:p w:rsidR="00BB43D5" w:rsidRPr="000C1BD2" w:rsidRDefault="00BB43D5" w:rsidP="00BB43D5">
      <w:pPr>
        <w:pStyle w:val="western"/>
        <w:ind w:left="720"/>
        <w:rPr>
          <w:i/>
          <w:color w:val="auto"/>
          <w:sz w:val="22"/>
          <w:szCs w:val="22"/>
        </w:rPr>
      </w:pPr>
      <w:r w:rsidRPr="000C1BD2">
        <w:rPr>
          <w:b/>
          <w:bCs/>
          <w:i/>
          <w:iCs/>
          <w:sz w:val="22"/>
          <w:szCs w:val="22"/>
        </w:rPr>
        <w:t>3</w:t>
      </w:r>
      <w:r w:rsidRPr="000C1BD2">
        <w:rPr>
          <w:i/>
          <w:iCs/>
          <w:sz w:val="22"/>
          <w:szCs w:val="22"/>
        </w:rPr>
        <w:t>. Οι παραβάτες των αποφάσεων της προηγούμενης παραγράφου τιμωρούνται σύμφωνα με τις σχετικές διατάξεις του ν. 2696/1999.</w:t>
      </w:r>
      <w:r w:rsidRPr="000C1BD2">
        <w:rPr>
          <w:i/>
          <w:iCs/>
          <w:color w:val="auto"/>
          <w:sz w:val="22"/>
          <w:szCs w:val="22"/>
        </w:rPr>
        <w:t>Όπως τροποποιήθηκε με την Παρ.13 Άρθρο 5 ΝΟΜΟΣ 4623/2019 και ισχύει από 09/08/2019</w:t>
      </w:r>
    </w:p>
    <w:p w:rsidR="00BB43D5" w:rsidRPr="000C1BD2" w:rsidRDefault="00BB43D5" w:rsidP="00BB43D5">
      <w:pPr>
        <w:pStyle w:val="western"/>
        <w:ind w:left="720"/>
        <w:rPr>
          <w:i/>
          <w:sz w:val="22"/>
          <w:szCs w:val="22"/>
        </w:rPr>
      </w:pPr>
      <w:r w:rsidRPr="000C1BD2">
        <w:rPr>
          <w:b/>
          <w:bCs/>
          <w:i/>
          <w:iCs/>
          <w:sz w:val="22"/>
          <w:szCs w:val="22"/>
        </w:rPr>
        <w:t>4</w:t>
      </w:r>
      <w:r w:rsidRPr="000C1BD2">
        <w:rPr>
          <w:i/>
          <w:iCs/>
          <w:sz w:val="22"/>
          <w:szCs w:val="22"/>
        </w:rPr>
        <w:t>. Οι διατάξεις του άρθρου 10 και των παραγράφων 2, 3, 4, 5 και 6 του άρθρου 52 του Ν. 2696/1999 (ΦΕΚ 57 Α΄) δεν θίγονται από τις διατάξεις του παρόντος άρθρου.</w:t>
      </w:r>
    </w:p>
    <w:p w:rsidR="00BB43D5" w:rsidRPr="000C1BD2" w:rsidRDefault="00BB43D5" w:rsidP="00BB43D5">
      <w:pPr>
        <w:pStyle w:val="western"/>
        <w:numPr>
          <w:ilvl w:val="0"/>
          <w:numId w:val="22"/>
        </w:numPr>
        <w:spacing w:after="100" w:afterAutospacing="1"/>
        <w:rPr>
          <w:i/>
          <w:sz w:val="22"/>
          <w:szCs w:val="22"/>
        </w:rPr>
      </w:pPr>
      <w:r w:rsidRPr="000C1BD2">
        <w:rPr>
          <w:i/>
          <w:sz w:val="22"/>
          <w:szCs w:val="22"/>
        </w:rPr>
        <w:t xml:space="preserve">Τις διατάξεις του άρθρου </w:t>
      </w:r>
      <w:r w:rsidRPr="000C1BD2">
        <w:rPr>
          <w:b/>
          <w:bCs/>
          <w:i/>
          <w:sz w:val="22"/>
          <w:szCs w:val="22"/>
        </w:rPr>
        <w:t>82</w:t>
      </w:r>
      <w:r w:rsidRPr="000C1BD2">
        <w:rPr>
          <w:i/>
          <w:sz w:val="22"/>
          <w:szCs w:val="22"/>
        </w:rPr>
        <w:t xml:space="preserve"> του </w:t>
      </w:r>
      <w:r w:rsidRPr="000C1BD2">
        <w:rPr>
          <w:b/>
          <w:bCs/>
          <w:i/>
          <w:sz w:val="22"/>
          <w:szCs w:val="22"/>
        </w:rPr>
        <w:t>Ν. 3463/2006</w:t>
      </w:r>
      <w:r w:rsidRPr="000C1BD2">
        <w:rPr>
          <w:i/>
          <w:sz w:val="22"/>
          <w:szCs w:val="22"/>
        </w:rPr>
        <w:t xml:space="preserve"> του Δ.Κ.Κ. “ Γενικές διατάξεις για τις επιδόσεις, κοινοποιήσεις και δημοσιεύσεις ” σύμφωνα με το οποίο ορίζεται ότι :......….</w:t>
      </w:r>
      <w:r w:rsidRPr="000C1BD2">
        <w:rPr>
          <w:b/>
          <w:bCs/>
          <w:i/>
          <w:iCs/>
          <w:sz w:val="22"/>
          <w:szCs w:val="22"/>
        </w:rPr>
        <w:t>1</w:t>
      </w:r>
      <w:r w:rsidRPr="000C1BD2">
        <w:rPr>
          <w:i/>
          <w:iCs/>
          <w:sz w:val="22"/>
          <w:szCs w:val="22"/>
        </w:rPr>
        <w:t>. Οι επιδόσεις ή κοινοποιήσεις πράξεων των δημοτικών ή κοινοτικών αρχών που προβλέπονται από τον Κώδικα γίνονται από όργανα της Δημοτικής Αστυνομίας ή της αρμόδιας δημοτικής ή κοινοτικής υπηρεσίας με επίδοση ή με το ταχυδρομείο με απόδειξη ή με τηλεγράφημα με απόδειξη.</w:t>
      </w:r>
    </w:p>
    <w:p w:rsidR="00BB43D5" w:rsidRPr="000C1BD2" w:rsidRDefault="00BB43D5" w:rsidP="00BB43D5">
      <w:pPr>
        <w:pStyle w:val="western"/>
        <w:ind w:left="720"/>
        <w:rPr>
          <w:i/>
          <w:sz w:val="22"/>
          <w:szCs w:val="22"/>
        </w:rPr>
      </w:pPr>
      <w:r w:rsidRPr="000C1BD2">
        <w:rPr>
          <w:b/>
          <w:bCs/>
          <w:i/>
          <w:iCs/>
          <w:sz w:val="22"/>
          <w:szCs w:val="22"/>
        </w:rPr>
        <w:t>2</w:t>
      </w:r>
      <w:r w:rsidRPr="000C1BD2">
        <w:rPr>
          <w:i/>
          <w:iCs/>
          <w:sz w:val="22"/>
          <w:szCs w:val="22"/>
        </w:rPr>
        <w:t xml:space="preserve">. Οι δημοσιεύσεις, εφόσον δεν ορίζεται διαφορετικά, γίνονται με τοιχοκόλληση σε ειδικό πίνακα του δημοτικού ή κοινοτικού καταστήματος, που είναι προορισμένος για αυτόν το σκοπό. </w:t>
      </w:r>
      <w:proofErr w:type="spellStart"/>
      <w:proofErr w:type="gramStart"/>
      <w:r w:rsidRPr="000C1BD2">
        <w:rPr>
          <w:i/>
          <w:iCs/>
          <w:sz w:val="22"/>
          <w:szCs w:val="22"/>
          <w:lang w:val="en-US"/>
        </w:rPr>
        <w:t>Για</w:t>
      </w:r>
      <w:proofErr w:type="spellEnd"/>
      <w:r w:rsidRPr="000C1BD2">
        <w:rPr>
          <w:i/>
          <w:iCs/>
          <w:sz w:val="22"/>
          <w:szCs w:val="22"/>
          <w:lang w:val="en-US"/>
        </w:rPr>
        <w:t xml:space="preserve"> </w:t>
      </w:r>
      <w:proofErr w:type="spellStart"/>
      <w:r w:rsidRPr="000C1BD2">
        <w:rPr>
          <w:i/>
          <w:iCs/>
          <w:sz w:val="22"/>
          <w:szCs w:val="22"/>
          <w:lang w:val="en-US"/>
        </w:rPr>
        <w:t>τις</w:t>
      </w:r>
      <w:proofErr w:type="spellEnd"/>
      <w:r w:rsidRPr="000C1BD2">
        <w:rPr>
          <w:i/>
          <w:iCs/>
          <w:sz w:val="22"/>
          <w:szCs w:val="22"/>
          <w:lang w:val="en-US"/>
        </w:rPr>
        <w:t xml:space="preserve"> </w:t>
      </w:r>
      <w:proofErr w:type="spellStart"/>
      <w:r w:rsidRPr="000C1BD2">
        <w:rPr>
          <w:i/>
          <w:iCs/>
          <w:sz w:val="22"/>
          <w:szCs w:val="22"/>
          <w:lang w:val="en-US"/>
        </w:rPr>
        <w:t>δημοσιεύσεις</w:t>
      </w:r>
      <w:proofErr w:type="spellEnd"/>
      <w:r w:rsidRPr="000C1BD2">
        <w:rPr>
          <w:i/>
          <w:iCs/>
          <w:sz w:val="22"/>
          <w:szCs w:val="22"/>
          <w:lang w:val="en-US"/>
        </w:rPr>
        <w:t xml:space="preserve"> </w:t>
      </w:r>
      <w:proofErr w:type="spellStart"/>
      <w:r w:rsidRPr="000C1BD2">
        <w:rPr>
          <w:i/>
          <w:iCs/>
          <w:sz w:val="22"/>
          <w:szCs w:val="22"/>
          <w:lang w:val="en-US"/>
        </w:rPr>
        <w:t>αυτές</w:t>
      </w:r>
      <w:proofErr w:type="spellEnd"/>
      <w:r w:rsidRPr="000C1BD2">
        <w:rPr>
          <w:i/>
          <w:iCs/>
          <w:sz w:val="22"/>
          <w:szCs w:val="22"/>
          <w:lang w:val="en-US"/>
        </w:rPr>
        <w:t xml:space="preserve"> </w:t>
      </w:r>
      <w:proofErr w:type="spellStart"/>
      <w:r w:rsidRPr="000C1BD2">
        <w:rPr>
          <w:i/>
          <w:iCs/>
          <w:sz w:val="22"/>
          <w:szCs w:val="22"/>
          <w:lang w:val="en-US"/>
        </w:rPr>
        <w:t>συντάσσεται</w:t>
      </w:r>
      <w:proofErr w:type="spellEnd"/>
      <w:r w:rsidRPr="000C1BD2">
        <w:rPr>
          <w:i/>
          <w:iCs/>
          <w:sz w:val="22"/>
          <w:szCs w:val="22"/>
          <w:lang w:val="en-US"/>
        </w:rPr>
        <w:t xml:space="preserve"> </w:t>
      </w:r>
      <w:proofErr w:type="spellStart"/>
      <w:r w:rsidRPr="000C1BD2">
        <w:rPr>
          <w:i/>
          <w:iCs/>
          <w:sz w:val="22"/>
          <w:szCs w:val="22"/>
          <w:lang w:val="en-US"/>
        </w:rPr>
        <w:t>αποδεικτικό</w:t>
      </w:r>
      <w:proofErr w:type="spellEnd"/>
      <w:r w:rsidRPr="000C1BD2">
        <w:rPr>
          <w:i/>
          <w:iCs/>
          <w:sz w:val="22"/>
          <w:szCs w:val="22"/>
          <w:lang w:val="en-US"/>
        </w:rPr>
        <w:t xml:space="preserve"> </w:t>
      </w:r>
      <w:proofErr w:type="spellStart"/>
      <w:r w:rsidRPr="000C1BD2">
        <w:rPr>
          <w:i/>
          <w:iCs/>
          <w:sz w:val="22"/>
          <w:szCs w:val="22"/>
          <w:lang w:val="en-US"/>
        </w:rPr>
        <w:t>ενώπιον</w:t>
      </w:r>
      <w:proofErr w:type="spellEnd"/>
      <w:r w:rsidRPr="000C1BD2">
        <w:rPr>
          <w:i/>
          <w:iCs/>
          <w:sz w:val="22"/>
          <w:szCs w:val="22"/>
          <w:lang w:val="en-US"/>
        </w:rPr>
        <w:t xml:space="preserve"> </w:t>
      </w:r>
      <w:proofErr w:type="spellStart"/>
      <w:r w:rsidRPr="000C1BD2">
        <w:rPr>
          <w:i/>
          <w:iCs/>
          <w:sz w:val="22"/>
          <w:szCs w:val="22"/>
          <w:lang w:val="en-US"/>
        </w:rPr>
        <w:t>δύο</w:t>
      </w:r>
      <w:proofErr w:type="spellEnd"/>
      <w:r w:rsidRPr="000C1BD2">
        <w:rPr>
          <w:i/>
          <w:iCs/>
          <w:sz w:val="22"/>
          <w:szCs w:val="22"/>
          <w:lang w:val="en-US"/>
        </w:rPr>
        <w:t xml:space="preserve"> </w:t>
      </w:r>
      <w:proofErr w:type="spellStart"/>
      <w:r w:rsidRPr="000C1BD2">
        <w:rPr>
          <w:i/>
          <w:iCs/>
          <w:sz w:val="22"/>
          <w:szCs w:val="22"/>
          <w:lang w:val="en-US"/>
        </w:rPr>
        <w:t>μαρτύρων</w:t>
      </w:r>
      <w:proofErr w:type="spellEnd"/>
      <w:r w:rsidRPr="000C1BD2">
        <w:rPr>
          <w:i/>
          <w:iCs/>
          <w:sz w:val="22"/>
          <w:szCs w:val="22"/>
          <w:lang w:val="en-US"/>
        </w:rPr>
        <w:t>.</w:t>
      </w:r>
      <w:proofErr w:type="gramEnd"/>
    </w:p>
    <w:p w:rsidR="00BB43D5" w:rsidRPr="000C1BD2" w:rsidRDefault="00BB43D5" w:rsidP="00BB43D5">
      <w:pPr>
        <w:pStyle w:val="western"/>
        <w:numPr>
          <w:ilvl w:val="0"/>
          <w:numId w:val="22"/>
        </w:numPr>
        <w:spacing w:after="100" w:afterAutospacing="1"/>
        <w:rPr>
          <w:i/>
          <w:sz w:val="22"/>
          <w:szCs w:val="22"/>
        </w:rPr>
      </w:pPr>
      <w:r w:rsidRPr="000C1BD2">
        <w:rPr>
          <w:i/>
          <w:sz w:val="22"/>
          <w:szCs w:val="22"/>
        </w:rPr>
        <w:lastRenderedPageBreak/>
        <w:t xml:space="preserve">Το </w:t>
      </w:r>
      <w:proofErr w:type="spellStart"/>
      <w:r w:rsidRPr="000C1BD2">
        <w:rPr>
          <w:i/>
          <w:sz w:val="22"/>
          <w:szCs w:val="22"/>
        </w:rPr>
        <w:t>υπ΄</w:t>
      </w:r>
      <w:proofErr w:type="spellEnd"/>
      <w:r w:rsidRPr="000C1BD2">
        <w:rPr>
          <w:i/>
          <w:sz w:val="22"/>
          <w:szCs w:val="22"/>
        </w:rPr>
        <w:t xml:space="preserve"> αριθμόν </w:t>
      </w:r>
      <w:r w:rsidRPr="000C1BD2">
        <w:rPr>
          <w:b/>
          <w:bCs/>
          <w:i/>
          <w:sz w:val="22"/>
          <w:szCs w:val="22"/>
        </w:rPr>
        <w:t>11723/23.06.2020</w:t>
      </w:r>
      <w:r w:rsidRPr="000C1BD2">
        <w:rPr>
          <w:i/>
          <w:sz w:val="22"/>
          <w:szCs w:val="22"/>
        </w:rPr>
        <w:t xml:space="preserve"> </w:t>
      </w:r>
      <w:r w:rsidR="00C92E9B">
        <w:rPr>
          <w:i/>
          <w:sz w:val="22"/>
          <w:szCs w:val="22"/>
        </w:rPr>
        <w:t xml:space="preserve"> </w:t>
      </w:r>
      <w:r w:rsidRPr="000C1BD2">
        <w:rPr>
          <w:i/>
          <w:sz w:val="22"/>
          <w:szCs w:val="22"/>
        </w:rPr>
        <w:t xml:space="preserve">αίτημα του Σωματείου ΤΑΞΙ Λιβαδειάς προς τον Δήμο </w:t>
      </w:r>
      <w:proofErr w:type="spellStart"/>
      <w:r w:rsidRPr="000C1BD2">
        <w:rPr>
          <w:i/>
          <w:sz w:val="22"/>
          <w:szCs w:val="22"/>
        </w:rPr>
        <w:t>Λεβαδέων</w:t>
      </w:r>
      <w:proofErr w:type="spellEnd"/>
      <w:r w:rsidR="00C92E9B">
        <w:rPr>
          <w:i/>
          <w:sz w:val="22"/>
          <w:szCs w:val="22"/>
        </w:rPr>
        <w:t>, για την παραχώρηση τριών (3) θέσεων ταξί στην είσοδο από την πλευρά των επειγόντων περιστατικών.</w:t>
      </w:r>
    </w:p>
    <w:p w:rsidR="00BB43D5" w:rsidRPr="000C1BD2" w:rsidRDefault="00BB43D5" w:rsidP="00BB43D5">
      <w:pPr>
        <w:pStyle w:val="western"/>
        <w:numPr>
          <w:ilvl w:val="0"/>
          <w:numId w:val="22"/>
        </w:numPr>
        <w:spacing w:after="100" w:afterAutospacing="1"/>
        <w:rPr>
          <w:i/>
          <w:sz w:val="22"/>
          <w:szCs w:val="22"/>
        </w:rPr>
      </w:pPr>
      <w:r w:rsidRPr="000C1BD2">
        <w:rPr>
          <w:i/>
          <w:sz w:val="22"/>
          <w:szCs w:val="22"/>
        </w:rPr>
        <w:t xml:space="preserve">Την </w:t>
      </w:r>
      <w:proofErr w:type="spellStart"/>
      <w:r w:rsidRPr="000C1BD2">
        <w:rPr>
          <w:i/>
          <w:sz w:val="22"/>
          <w:szCs w:val="22"/>
        </w:rPr>
        <w:t>υπ΄</w:t>
      </w:r>
      <w:proofErr w:type="spellEnd"/>
      <w:r w:rsidRPr="000C1BD2">
        <w:rPr>
          <w:i/>
          <w:sz w:val="22"/>
          <w:szCs w:val="22"/>
        </w:rPr>
        <w:t xml:space="preserve"> αριθμόν </w:t>
      </w:r>
      <w:r w:rsidRPr="000C1BD2">
        <w:rPr>
          <w:b/>
          <w:bCs/>
          <w:i/>
          <w:sz w:val="22"/>
          <w:szCs w:val="22"/>
        </w:rPr>
        <w:t>911/21.07.2020</w:t>
      </w:r>
      <w:r w:rsidRPr="000C1BD2">
        <w:rPr>
          <w:i/>
          <w:sz w:val="22"/>
          <w:szCs w:val="22"/>
        </w:rPr>
        <w:t xml:space="preserve"> Θετική Γνωμοδότηση του Διοικητή του Γενικού Νοσοκομείου Λιβαδειάς μετά από την διαβίβαση του σχετικού αιτήματος </w:t>
      </w:r>
    </w:p>
    <w:p w:rsidR="00BB43D5" w:rsidRPr="000C1BD2" w:rsidRDefault="00BB43D5" w:rsidP="00BB43D5">
      <w:pPr>
        <w:pStyle w:val="western"/>
        <w:numPr>
          <w:ilvl w:val="0"/>
          <w:numId w:val="22"/>
        </w:numPr>
        <w:spacing w:after="100" w:afterAutospacing="1"/>
        <w:rPr>
          <w:i/>
          <w:sz w:val="22"/>
          <w:szCs w:val="22"/>
        </w:rPr>
      </w:pPr>
      <w:r w:rsidRPr="000C1BD2">
        <w:rPr>
          <w:i/>
          <w:sz w:val="22"/>
          <w:szCs w:val="22"/>
        </w:rPr>
        <w:t xml:space="preserve">Την </w:t>
      </w:r>
      <w:proofErr w:type="spellStart"/>
      <w:r w:rsidRPr="000C1BD2">
        <w:rPr>
          <w:i/>
          <w:sz w:val="22"/>
          <w:szCs w:val="22"/>
        </w:rPr>
        <w:t>υπ΄αριθμόν</w:t>
      </w:r>
      <w:proofErr w:type="spellEnd"/>
      <w:r w:rsidRPr="000C1BD2">
        <w:rPr>
          <w:i/>
          <w:sz w:val="22"/>
          <w:szCs w:val="22"/>
        </w:rPr>
        <w:t xml:space="preserve"> </w:t>
      </w:r>
      <w:r w:rsidRPr="000C1BD2">
        <w:rPr>
          <w:b/>
          <w:bCs/>
          <w:i/>
          <w:sz w:val="22"/>
          <w:szCs w:val="22"/>
        </w:rPr>
        <w:t>23/27.07.2020</w:t>
      </w:r>
      <w:r w:rsidRPr="000C1BD2">
        <w:rPr>
          <w:i/>
          <w:sz w:val="22"/>
          <w:szCs w:val="22"/>
        </w:rPr>
        <w:t xml:space="preserve"> Απόφαση της Κοινότητας Λιβαδειάς σύμφωνα με την οποία </w:t>
      </w:r>
      <w:r w:rsidRPr="000C1BD2">
        <w:rPr>
          <w:b/>
          <w:bCs/>
          <w:i/>
          <w:sz w:val="22"/>
          <w:szCs w:val="22"/>
        </w:rPr>
        <w:t>ΟΜΟΦΩΝΑ</w:t>
      </w:r>
      <w:r w:rsidRPr="000C1BD2">
        <w:rPr>
          <w:i/>
          <w:sz w:val="22"/>
          <w:szCs w:val="22"/>
        </w:rPr>
        <w:t xml:space="preserve"> τα μέλη του τέθηκαν </w:t>
      </w:r>
      <w:r w:rsidRPr="000C1BD2">
        <w:rPr>
          <w:b/>
          <w:bCs/>
          <w:i/>
          <w:sz w:val="22"/>
          <w:szCs w:val="22"/>
        </w:rPr>
        <w:t>ΥΠΕΡ</w:t>
      </w:r>
      <w:r w:rsidRPr="000C1BD2">
        <w:rPr>
          <w:i/>
          <w:sz w:val="22"/>
          <w:szCs w:val="22"/>
        </w:rPr>
        <w:t xml:space="preserve"> του καθορισμού τριών (3) νέων θέσεων στάθμευσης ΤΑΞΙ έναντι της εισόδου των επειγόντων περιστατικών του Γενικού Νοσοκομείου Λιβαδειάς</w:t>
      </w:r>
    </w:p>
    <w:p w:rsidR="00BB43D5" w:rsidRPr="000C1BD2" w:rsidRDefault="00BB43D5" w:rsidP="00BB43D5">
      <w:pPr>
        <w:pStyle w:val="western"/>
        <w:numPr>
          <w:ilvl w:val="0"/>
          <w:numId w:val="22"/>
        </w:numPr>
        <w:spacing w:after="100" w:afterAutospacing="1"/>
        <w:rPr>
          <w:i/>
          <w:sz w:val="22"/>
          <w:szCs w:val="22"/>
        </w:rPr>
      </w:pPr>
      <w:r w:rsidRPr="000C1BD2">
        <w:rPr>
          <w:i/>
          <w:sz w:val="22"/>
          <w:szCs w:val="22"/>
        </w:rPr>
        <w:t xml:space="preserve">Την </w:t>
      </w:r>
      <w:proofErr w:type="spellStart"/>
      <w:r w:rsidRPr="000C1BD2">
        <w:rPr>
          <w:i/>
          <w:sz w:val="22"/>
          <w:szCs w:val="22"/>
        </w:rPr>
        <w:t>υπ΄αριθμόν</w:t>
      </w:r>
      <w:proofErr w:type="spellEnd"/>
      <w:r w:rsidRPr="000C1BD2">
        <w:rPr>
          <w:i/>
          <w:sz w:val="22"/>
          <w:szCs w:val="22"/>
        </w:rPr>
        <w:t xml:space="preserve"> </w:t>
      </w:r>
      <w:r w:rsidRPr="000C1BD2">
        <w:rPr>
          <w:b/>
          <w:bCs/>
          <w:i/>
          <w:sz w:val="22"/>
          <w:szCs w:val="22"/>
        </w:rPr>
        <w:t>13/28.07.2020</w:t>
      </w:r>
      <w:r w:rsidRPr="000C1BD2">
        <w:rPr>
          <w:i/>
          <w:sz w:val="22"/>
          <w:szCs w:val="22"/>
        </w:rPr>
        <w:t xml:space="preserve"> Απόφαση της Επιτροπής Ποιότητας Ζωής σύμφωνα με την οποία </w:t>
      </w:r>
      <w:r w:rsidRPr="000C1BD2">
        <w:rPr>
          <w:b/>
          <w:bCs/>
          <w:i/>
          <w:sz w:val="22"/>
          <w:szCs w:val="22"/>
        </w:rPr>
        <w:t>ΟΜΟΦΩΝΑ</w:t>
      </w:r>
      <w:r w:rsidRPr="000C1BD2">
        <w:rPr>
          <w:i/>
          <w:sz w:val="22"/>
          <w:szCs w:val="22"/>
        </w:rPr>
        <w:t xml:space="preserve"> τα μέλη της τέθηκαν </w:t>
      </w:r>
      <w:r w:rsidRPr="000C1BD2">
        <w:rPr>
          <w:b/>
          <w:bCs/>
          <w:i/>
          <w:sz w:val="22"/>
          <w:szCs w:val="22"/>
        </w:rPr>
        <w:t>ΥΠΕΡ</w:t>
      </w:r>
      <w:r w:rsidRPr="000C1BD2">
        <w:rPr>
          <w:i/>
          <w:sz w:val="22"/>
          <w:szCs w:val="22"/>
        </w:rPr>
        <w:t xml:space="preserve"> του καθορισμού τριών (3) νέων θέσεων στάθμευσης ΤΑΞΙ έναντι της εισόδου των επειγόντων περιστατικών του Γενικού Νοσοκομείου Λιβαδειάς και εισηγούνται στο Δημοτικό Συμβούλιο</w:t>
      </w:r>
    </w:p>
    <w:p w:rsidR="00BB43D5" w:rsidRPr="000C1BD2" w:rsidRDefault="00BB43D5" w:rsidP="00BB43D5">
      <w:pPr>
        <w:pStyle w:val="Web"/>
        <w:jc w:val="center"/>
        <w:rPr>
          <w:rFonts w:ascii="Arial" w:hAnsi="Arial" w:cs="Arial"/>
          <w:i/>
          <w:sz w:val="22"/>
          <w:szCs w:val="22"/>
        </w:rPr>
      </w:pPr>
      <w:r w:rsidRPr="000C1BD2">
        <w:rPr>
          <w:rFonts w:ascii="Arial" w:hAnsi="Arial" w:cs="Arial"/>
          <w:b/>
          <w:bCs/>
          <w:i/>
          <w:color w:val="000000"/>
          <w:sz w:val="22"/>
          <w:szCs w:val="22"/>
        </w:rPr>
        <w:t>ΕΙΣΗΓΟΥΜΑΣΤΕ</w:t>
      </w:r>
    </w:p>
    <w:p w:rsidR="00BB43D5" w:rsidRPr="000C1BD2" w:rsidRDefault="00BB43D5" w:rsidP="00BB43D5">
      <w:pPr>
        <w:pStyle w:val="Web"/>
        <w:rPr>
          <w:rFonts w:ascii="Arial" w:hAnsi="Arial" w:cs="Arial"/>
          <w:i/>
          <w:sz w:val="22"/>
          <w:szCs w:val="22"/>
        </w:rPr>
      </w:pPr>
      <w:r w:rsidRPr="000C1BD2">
        <w:rPr>
          <w:rFonts w:ascii="Arial" w:hAnsi="Arial" w:cs="Arial"/>
          <w:i/>
          <w:color w:val="000000"/>
          <w:sz w:val="22"/>
          <w:szCs w:val="22"/>
        </w:rPr>
        <w:t xml:space="preserve">Στα μέλη του Δημοτικού Συμβουλίου του Δήμου </w:t>
      </w:r>
      <w:proofErr w:type="spellStart"/>
      <w:r w:rsidRPr="000C1BD2">
        <w:rPr>
          <w:rFonts w:ascii="Arial" w:hAnsi="Arial" w:cs="Arial"/>
          <w:i/>
          <w:color w:val="000000"/>
          <w:sz w:val="22"/>
          <w:szCs w:val="22"/>
        </w:rPr>
        <w:t>Λεβαδέων</w:t>
      </w:r>
      <w:proofErr w:type="spellEnd"/>
      <w:r w:rsidRPr="000C1BD2">
        <w:rPr>
          <w:rFonts w:ascii="Arial" w:hAnsi="Arial" w:cs="Arial"/>
          <w:i/>
          <w:color w:val="000000"/>
          <w:sz w:val="22"/>
          <w:szCs w:val="22"/>
        </w:rPr>
        <w:t xml:space="preserve"> όπως αποφασίσουν για τ</w:t>
      </w:r>
      <w:r w:rsidRPr="000C1BD2">
        <w:rPr>
          <w:rFonts w:ascii="Arial" w:hAnsi="Arial" w:cs="Arial"/>
          <w:b/>
          <w:bCs/>
          <w:i/>
          <w:color w:val="000000"/>
          <w:sz w:val="22"/>
          <w:szCs w:val="22"/>
        </w:rPr>
        <w:t>ον καθορισμό τριών (3) νέων θέσεων στάθμευσης ΤΑΞΙ έναντι της εισόδου των επειγόντων περιστατικών του Γενικού Νοσοκομείου Λιβαδειάς</w:t>
      </w:r>
    </w:p>
    <w:p w:rsidR="006A47BF" w:rsidRDefault="006A47BF" w:rsidP="006A47BF">
      <w:pPr>
        <w:jc w:val="both"/>
        <w:rPr>
          <w:rStyle w:val="ae"/>
          <w:rFonts w:ascii="Arial" w:eastAsia="Arial" w:hAnsi="Arial" w:cs="Arial"/>
          <w:i w:val="0"/>
          <w:iCs w:val="0"/>
          <w:color w:val="000000"/>
          <w:kern w:val="1"/>
          <w:sz w:val="22"/>
          <w:szCs w:val="22"/>
          <w:shd w:val="clear" w:color="auto" w:fill="FFFFFF"/>
          <w:lang w:bidi="hi-IN"/>
        </w:rPr>
      </w:pPr>
    </w:p>
    <w:p w:rsidR="006A47BF" w:rsidRPr="002B3827" w:rsidRDefault="006A47BF" w:rsidP="006A47BF">
      <w:pPr>
        <w:spacing w:line="360" w:lineRule="auto"/>
        <w:ind w:right="-964"/>
        <w:rPr>
          <w:rFonts w:ascii="Arial" w:hAnsi="Arial" w:cs="Arial"/>
          <w:sz w:val="22"/>
          <w:szCs w:val="22"/>
        </w:rPr>
      </w:pPr>
      <w:r>
        <w:rPr>
          <w:rFonts w:ascii="Arial" w:hAnsi="Arial" w:cs="Arial"/>
          <w:sz w:val="22"/>
          <w:szCs w:val="22"/>
        </w:rPr>
        <w:t xml:space="preserve">Το Δημοτικό Συμβούλιο μετά διαλογική συζήτηση και αφού  έλαβε υπόψη του: </w:t>
      </w:r>
    </w:p>
    <w:p w:rsidR="006A47BF" w:rsidRPr="001C0B46" w:rsidRDefault="006A47BF" w:rsidP="006A47BF">
      <w:pPr>
        <w:pStyle w:val="a5"/>
        <w:widowControl w:val="0"/>
        <w:numPr>
          <w:ilvl w:val="0"/>
          <w:numId w:val="2"/>
        </w:numPr>
        <w:suppressAutoHyphens/>
        <w:spacing w:before="119" w:after="119"/>
        <w:jc w:val="both"/>
        <w:rPr>
          <w:rFonts w:cs="Arial"/>
        </w:rPr>
      </w:pPr>
      <w:r w:rsidRPr="00A6041A">
        <w:rPr>
          <w:rStyle w:val="ae"/>
          <w:rFonts w:eastAsia="Arial" w:cs="Arial"/>
          <w:i w:val="0"/>
          <w:kern w:val="1"/>
          <w:szCs w:val="22"/>
          <w:shd w:val="clear" w:color="auto" w:fill="FFFFFF"/>
          <w:lang w:bidi="hi-IN"/>
        </w:rPr>
        <w:t xml:space="preserve">το υπ </w:t>
      </w:r>
      <w:proofErr w:type="spellStart"/>
      <w:r w:rsidRPr="00A6041A">
        <w:rPr>
          <w:rStyle w:val="ae"/>
          <w:rFonts w:eastAsia="Arial" w:cs="Arial"/>
          <w:i w:val="0"/>
          <w:kern w:val="1"/>
          <w:szCs w:val="22"/>
          <w:shd w:val="clear" w:color="auto" w:fill="FFFFFF"/>
          <w:lang w:bidi="hi-IN"/>
        </w:rPr>
        <w:t>αριθμ</w:t>
      </w:r>
      <w:proofErr w:type="spellEnd"/>
      <w:r w:rsidRPr="00A6041A">
        <w:rPr>
          <w:rStyle w:val="ae"/>
          <w:rFonts w:eastAsia="Arial" w:cs="Arial"/>
          <w:i w:val="0"/>
          <w:kern w:val="1"/>
          <w:szCs w:val="22"/>
          <w:shd w:val="clear" w:color="auto" w:fill="FFFFFF"/>
          <w:lang w:bidi="hi-IN"/>
        </w:rPr>
        <w:t xml:space="preserve"> 1</w:t>
      </w:r>
      <w:r w:rsidR="00D84312">
        <w:rPr>
          <w:rStyle w:val="ae"/>
          <w:rFonts w:eastAsia="Arial" w:cs="Arial"/>
          <w:i w:val="0"/>
          <w:kern w:val="1"/>
          <w:szCs w:val="22"/>
          <w:shd w:val="clear" w:color="auto" w:fill="FFFFFF"/>
          <w:lang w:bidi="hi-IN"/>
        </w:rPr>
        <w:t>4</w:t>
      </w:r>
      <w:r w:rsidR="00BB43D5" w:rsidRPr="00BB43D5">
        <w:rPr>
          <w:rStyle w:val="ae"/>
          <w:rFonts w:eastAsia="Arial" w:cs="Arial"/>
          <w:i w:val="0"/>
          <w:kern w:val="1"/>
          <w:szCs w:val="22"/>
          <w:shd w:val="clear" w:color="auto" w:fill="FFFFFF"/>
          <w:lang w:bidi="hi-IN"/>
        </w:rPr>
        <w:t>844</w:t>
      </w:r>
      <w:r w:rsidRPr="00A6041A">
        <w:rPr>
          <w:rStyle w:val="ae"/>
          <w:rFonts w:eastAsia="Arial" w:cs="Arial"/>
          <w:i w:val="0"/>
          <w:kern w:val="1"/>
          <w:szCs w:val="22"/>
          <w:shd w:val="clear" w:color="auto" w:fill="FFFFFF"/>
          <w:lang w:bidi="hi-IN"/>
        </w:rPr>
        <w:t>/</w:t>
      </w:r>
      <w:r w:rsidR="00D84312">
        <w:rPr>
          <w:rStyle w:val="ae"/>
          <w:rFonts w:eastAsia="Arial" w:cs="Arial"/>
          <w:i w:val="0"/>
          <w:kern w:val="1"/>
          <w:szCs w:val="22"/>
          <w:shd w:val="clear" w:color="auto" w:fill="FFFFFF"/>
          <w:lang w:bidi="hi-IN"/>
        </w:rPr>
        <w:t>2</w:t>
      </w:r>
      <w:r w:rsidR="00BB43D5" w:rsidRPr="00BB43D5">
        <w:rPr>
          <w:rStyle w:val="ae"/>
          <w:rFonts w:eastAsia="Arial" w:cs="Arial"/>
          <w:i w:val="0"/>
          <w:kern w:val="1"/>
          <w:szCs w:val="22"/>
          <w:shd w:val="clear" w:color="auto" w:fill="FFFFFF"/>
          <w:lang w:bidi="hi-IN"/>
        </w:rPr>
        <w:t>9</w:t>
      </w:r>
      <w:r w:rsidR="0024225B">
        <w:rPr>
          <w:rStyle w:val="ae"/>
          <w:rFonts w:eastAsia="Arial" w:cs="Arial"/>
          <w:i w:val="0"/>
          <w:kern w:val="1"/>
          <w:szCs w:val="22"/>
          <w:shd w:val="clear" w:color="auto" w:fill="FFFFFF"/>
          <w:lang w:bidi="hi-IN"/>
        </w:rPr>
        <w:t>-7-</w:t>
      </w:r>
      <w:r w:rsidRPr="00A6041A">
        <w:rPr>
          <w:rStyle w:val="ae"/>
          <w:rFonts w:eastAsia="Arial" w:cs="Arial"/>
          <w:i w:val="0"/>
          <w:kern w:val="1"/>
          <w:szCs w:val="22"/>
          <w:shd w:val="clear" w:color="auto" w:fill="FFFFFF"/>
          <w:lang w:bidi="hi-IN"/>
        </w:rPr>
        <w:t>2020 έγγραφο</w:t>
      </w:r>
      <w:r w:rsidRPr="008D54D6">
        <w:rPr>
          <w:rStyle w:val="ae"/>
          <w:rFonts w:eastAsia="Arial" w:cs="Arial"/>
          <w:kern w:val="1"/>
          <w:szCs w:val="22"/>
          <w:shd w:val="clear" w:color="auto" w:fill="FFFFFF"/>
          <w:lang w:bidi="hi-IN"/>
        </w:rPr>
        <w:t xml:space="preserve"> </w:t>
      </w:r>
      <w:r w:rsidRPr="006A47BF">
        <w:rPr>
          <w:rStyle w:val="ae"/>
          <w:rFonts w:eastAsia="Arial" w:cs="Arial"/>
          <w:i w:val="0"/>
          <w:kern w:val="1"/>
          <w:szCs w:val="22"/>
          <w:shd w:val="clear" w:color="auto" w:fill="FFFFFF"/>
          <w:lang w:bidi="hi-IN"/>
        </w:rPr>
        <w:t>της Δ/</w:t>
      </w:r>
      <w:proofErr w:type="spellStart"/>
      <w:r w:rsidRPr="006A47BF">
        <w:rPr>
          <w:rStyle w:val="ae"/>
          <w:rFonts w:eastAsia="Arial" w:cs="Arial"/>
          <w:i w:val="0"/>
          <w:kern w:val="1"/>
          <w:szCs w:val="22"/>
          <w:shd w:val="clear" w:color="auto" w:fill="FFFFFF"/>
          <w:lang w:bidi="hi-IN"/>
        </w:rPr>
        <w:t>νσης</w:t>
      </w:r>
      <w:proofErr w:type="spellEnd"/>
      <w:r w:rsidRPr="006A47BF">
        <w:rPr>
          <w:rStyle w:val="ae"/>
          <w:rFonts w:eastAsia="Arial" w:cs="Arial"/>
          <w:i w:val="0"/>
          <w:kern w:val="1"/>
          <w:szCs w:val="22"/>
          <w:shd w:val="clear" w:color="auto" w:fill="FFFFFF"/>
          <w:lang w:bidi="hi-IN"/>
        </w:rPr>
        <w:t xml:space="preserve"> Τεχνικών Υπηρεσιών του Δήμου</w:t>
      </w:r>
      <w:r w:rsidRPr="006A47BF">
        <w:rPr>
          <w:rFonts w:eastAsia="Arial" w:cs="Arial"/>
          <w:i/>
          <w:color w:val="000000"/>
          <w:kern w:val="1"/>
          <w:szCs w:val="22"/>
          <w:highlight w:val="white"/>
          <w:shd w:val="clear" w:color="auto" w:fill="FFFFFF"/>
          <w:lang w:bidi="hi-IN"/>
        </w:rPr>
        <w:t xml:space="preserve">, </w:t>
      </w:r>
      <w:r>
        <w:rPr>
          <w:rFonts w:eastAsia="Arial" w:cs="Arial"/>
          <w:color w:val="000000"/>
          <w:kern w:val="1"/>
          <w:szCs w:val="22"/>
          <w:highlight w:val="white"/>
          <w:shd w:val="clear" w:color="auto" w:fill="FFFFFF"/>
          <w:lang w:bidi="hi-IN"/>
        </w:rPr>
        <w:t>που</w:t>
      </w:r>
      <w:r w:rsidRPr="001C0B46">
        <w:rPr>
          <w:rFonts w:eastAsia="Arial" w:cs="Arial"/>
          <w:color w:val="000000"/>
          <w:kern w:val="1"/>
          <w:szCs w:val="22"/>
          <w:highlight w:val="white"/>
          <w:shd w:val="clear" w:color="auto" w:fill="FFFFFF"/>
          <w:lang w:bidi="hi-IN"/>
        </w:rPr>
        <w:t xml:space="preserve"> </w:t>
      </w:r>
      <w:r w:rsidR="000C1BD2">
        <w:rPr>
          <w:rFonts w:eastAsia="Arial" w:cs="Arial"/>
          <w:color w:val="000000"/>
          <w:kern w:val="1"/>
          <w:szCs w:val="22"/>
          <w:highlight w:val="white"/>
          <w:shd w:val="clear" w:color="auto" w:fill="FFFFFF"/>
          <w:lang w:bidi="hi-IN"/>
        </w:rPr>
        <w:t xml:space="preserve">διανεμήθηκε στους </w:t>
      </w:r>
      <w:r w:rsidRPr="001C0B46">
        <w:rPr>
          <w:rFonts w:eastAsia="Arial" w:cs="Arial"/>
          <w:color w:val="000000"/>
          <w:kern w:val="1"/>
          <w:szCs w:val="22"/>
          <w:highlight w:val="white"/>
          <w:shd w:val="clear" w:color="auto" w:fill="FFFFFF"/>
          <w:lang w:bidi="hi-IN"/>
        </w:rPr>
        <w:t xml:space="preserve"> </w:t>
      </w:r>
      <w:r w:rsidR="000C1BD2">
        <w:rPr>
          <w:rFonts w:eastAsia="Arial" w:cs="Arial"/>
          <w:color w:val="000000"/>
          <w:kern w:val="1"/>
          <w:szCs w:val="22"/>
          <w:highlight w:val="white"/>
          <w:shd w:val="clear" w:color="auto" w:fill="FFFFFF"/>
          <w:lang w:bidi="hi-IN"/>
        </w:rPr>
        <w:t xml:space="preserve"> </w:t>
      </w:r>
      <w:r w:rsidRPr="001C0B46">
        <w:rPr>
          <w:rFonts w:eastAsia="Arial" w:cs="Arial"/>
          <w:color w:val="000000"/>
          <w:kern w:val="1"/>
          <w:szCs w:val="22"/>
          <w:highlight w:val="white"/>
          <w:shd w:val="clear" w:color="auto" w:fill="FFFFFF"/>
          <w:lang w:bidi="hi-IN"/>
        </w:rPr>
        <w:t xml:space="preserve"> δημοτικ</w:t>
      </w:r>
      <w:r w:rsidR="000C1BD2">
        <w:rPr>
          <w:rFonts w:eastAsia="Arial" w:cs="Arial"/>
          <w:color w:val="000000"/>
          <w:kern w:val="1"/>
          <w:szCs w:val="22"/>
          <w:highlight w:val="white"/>
          <w:shd w:val="clear" w:color="auto" w:fill="FFFFFF"/>
          <w:lang w:bidi="hi-IN"/>
        </w:rPr>
        <w:t xml:space="preserve">ούς </w:t>
      </w:r>
      <w:r w:rsidRPr="001C0B46">
        <w:rPr>
          <w:rFonts w:eastAsia="Arial" w:cs="Arial"/>
          <w:color w:val="000000"/>
          <w:kern w:val="1"/>
          <w:szCs w:val="22"/>
          <w:highlight w:val="white"/>
          <w:shd w:val="clear" w:color="auto" w:fill="FFFFFF"/>
          <w:lang w:bidi="hi-IN"/>
        </w:rPr>
        <w:t xml:space="preserve"> συμβούλ</w:t>
      </w:r>
      <w:r w:rsidR="000C1BD2">
        <w:rPr>
          <w:rFonts w:eastAsia="Arial" w:cs="Arial"/>
          <w:color w:val="000000"/>
          <w:kern w:val="1"/>
          <w:szCs w:val="22"/>
          <w:highlight w:val="white"/>
          <w:shd w:val="clear" w:color="auto" w:fill="FFFFFF"/>
          <w:lang w:bidi="hi-IN"/>
        </w:rPr>
        <w:t>ους.</w:t>
      </w:r>
      <w:r w:rsidRPr="001C0B46">
        <w:rPr>
          <w:rFonts w:eastAsia="Arial" w:cs="Arial"/>
          <w:color w:val="000000"/>
          <w:kern w:val="1"/>
          <w:szCs w:val="22"/>
          <w:highlight w:val="white"/>
          <w:shd w:val="clear" w:color="auto" w:fill="FFFFFF"/>
          <w:lang w:bidi="hi-IN"/>
        </w:rPr>
        <w:t xml:space="preserve"> </w:t>
      </w:r>
    </w:p>
    <w:p w:rsidR="006A47BF" w:rsidRPr="007B344E" w:rsidRDefault="006A47BF" w:rsidP="006A47BF">
      <w:pPr>
        <w:pStyle w:val="a8"/>
        <w:numPr>
          <w:ilvl w:val="0"/>
          <w:numId w:val="2"/>
        </w:numPr>
        <w:spacing w:before="4" w:after="4" w:line="360" w:lineRule="auto"/>
        <w:ind w:left="714" w:hanging="357"/>
        <w:rPr>
          <w:rFonts w:ascii="Arial" w:hAnsi="Arial" w:cs="Arial"/>
          <w:color w:val="000000"/>
          <w:sz w:val="22"/>
          <w:szCs w:val="22"/>
        </w:rPr>
      </w:pPr>
      <w:r>
        <w:rPr>
          <w:rFonts w:ascii="Arial" w:hAnsi="Arial" w:cs="Arial"/>
          <w:sz w:val="22"/>
          <w:szCs w:val="22"/>
        </w:rPr>
        <w:t xml:space="preserve">Τις διατάξεις της παρ. 1 της υπ </w:t>
      </w:r>
      <w:proofErr w:type="spellStart"/>
      <w:r>
        <w:rPr>
          <w:rFonts w:ascii="Arial" w:hAnsi="Arial" w:cs="Arial"/>
          <w:sz w:val="22"/>
          <w:szCs w:val="22"/>
        </w:rPr>
        <w:t>αριθμ</w:t>
      </w:r>
      <w:proofErr w:type="spellEnd"/>
      <w:r>
        <w:rPr>
          <w:rFonts w:ascii="Arial" w:hAnsi="Arial" w:cs="Arial"/>
          <w:sz w:val="22"/>
          <w:szCs w:val="22"/>
        </w:rPr>
        <w:t xml:space="preserve">. 40/31-3-2020 εγκυκλίου του Υπουργείου Εσωτερικών </w:t>
      </w:r>
      <w:r w:rsidRPr="007B344E">
        <w:rPr>
          <w:rFonts w:ascii="Arial" w:hAnsi="Arial" w:cs="Arial"/>
          <w:bCs/>
          <w:color w:val="000000"/>
          <w:sz w:val="22"/>
          <w:szCs w:val="22"/>
        </w:rPr>
        <w:t>Περιεχομένου</w:t>
      </w:r>
      <w:r w:rsidRPr="007B344E">
        <w:rPr>
          <w:rFonts w:ascii="Arial" w:hAnsi="Arial" w:cs="Arial"/>
          <w:color w:val="000000"/>
          <w:sz w:val="22"/>
          <w:szCs w:val="22"/>
        </w:rPr>
        <w:t xml:space="preserve"> </w:t>
      </w:r>
      <w:r w:rsidRPr="007B344E">
        <w:rPr>
          <w:rFonts w:ascii="Arial" w:hAnsi="Arial" w:cs="Arial"/>
          <w:bCs/>
          <w:color w:val="000000"/>
          <w:sz w:val="22"/>
          <w:szCs w:val="22"/>
        </w:rPr>
        <w:t xml:space="preserve">(ΦΕΚ </w:t>
      </w:r>
      <w:r>
        <w:rPr>
          <w:rFonts w:ascii="Arial" w:hAnsi="Arial" w:cs="Arial"/>
          <w:bCs/>
          <w:color w:val="000000"/>
          <w:sz w:val="22"/>
          <w:szCs w:val="22"/>
        </w:rPr>
        <w:t xml:space="preserve"> 6ΩΠΥ46ΜΤΛ6-50Ψ</w:t>
      </w:r>
      <w:r w:rsidRPr="007B344E">
        <w:rPr>
          <w:rFonts w:ascii="Arial" w:hAnsi="Arial" w:cs="Arial"/>
          <w:bCs/>
          <w:color w:val="000000"/>
          <w:sz w:val="22"/>
          <w:szCs w:val="22"/>
        </w:rPr>
        <w:t>’):</w:t>
      </w:r>
      <w:r w:rsidRPr="007B344E">
        <w:rPr>
          <w:rFonts w:ascii="Arial" w:hAnsi="Arial" w:cs="Arial"/>
          <w:color w:val="000000"/>
          <w:sz w:val="22"/>
          <w:szCs w:val="22"/>
        </w:rPr>
        <w:t xml:space="preserve"> «</w:t>
      </w:r>
      <w:r>
        <w:rPr>
          <w:rFonts w:ascii="Arial" w:hAnsi="Arial" w:cs="Arial"/>
          <w:color w:val="000000"/>
          <w:sz w:val="22"/>
          <w:szCs w:val="22"/>
        </w:rPr>
        <w:t>Ενημέρωση για την εφαρμογή του κανονιστικού πλαισίου αντιμετώπισης</w:t>
      </w:r>
      <w:r w:rsidRPr="009670D4">
        <w:rPr>
          <w:rFonts w:ascii="Arial" w:hAnsi="Arial" w:cs="Arial"/>
          <w:sz w:val="22"/>
          <w:szCs w:val="22"/>
        </w:rPr>
        <w:t xml:space="preserve"> </w:t>
      </w:r>
      <w:r w:rsidRPr="007B344E">
        <w:rPr>
          <w:rFonts w:ascii="Arial" w:hAnsi="Arial" w:cs="Arial"/>
          <w:sz w:val="22"/>
          <w:szCs w:val="22"/>
        </w:rPr>
        <w:t xml:space="preserve">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 xml:space="preserve">-19 </w:t>
      </w:r>
      <w:r>
        <w:rPr>
          <w:rFonts w:ascii="Arial" w:hAnsi="Arial" w:cs="Arial"/>
          <w:sz w:val="22"/>
          <w:szCs w:val="22"/>
        </w:rPr>
        <w:t>, αναφορικά με την οργάνωση και λειτουργία των δήμων</w:t>
      </w:r>
      <w:r w:rsidRPr="007B344E">
        <w:rPr>
          <w:rFonts w:ascii="Arial" w:hAnsi="Arial" w:cs="Arial"/>
          <w:color w:val="000000"/>
          <w:sz w:val="22"/>
          <w:szCs w:val="22"/>
        </w:rPr>
        <w:t>».</w:t>
      </w:r>
    </w:p>
    <w:p w:rsidR="006A47BF" w:rsidRDefault="006A47BF" w:rsidP="006A47BF">
      <w:pPr>
        <w:pStyle w:val="a8"/>
        <w:widowControl w:val="0"/>
        <w:numPr>
          <w:ilvl w:val="0"/>
          <w:numId w:val="2"/>
        </w:numPr>
        <w:spacing w:line="360" w:lineRule="auto"/>
        <w:ind w:left="714" w:hanging="357"/>
        <w:jc w:val="both"/>
        <w:rPr>
          <w:rFonts w:ascii="Arial" w:hAnsi="Arial" w:cs="Arial"/>
          <w:sz w:val="22"/>
          <w:szCs w:val="22"/>
        </w:rPr>
      </w:pPr>
      <w:r>
        <w:rPr>
          <w:rFonts w:ascii="Arial" w:hAnsi="Arial" w:cs="Arial"/>
          <w:sz w:val="22"/>
          <w:szCs w:val="22"/>
        </w:rPr>
        <w:t>Τις διατάξεις της παρ. 1 του άρθρου 10 της</w:t>
      </w:r>
      <w:r w:rsidRPr="007B344E">
        <w:rPr>
          <w:rFonts w:ascii="Arial" w:hAnsi="Arial" w:cs="Arial"/>
          <w:sz w:val="22"/>
          <w:szCs w:val="22"/>
        </w:rPr>
        <w:t xml:space="preserve"> από 11-3-2020 Πράξη</w:t>
      </w:r>
      <w:r>
        <w:rPr>
          <w:rFonts w:ascii="Arial" w:hAnsi="Arial" w:cs="Arial"/>
          <w:sz w:val="22"/>
          <w:szCs w:val="22"/>
        </w:rPr>
        <w:t>ς</w:t>
      </w:r>
      <w:r w:rsidRPr="007B344E">
        <w:rPr>
          <w:rFonts w:ascii="Arial" w:hAnsi="Arial" w:cs="Arial"/>
          <w:sz w:val="22"/>
          <w:szCs w:val="22"/>
        </w:rPr>
        <w:t xml:space="preserve"> Νομοθετικού Περιεχομένου (Π.Ν.Π) « Κατεπείγοντα μέτρα αντιμετώπισης των αρνητικών συνεπειών της εμφάνισης 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-19 και της ανάγκης περιορισμού της διάδοσής του» (ΦΕΚ 55/τ.Α/11-3-2020)</w:t>
      </w:r>
    </w:p>
    <w:p w:rsidR="006A47BF" w:rsidRDefault="006A47BF" w:rsidP="006A47BF">
      <w:pPr>
        <w:pStyle w:val="a8"/>
        <w:widowControl w:val="0"/>
        <w:numPr>
          <w:ilvl w:val="0"/>
          <w:numId w:val="2"/>
        </w:numPr>
        <w:spacing w:line="360" w:lineRule="auto"/>
        <w:ind w:left="714" w:hanging="357"/>
        <w:jc w:val="both"/>
        <w:rPr>
          <w:rFonts w:ascii="Arial" w:hAnsi="Arial" w:cs="Arial"/>
          <w:sz w:val="22"/>
          <w:szCs w:val="22"/>
        </w:rPr>
      </w:pPr>
      <w:r w:rsidRPr="007B344E">
        <w:rPr>
          <w:rFonts w:ascii="Arial" w:hAnsi="Arial" w:cs="Arial"/>
          <w:sz w:val="22"/>
          <w:szCs w:val="22"/>
        </w:rPr>
        <w:t xml:space="preserve">την με </w:t>
      </w:r>
      <w:proofErr w:type="spellStart"/>
      <w:r w:rsidRPr="007B344E">
        <w:rPr>
          <w:rFonts w:ascii="Arial" w:hAnsi="Arial" w:cs="Arial"/>
          <w:sz w:val="22"/>
          <w:szCs w:val="22"/>
        </w:rPr>
        <w:t>αριθμ</w:t>
      </w:r>
      <w:proofErr w:type="spellEnd"/>
      <w:r w:rsidRPr="007B344E">
        <w:rPr>
          <w:rFonts w:ascii="Arial" w:hAnsi="Arial" w:cs="Arial"/>
          <w:sz w:val="22"/>
          <w:szCs w:val="22"/>
        </w:rPr>
        <w:t xml:space="preserve">. </w:t>
      </w:r>
      <w:proofErr w:type="spellStart"/>
      <w:r w:rsidRPr="007B344E">
        <w:rPr>
          <w:rFonts w:ascii="Arial" w:hAnsi="Arial" w:cs="Arial"/>
          <w:sz w:val="22"/>
          <w:szCs w:val="22"/>
        </w:rPr>
        <w:t>Πρωτ</w:t>
      </w:r>
      <w:proofErr w:type="spellEnd"/>
      <w:r w:rsidRPr="007B344E">
        <w:rPr>
          <w:rFonts w:ascii="Arial" w:hAnsi="Arial" w:cs="Arial"/>
          <w:sz w:val="22"/>
          <w:szCs w:val="22"/>
        </w:rPr>
        <w:t xml:space="preserve"> 18318/13-3-2020 (ΑΔΑ:9ΛΠΧ46ΜΤΛ6-1ΑΕ) εγκύκλιο του Υπουργείου Εσ</w:t>
      </w:r>
      <w:r>
        <w:rPr>
          <w:rFonts w:ascii="Arial" w:hAnsi="Arial" w:cs="Arial"/>
          <w:sz w:val="22"/>
          <w:szCs w:val="22"/>
        </w:rPr>
        <w:t>ωτερικών.</w:t>
      </w:r>
    </w:p>
    <w:p w:rsidR="006A47BF" w:rsidRDefault="006A47BF" w:rsidP="006A47BF">
      <w:pPr>
        <w:pStyle w:val="a8"/>
        <w:widowControl w:val="0"/>
        <w:numPr>
          <w:ilvl w:val="0"/>
          <w:numId w:val="3"/>
        </w:numPr>
        <w:spacing w:before="6" w:after="6" w:line="360" w:lineRule="auto"/>
        <w:ind w:left="714" w:hanging="357"/>
        <w:jc w:val="both"/>
        <w:rPr>
          <w:rFonts w:ascii="Arial" w:hAnsi="Arial" w:cs="Arial"/>
          <w:sz w:val="22"/>
          <w:szCs w:val="22"/>
        </w:rPr>
      </w:pPr>
      <w:r>
        <w:rPr>
          <w:rFonts w:ascii="Arial" w:hAnsi="Arial" w:cs="Arial"/>
          <w:sz w:val="22"/>
          <w:szCs w:val="22"/>
        </w:rPr>
        <w:t xml:space="preserve">Τις διατάξεις </w:t>
      </w:r>
      <w:r w:rsidRPr="000D1763">
        <w:rPr>
          <w:rFonts w:ascii="Arial" w:hAnsi="Arial" w:cs="Arial"/>
          <w:sz w:val="22"/>
          <w:szCs w:val="22"/>
        </w:rPr>
        <w:t xml:space="preserve">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p>
    <w:p w:rsidR="006A47BF" w:rsidRPr="006A47BF" w:rsidRDefault="006A47BF" w:rsidP="006A47BF">
      <w:pPr>
        <w:pStyle w:val="a8"/>
        <w:numPr>
          <w:ilvl w:val="0"/>
          <w:numId w:val="3"/>
        </w:numPr>
        <w:tabs>
          <w:tab w:val="center" w:pos="8460"/>
        </w:tabs>
        <w:spacing w:before="113" w:after="113" w:line="360" w:lineRule="auto"/>
        <w:ind w:left="714" w:hanging="357"/>
        <w:jc w:val="both"/>
        <w:rPr>
          <w:rFonts w:ascii="Arial" w:hAnsi="Arial" w:cs="Arial"/>
          <w:sz w:val="22"/>
          <w:szCs w:val="22"/>
        </w:rPr>
      </w:pPr>
      <w:r w:rsidRPr="008310E0">
        <w:rPr>
          <w:rStyle w:val="ae"/>
          <w:rFonts w:ascii="Arial" w:eastAsia="Arial" w:hAnsi="Arial" w:cs="Arial"/>
          <w:bCs/>
          <w:i w:val="0"/>
          <w:sz w:val="22"/>
          <w:szCs w:val="22"/>
        </w:rPr>
        <w:lastRenderedPageBreak/>
        <w:t xml:space="preserve">τις διατάξεις των άρθρων 65,67,238 του Ν.3852/10, όπως τροποποιήθηκαν με το άρθρο 72 και 74 του Ν. 4555/2018 και </w:t>
      </w:r>
      <w:r w:rsidRPr="006A47BF">
        <w:rPr>
          <w:rFonts w:ascii="Arial" w:hAnsi="Arial" w:cs="Arial"/>
          <w:bCs/>
          <w:sz w:val="22"/>
          <w:szCs w:val="22"/>
        </w:rPr>
        <w:t xml:space="preserve">την παρ. 9 του άρθρου 266 του ν. 3852/2010 όπως ισχύει </w:t>
      </w:r>
    </w:p>
    <w:p w:rsidR="00052B9B" w:rsidRPr="006A47BF" w:rsidRDefault="00052B9B" w:rsidP="00052B9B">
      <w:pPr>
        <w:pStyle w:val="a5"/>
        <w:numPr>
          <w:ilvl w:val="0"/>
          <w:numId w:val="3"/>
        </w:numPr>
        <w:suppressAutoHyphens/>
        <w:spacing w:line="276" w:lineRule="auto"/>
        <w:jc w:val="both"/>
        <w:rPr>
          <w:rFonts w:cs="Arial"/>
          <w:szCs w:val="22"/>
        </w:rPr>
      </w:pPr>
      <w:r w:rsidRPr="00C6575B">
        <w:rPr>
          <w:rFonts w:cs="Arial"/>
          <w:color w:val="000000"/>
          <w:szCs w:val="22"/>
          <w:shd w:val="clear" w:color="auto" w:fill="FFFFFF"/>
        </w:rPr>
        <w:t>Την μεταξύ των μελών του συζήτηση σύμφωνα με τα πρακτικά.</w:t>
      </w:r>
    </w:p>
    <w:p w:rsidR="0024225B" w:rsidRPr="00C948B7" w:rsidRDefault="0024225B" w:rsidP="0024225B">
      <w:pPr>
        <w:pStyle w:val="a5"/>
        <w:widowControl w:val="0"/>
        <w:numPr>
          <w:ilvl w:val="0"/>
          <w:numId w:val="3"/>
        </w:numPr>
        <w:suppressAutoHyphens/>
        <w:spacing w:after="120"/>
        <w:jc w:val="both"/>
        <w:rPr>
          <w:rFonts w:cs="Arial"/>
        </w:rPr>
      </w:pPr>
      <w:r w:rsidRPr="00C948B7">
        <w:rPr>
          <w:rFonts w:eastAsia="Arial" w:cs="Arial"/>
          <w:bCs/>
          <w:color w:val="000000"/>
          <w:kern w:val="1"/>
          <w:szCs w:val="22"/>
          <w:highlight w:val="white"/>
          <w:shd w:val="clear" w:color="auto" w:fill="FFFFFF"/>
        </w:rPr>
        <w:t>τις διατάξεις τ</w:t>
      </w:r>
      <w:r w:rsidR="000C1BD2">
        <w:rPr>
          <w:rFonts w:eastAsia="Arial" w:cs="Arial"/>
          <w:bCs/>
          <w:color w:val="000000"/>
          <w:kern w:val="1"/>
          <w:szCs w:val="22"/>
          <w:highlight w:val="white"/>
          <w:shd w:val="clear" w:color="auto" w:fill="FFFFFF"/>
        </w:rPr>
        <w:t xml:space="preserve">ου </w:t>
      </w:r>
      <w:r w:rsidRPr="00C948B7">
        <w:rPr>
          <w:rFonts w:eastAsia="Arial" w:cs="Arial"/>
          <w:bCs/>
          <w:color w:val="000000"/>
          <w:kern w:val="1"/>
          <w:szCs w:val="22"/>
          <w:highlight w:val="white"/>
          <w:shd w:val="clear" w:color="auto" w:fill="FFFFFF"/>
        </w:rPr>
        <w:t xml:space="preserve"> άρθρ</w:t>
      </w:r>
      <w:r w:rsidR="000C1BD2">
        <w:rPr>
          <w:rFonts w:eastAsia="Arial" w:cs="Arial"/>
          <w:bCs/>
          <w:color w:val="000000"/>
          <w:kern w:val="1"/>
          <w:szCs w:val="22"/>
          <w:highlight w:val="white"/>
          <w:shd w:val="clear" w:color="auto" w:fill="FFFFFF"/>
        </w:rPr>
        <w:t>ου</w:t>
      </w:r>
      <w:r w:rsidRPr="00C948B7">
        <w:rPr>
          <w:rFonts w:eastAsia="Arial" w:cs="Arial"/>
          <w:bCs/>
          <w:color w:val="000000"/>
          <w:kern w:val="1"/>
          <w:szCs w:val="22"/>
          <w:highlight w:val="white"/>
          <w:shd w:val="clear" w:color="auto" w:fill="FFFFFF"/>
        </w:rPr>
        <w:t xml:space="preserve"> 7</w:t>
      </w:r>
      <w:r w:rsidR="000C1BD2">
        <w:rPr>
          <w:rFonts w:eastAsia="Arial" w:cs="Arial"/>
          <w:bCs/>
          <w:color w:val="000000"/>
          <w:kern w:val="1"/>
          <w:szCs w:val="22"/>
          <w:highlight w:val="white"/>
          <w:shd w:val="clear" w:color="auto" w:fill="FFFFFF"/>
        </w:rPr>
        <w:t>9</w:t>
      </w:r>
      <w:r w:rsidRPr="00C948B7">
        <w:rPr>
          <w:rFonts w:eastAsia="Arial" w:cs="Arial"/>
          <w:bCs/>
          <w:color w:val="000000"/>
          <w:kern w:val="1"/>
          <w:szCs w:val="22"/>
          <w:highlight w:val="white"/>
          <w:shd w:val="clear" w:color="auto" w:fill="FFFFFF"/>
        </w:rPr>
        <w:t xml:space="preserve"> του Ν</w:t>
      </w:r>
      <w:r w:rsidR="000C1BD2">
        <w:rPr>
          <w:rFonts w:eastAsia="Arial" w:cs="Arial"/>
          <w:bCs/>
          <w:color w:val="000000"/>
          <w:kern w:val="1"/>
          <w:szCs w:val="22"/>
          <w:highlight w:val="white"/>
          <w:shd w:val="clear" w:color="auto" w:fill="FFFFFF"/>
        </w:rPr>
        <w:t>.</w:t>
      </w:r>
      <w:r w:rsidRPr="00C948B7">
        <w:rPr>
          <w:rFonts w:eastAsia="Arial" w:cs="Arial"/>
          <w:bCs/>
          <w:color w:val="000000"/>
          <w:kern w:val="1"/>
          <w:szCs w:val="22"/>
          <w:highlight w:val="white"/>
          <w:shd w:val="clear" w:color="auto" w:fill="FFFFFF"/>
        </w:rPr>
        <w:t>3</w:t>
      </w:r>
      <w:r w:rsidR="000C1BD2">
        <w:rPr>
          <w:rFonts w:eastAsia="Arial" w:cs="Arial"/>
          <w:bCs/>
          <w:color w:val="000000"/>
          <w:kern w:val="1"/>
          <w:szCs w:val="22"/>
          <w:highlight w:val="white"/>
          <w:shd w:val="clear" w:color="auto" w:fill="FFFFFF"/>
        </w:rPr>
        <w:t>463</w:t>
      </w:r>
      <w:r w:rsidRPr="00C948B7">
        <w:rPr>
          <w:rFonts w:eastAsia="Arial" w:cs="Arial"/>
          <w:bCs/>
          <w:color w:val="000000"/>
          <w:kern w:val="1"/>
          <w:szCs w:val="22"/>
          <w:highlight w:val="white"/>
          <w:shd w:val="clear" w:color="auto" w:fill="FFFFFF"/>
        </w:rPr>
        <w:t>/200</w:t>
      </w:r>
      <w:r w:rsidR="000C1BD2">
        <w:rPr>
          <w:rFonts w:eastAsia="Arial" w:cs="Arial"/>
          <w:bCs/>
          <w:color w:val="000000"/>
          <w:kern w:val="1"/>
          <w:szCs w:val="22"/>
          <w:highlight w:val="white"/>
          <w:shd w:val="clear" w:color="auto" w:fill="FFFFFF"/>
        </w:rPr>
        <w:t>6</w:t>
      </w:r>
    </w:p>
    <w:p w:rsidR="000C1BD2" w:rsidRPr="00C948B7" w:rsidRDefault="0024225B" w:rsidP="000C1BD2">
      <w:pPr>
        <w:pStyle w:val="a5"/>
        <w:widowControl w:val="0"/>
        <w:numPr>
          <w:ilvl w:val="0"/>
          <w:numId w:val="3"/>
        </w:numPr>
        <w:suppressAutoHyphens/>
        <w:spacing w:after="120"/>
        <w:jc w:val="both"/>
        <w:rPr>
          <w:rFonts w:cs="Arial"/>
        </w:rPr>
      </w:pPr>
      <w:r w:rsidRPr="00C948B7">
        <w:rPr>
          <w:rFonts w:eastAsia="Arial" w:cs="Arial"/>
          <w:bCs/>
          <w:color w:val="000000"/>
          <w:kern w:val="1"/>
          <w:szCs w:val="22"/>
          <w:highlight w:val="white"/>
          <w:shd w:val="clear" w:color="auto" w:fill="FFFFFF"/>
        </w:rPr>
        <w:t>τ</w:t>
      </w:r>
      <w:r w:rsidRPr="00C948B7">
        <w:rPr>
          <w:rFonts w:eastAsia="Arial" w:cs="Arial"/>
          <w:bCs/>
          <w:color w:val="00000A"/>
          <w:kern w:val="1"/>
          <w:szCs w:val="22"/>
          <w:highlight w:val="white"/>
        </w:rPr>
        <w:t xml:space="preserve">ις διατάξεις του άρθρου </w:t>
      </w:r>
      <w:r w:rsidR="000C1BD2">
        <w:rPr>
          <w:rFonts w:eastAsia="Arial" w:cs="Arial"/>
          <w:bCs/>
          <w:color w:val="00000A"/>
          <w:kern w:val="1"/>
          <w:szCs w:val="22"/>
          <w:highlight w:val="white"/>
        </w:rPr>
        <w:t>82 το</w:t>
      </w:r>
      <w:r w:rsidRPr="00C948B7">
        <w:rPr>
          <w:rFonts w:eastAsia="Arial" w:cs="Arial"/>
          <w:bCs/>
          <w:color w:val="00000A"/>
          <w:kern w:val="1"/>
          <w:szCs w:val="22"/>
          <w:highlight w:val="white"/>
        </w:rPr>
        <w:t xml:space="preserve">υ </w:t>
      </w:r>
      <w:r w:rsidR="000C1BD2" w:rsidRPr="00C948B7">
        <w:rPr>
          <w:rFonts w:eastAsia="Arial" w:cs="Arial"/>
          <w:bCs/>
          <w:color w:val="000000"/>
          <w:kern w:val="1"/>
          <w:szCs w:val="22"/>
          <w:highlight w:val="white"/>
          <w:shd w:val="clear" w:color="auto" w:fill="FFFFFF"/>
        </w:rPr>
        <w:t>Ν</w:t>
      </w:r>
      <w:r w:rsidR="000C1BD2">
        <w:rPr>
          <w:rFonts w:eastAsia="Arial" w:cs="Arial"/>
          <w:bCs/>
          <w:color w:val="000000"/>
          <w:kern w:val="1"/>
          <w:szCs w:val="22"/>
          <w:highlight w:val="white"/>
          <w:shd w:val="clear" w:color="auto" w:fill="FFFFFF"/>
        </w:rPr>
        <w:t>.</w:t>
      </w:r>
      <w:r w:rsidR="000C1BD2" w:rsidRPr="00C948B7">
        <w:rPr>
          <w:rFonts w:eastAsia="Arial" w:cs="Arial"/>
          <w:bCs/>
          <w:color w:val="000000"/>
          <w:kern w:val="1"/>
          <w:szCs w:val="22"/>
          <w:highlight w:val="white"/>
          <w:shd w:val="clear" w:color="auto" w:fill="FFFFFF"/>
        </w:rPr>
        <w:t>3</w:t>
      </w:r>
      <w:r w:rsidR="000C1BD2">
        <w:rPr>
          <w:rFonts w:eastAsia="Arial" w:cs="Arial"/>
          <w:bCs/>
          <w:color w:val="000000"/>
          <w:kern w:val="1"/>
          <w:szCs w:val="22"/>
          <w:highlight w:val="white"/>
          <w:shd w:val="clear" w:color="auto" w:fill="FFFFFF"/>
        </w:rPr>
        <w:t>463</w:t>
      </w:r>
      <w:r w:rsidR="000C1BD2" w:rsidRPr="00C948B7">
        <w:rPr>
          <w:rFonts w:eastAsia="Arial" w:cs="Arial"/>
          <w:bCs/>
          <w:color w:val="000000"/>
          <w:kern w:val="1"/>
          <w:szCs w:val="22"/>
          <w:highlight w:val="white"/>
          <w:shd w:val="clear" w:color="auto" w:fill="FFFFFF"/>
        </w:rPr>
        <w:t>/200</w:t>
      </w:r>
      <w:r w:rsidR="000C1BD2">
        <w:rPr>
          <w:rFonts w:eastAsia="Arial" w:cs="Arial"/>
          <w:bCs/>
          <w:color w:val="000000"/>
          <w:kern w:val="1"/>
          <w:szCs w:val="22"/>
          <w:highlight w:val="white"/>
          <w:shd w:val="clear" w:color="auto" w:fill="FFFFFF"/>
        </w:rPr>
        <w:t>6</w:t>
      </w:r>
    </w:p>
    <w:p w:rsidR="000C1BD2" w:rsidRPr="000C1BD2" w:rsidRDefault="000C1BD2" w:rsidP="000C1BD2">
      <w:pPr>
        <w:pStyle w:val="western"/>
        <w:numPr>
          <w:ilvl w:val="0"/>
          <w:numId w:val="3"/>
        </w:numPr>
        <w:spacing w:after="100" w:afterAutospacing="1"/>
        <w:rPr>
          <w:sz w:val="22"/>
          <w:szCs w:val="22"/>
        </w:rPr>
      </w:pPr>
      <w:r w:rsidRPr="000C1BD2">
        <w:rPr>
          <w:sz w:val="22"/>
          <w:szCs w:val="22"/>
        </w:rPr>
        <w:t xml:space="preserve">Το </w:t>
      </w:r>
      <w:proofErr w:type="spellStart"/>
      <w:r w:rsidRPr="000C1BD2">
        <w:rPr>
          <w:sz w:val="22"/>
          <w:szCs w:val="22"/>
        </w:rPr>
        <w:t>υπ΄</w:t>
      </w:r>
      <w:proofErr w:type="spellEnd"/>
      <w:r w:rsidRPr="000C1BD2">
        <w:rPr>
          <w:sz w:val="22"/>
          <w:szCs w:val="22"/>
        </w:rPr>
        <w:t xml:space="preserve"> </w:t>
      </w:r>
      <w:proofErr w:type="spellStart"/>
      <w:r w:rsidRPr="000C1BD2">
        <w:rPr>
          <w:sz w:val="22"/>
          <w:szCs w:val="22"/>
        </w:rPr>
        <w:t>αριθμ</w:t>
      </w:r>
      <w:proofErr w:type="spellEnd"/>
      <w:r>
        <w:rPr>
          <w:sz w:val="22"/>
          <w:szCs w:val="22"/>
        </w:rPr>
        <w:t>.</w:t>
      </w:r>
      <w:r w:rsidRPr="000C1BD2">
        <w:rPr>
          <w:sz w:val="22"/>
          <w:szCs w:val="22"/>
        </w:rPr>
        <w:t xml:space="preserve"> </w:t>
      </w:r>
      <w:r w:rsidRPr="000C1BD2">
        <w:rPr>
          <w:b/>
          <w:bCs/>
          <w:sz w:val="22"/>
          <w:szCs w:val="22"/>
        </w:rPr>
        <w:t>11723/23.06.2020</w:t>
      </w:r>
      <w:r w:rsidRPr="000C1BD2">
        <w:rPr>
          <w:sz w:val="22"/>
          <w:szCs w:val="22"/>
        </w:rPr>
        <w:t xml:space="preserve"> σχετικό αίτημα του Σωματείου ΤΑΞΙ Λιβαδειάς προς τον Δήμο </w:t>
      </w:r>
      <w:proofErr w:type="spellStart"/>
      <w:r w:rsidRPr="000C1BD2">
        <w:rPr>
          <w:sz w:val="22"/>
          <w:szCs w:val="22"/>
        </w:rPr>
        <w:t>Λεβαδέων</w:t>
      </w:r>
      <w:proofErr w:type="spellEnd"/>
    </w:p>
    <w:p w:rsidR="000C1BD2" w:rsidRPr="000C1BD2" w:rsidRDefault="000C1BD2" w:rsidP="000C1BD2">
      <w:pPr>
        <w:pStyle w:val="western"/>
        <w:numPr>
          <w:ilvl w:val="0"/>
          <w:numId w:val="3"/>
        </w:numPr>
        <w:spacing w:after="100" w:afterAutospacing="1"/>
        <w:rPr>
          <w:sz w:val="22"/>
          <w:szCs w:val="22"/>
        </w:rPr>
      </w:pPr>
      <w:r w:rsidRPr="000C1BD2">
        <w:rPr>
          <w:sz w:val="22"/>
          <w:szCs w:val="22"/>
        </w:rPr>
        <w:t xml:space="preserve">Την </w:t>
      </w:r>
      <w:proofErr w:type="spellStart"/>
      <w:r w:rsidRPr="000C1BD2">
        <w:rPr>
          <w:sz w:val="22"/>
          <w:szCs w:val="22"/>
        </w:rPr>
        <w:t>υπ΄</w:t>
      </w:r>
      <w:proofErr w:type="spellEnd"/>
      <w:r w:rsidRPr="000C1BD2">
        <w:rPr>
          <w:sz w:val="22"/>
          <w:szCs w:val="22"/>
        </w:rPr>
        <w:t xml:space="preserve"> αριθμόν </w:t>
      </w:r>
      <w:r w:rsidRPr="000C1BD2">
        <w:rPr>
          <w:b/>
          <w:bCs/>
          <w:sz w:val="22"/>
          <w:szCs w:val="22"/>
        </w:rPr>
        <w:t>911/21.07.2020</w:t>
      </w:r>
      <w:r w:rsidRPr="000C1BD2">
        <w:rPr>
          <w:sz w:val="22"/>
          <w:szCs w:val="22"/>
        </w:rPr>
        <w:t xml:space="preserve"> Θετική Γνωμοδότηση του Διοικητή του Γενικού Νοσοκομείου Λιβαδειάς μετά από την διαβίβαση του σχετικού αιτήματος </w:t>
      </w:r>
    </w:p>
    <w:p w:rsidR="000C1BD2" w:rsidRPr="000C1BD2" w:rsidRDefault="000C1BD2" w:rsidP="000C1BD2">
      <w:pPr>
        <w:pStyle w:val="western"/>
        <w:numPr>
          <w:ilvl w:val="0"/>
          <w:numId w:val="3"/>
        </w:numPr>
        <w:spacing w:after="100" w:afterAutospacing="1"/>
        <w:rPr>
          <w:sz w:val="22"/>
          <w:szCs w:val="22"/>
        </w:rPr>
      </w:pPr>
      <w:r w:rsidRPr="000C1BD2">
        <w:rPr>
          <w:sz w:val="22"/>
          <w:szCs w:val="22"/>
        </w:rPr>
        <w:t xml:space="preserve">Την </w:t>
      </w:r>
      <w:proofErr w:type="spellStart"/>
      <w:r w:rsidRPr="000C1BD2">
        <w:rPr>
          <w:sz w:val="22"/>
          <w:szCs w:val="22"/>
        </w:rPr>
        <w:t>υπ΄αριθμόν</w:t>
      </w:r>
      <w:proofErr w:type="spellEnd"/>
      <w:r w:rsidRPr="000C1BD2">
        <w:rPr>
          <w:sz w:val="22"/>
          <w:szCs w:val="22"/>
        </w:rPr>
        <w:t xml:space="preserve"> </w:t>
      </w:r>
      <w:r w:rsidRPr="000C1BD2">
        <w:rPr>
          <w:b/>
          <w:bCs/>
          <w:sz w:val="22"/>
          <w:szCs w:val="22"/>
        </w:rPr>
        <w:t>23/27.07.2020</w:t>
      </w:r>
      <w:r w:rsidRPr="000C1BD2">
        <w:rPr>
          <w:sz w:val="22"/>
          <w:szCs w:val="22"/>
        </w:rPr>
        <w:t xml:space="preserve"> Απόφαση της Κοινότητας </w:t>
      </w:r>
      <w:r>
        <w:rPr>
          <w:sz w:val="22"/>
          <w:szCs w:val="22"/>
        </w:rPr>
        <w:t>.</w:t>
      </w:r>
    </w:p>
    <w:p w:rsidR="0024225B" w:rsidRPr="000C1BD2" w:rsidRDefault="000C1BD2" w:rsidP="000C1BD2">
      <w:pPr>
        <w:pStyle w:val="a8"/>
        <w:numPr>
          <w:ilvl w:val="0"/>
          <w:numId w:val="3"/>
        </w:numPr>
        <w:tabs>
          <w:tab w:val="center" w:pos="8460"/>
        </w:tabs>
        <w:spacing w:before="113" w:after="113" w:line="276" w:lineRule="auto"/>
        <w:jc w:val="both"/>
      </w:pPr>
      <w:r w:rsidRPr="000C1BD2">
        <w:rPr>
          <w:rFonts w:ascii="Arial" w:hAnsi="Arial" w:cs="Arial"/>
          <w:sz w:val="22"/>
          <w:szCs w:val="22"/>
        </w:rPr>
        <w:t xml:space="preserve">Την </w:t>
      </w:r>
      <w:proofErr w:type="spellStart"/>
      <w:r w:rsidRPr="000C1BD2">
        <w:rPr>
          <w:rFonts w:ascii="Arial" w:hAnsi="Arial" w:cs="Arial"/>
          <w:sz w:val="22"/>
          <w:szCs w:val="22"/>
        </w:rPr>
        <w:t>υπ΄αριθμόν</w:t>
      </w:r>
      <w:proofErr w:type="spellEnd"/>
      <w:r w:rsidRPr="000C1BD2">
        <w:rPr>
          <w:rFonts w:ascii="Arial" w:hAnsi="Arial" w:cs="Arial"/>
          <w:sz w:val="22"/>
          <w:szCs w:val="22"/>
        </w:rPr>
        <w:t xml:space="preserve"> </w:t>
      </w:r>
      <w:r w:rsidRPr="000C1BD2">
        <w:rPr>
          <w:rFonts w:ascii="Arial" w:hAnsi="Arial" w:cs="Arial"/>
          <w:b/>
          <w:bCs/>
          <w:sz w:val="22"/>
          <w:szCs w:val="22"/>
        </w:rPr>
        <w:t>13/28.07.2020</w:t>
      </w:r>
      <w:r w:rsidRPr="000C1BD2">
        <w:rPr>
          <w:rFonts w:ascii="Arial" w:hAnsi="Arial" w:cs="Arial"/>
          <w:sz w:val="22"/>
          <w:szCs w:val="22"/>
        </w:rPr>
        <w:t xml:space="preserve"> Απόφαση της Επιτροπής Ποιότητας Ζωής </w:t>
      </w:r>
      <w:r>
        <w:rPr>
          <w:rFonts w:ascii="Arial" w:hAnsi="Arial" w:cs="Arial"/>
          <w:sz w:val="22"/>
          <w:szCs w:val="22"/>
        </w:rPr>
        <w:t>.</w:t>
      </w:r>
    </w:p>
    <w:p w:rsidR="0024225B" w:rsidRDefault="0024225B" w:rsidP="0024225B">
      <w:pPr>
        <w:tabs>
          <w:tab w:val="center" w:pos="8460"/>
        </w:tabs>
        <w:jc w:val="both"/>
        <w:rPr>
          <w:rFonts w:ascii="Arial" w:eastAsia="Arial" w:hAnsi="Arial" w:cs="Arial"/>
          <w:b/>
          <w:bCs/>
          <w:sz w:val="22"/>
          <w:szCs w:val="22"/>
        </w:rPr>
      </w:pPr>
      <w:r>
        <w:rPr>
          <w:rFonts w:ascii="Arial" w:eastAsia="Arial" w:hAnsi="Arial" w:cs="Arial"/>
          <w:i/>
          <w:iCs/>
          <w:sz w:val="22"/>
          <w:szCs w:val="22"/>
        </w:rPr>
        <w:t xml:space="preserve">  </w:t>
      </w:r>
      <w:r>
        <w:rPr>
          <w:rFonts w:ascii="Arial" w:eastAsia="Arial" w:hAnsi="Arial" w:cs="Arial"/>
          <w:b/>
          <w:bCs/>
          <w:sz w:val="22"/>
          <w:szCs w:val="22"/>
        </w:rPr>
        <w:t xml:space="preserve">                                              ΑΠΟΦΑΣΙΖΕΙ ΟΜΟΦΩΝΑ</w:t>
      </w:r>
    </w:p>
    <w:p w:rsidR="0024225B" w:rsidRDefault="0024225B" w:rsidP="0024225B">
      <w:pPr>
        <w:tabs>
          <w:tab w:val="center" w:pos="8460"/>
        </w:tabs>
        <w:jc w:val="both"/>
        <w:rPr>
          <w:rFonts w:ascii="Arial" w:eastAsia="Arial" w:hAnsi="Arial" w:cs="Arial"/>
          <w:b/>
          <w:bCs/>
          <w:sz w:val="22"/>
          <w:szCs w:val="22"/>
        </w:rPr>
      </w:pPr>
    </w:p>
    <w:p w:rsidR="006A47BF" w:rsidRPr="00347C21" w:rsidRDefault="00BF04F4" w:rsidP="002C4EF1">
      <w:pPr>
        <w:pStyle w:val="Web"/>
        <w:spacing w:after="198"/>
        <w:rPr>
          <w:rFonts w:ascii="Arial" w:hAnsi="Arial" w:cs="Arial"/>
          <w:sz w:val="22"/>
          <w:szCs w:val="22"/>
          <w:shd w:val="clear" w:color="auto" w:fill="FFFFFF"/>
        </w:rPr>
      </w:pPr>
      <w:r>
        <w:rPr>
          <w:rFonts w:ascii="Arial" w:hAnsi="Arial" w:cs="Arial"/>
          <w:sz w:val="22"/>
          <w:szCs w:val="22"/>
        </w:rPr>
        <w:t xml:space="preserve">Καθορίζει </w:t>
      </w:r>
      <w:r w:rsidR="005C3929">
        <w:rPr>
          <w:rFonts w:ascii="Arial" w:hAnsi="Arial" w:cs="Arial"/>
          <w:sz w:val="22"/>
          <w:szCs w:val="22"/>
        </w:rPr>
        <w:t xml:space="preserve"> </w:t>
      </w:r>
      <w:r w:rsidR="002C4EF1" w:rsidRPr="005C3929">
        <w:rPr>
          <w:rFonts w:ascii="Arial" w:eastAsia="Dotum" w:hAnsi="Arial" w:cs="Arial"/>
          <w:b/>
          <w:bCs/>
          <w:color w:val="00000A"/>
          <w:spacing w:val="-3"/>
          <w:sz w:val="22"/>
          <w:szCs w:val="22"/>
          <w:shd w:val="clear" w:color="auto" w:fill="FFFFFF"/>
          <w:lang w:eastAsia="el-GR"/>
        </w:rPr>
        <w:t xml:space="preserve"> </w:t>
      </w:r>
      <w:r w:rsidR="002C4EF1" w:rsidRPr="005C3929">
        <w:rPr>
          <w:rFonts w:ascii="Arial" w:eastAsia="Dotum" w:hAnsi="Arial" w:cs="Arial"/>
          <w:bCs/>
          <w:color w:val="00000A"/>
          <w:spacing w:val="-3"/>
          <w:sz w:val="22"/>
          <w:szCs w:val="22"/>
          <w:shd w:val="clear" w:color="auto" w:fill="FFFFFF"/>
          <w:lang w:eastAsia="el-GR"/>
        </w:rPr>
        <w:t>τρ</w:t>
      </w:r>
      <w:r>
        <w:rPr>
          <w:rFonts w:ascii="Arial" w:eastAsia="Dotum" w:hAnsi="Arial" w:cs="Arial"/>
          <w:bCs/>
          <w:color w:val="00000A"/>
          <w:spacing w:val="-3"/>
          <w:sz w:val="22"/>
          <w:szCs w:val="22"/>
          <w:shd w:val="clear" w:color="auto" w:fill="FFFFFF"/>
          <w:lang w:eastAsia="el-GR"/>
        </w:rPr>
        <w:t>εις</w:t>
      </w:r>
      <w:r w:rsidR="002C4EF1" w:rsidRPr="005C3929">
        <w:rPr>
          <w:rFonts w:ascii="Arial" w:eastAsia="Dotum" w:hAnsi="Arial" w:cs="Arial"/>
          <w:bCs/>
          <w:color w:val="00000A"/>
          <w:spacing w:val="-3"/>
          <w:sz w:val="22"/>
          <w:szCs w:val="22"/>
          <w:shd w:val="clear" w:color="auto" w:fill="FFFFFF"/>
          <w:lang w:eastAsia="el-GR"/>
        </w:rPr>
        <w:t xml:space="preserve"> (3) νέ</w:t>
      </w:r>
      <w:r>
        <w:rPr>
          <w:rFonts w:ascii="Arial" w:eastAsia="Dotum" w:hAnsi="Arial" w:cs="Arial"/>
          <w:bCs/>
          <w:color w:val="00000A"/>
          <w:spacing w:val="-3"/>
          <w:sz w:val="22"/>
          <w:szCs w:val="22"/>
          <w:shd w:val="clear" w:color="auto" w:fill="FFFFFF"/>
          <w:lang w:eastAsia="el-GR"/>
        </w:rPr>
        <w:t>ες</w:t>
      </w:r>
      <w:r w:rsidR="005C3929" w:rsidRPr="005C3929">
        <w:rPr>
          <w:rFonts w:ascii="Arial" w:eastAsia="Dotum" w:hAnsi="Arial" w:cs="Arial"/>
          <w:bCs/>
          <w:color w:val="00000A"/>
          <w:spacing w:val="-3"/>
          <w:sz w:val="22"/>
          <w:szCs w:val="22"/>
          <w:shd w:val="clear" w:color="auto" w:fill="FFFFFF"/>
          <w:lang w:eastAsia="el-GR"/>
        </w:rPr>
        <w:t xml:space="preserve"> </w:t>
      </w:r>
      <w:r w:rsidR="002C4EF1" w:rsidRPr="005C3929">
        <w:rPr>
          <w:rFonts w:ascii="Arial" w:eastAsia="Dotum" w:hAnsi="Arial" w:cs="Arial"/>
          <w:bCs/>
          <w:color w:val="00000A"/>
          <w:spacing w:val="-3"/>
          <w:sz w:val="22"/>
          <w:szCs w:val="22"/>
          <w:shd w:val="clear" w:color="auto" w:fill="FFFFFF"/>
          <w:lang w:eastAsia="el-GR"/>
        </w:rPr>
        <w:t xml:space="preserve"> θέσε</w:t>
      </w:r>
      <w:r>
        <w:rPr>
          <w:rFonts w:ascii="Arial" w:eastAsia="Dotum" w:hAnsi="Arial" w:cs="Arial"/>
          <w:bCs/>
          <w:color w:val="00000A"/>
          <w:spacing w:val="-3"/>
          <w:sz w:val="22"/>
          <w:szCs w:val="22"/>
          <w:shd w:val="clear" w:color="auto" w:fill="FFFFFF"/>
          <w:lang w:eastAsia="el-GR"/>
        </w:rPr>
        <w:t>ις στάσης/</w:t>
      </w:r>
      <w:r w:rsidR="002C4EF1" w:rsidRPr="005C3929">
        <w:rPr>
          <w:rFonts w:ascii="Arial" w:eastAsia="Dotum" w:hAnsi="Arial" w:cs="Arial"/>
          <w:bCs/>
          <w:color w:val="00000A"/>
          <w:spacing w:val="-3"/>
          <w:sz w:val="22"/>
          <w:szCs w:val="22"/>
          <w:shd w:val="clear" w:color="auto" w:fill="FFFFFF"/>
          <w:lang w:eastAsia="el-GR"/>
        </w:rPr>
        <w:t xml:space="preserve"> στάθμευσης ΤΑΞΙ έναντι της εισόδου των επειγόντων περιστατικών του Γενικού Νοσοκομείου Λιβαδειάς</w:t>
      </w:r>
      <w:r w:rsidR="00C92E9B">
        <w:rPr>
          <w:rFonts w:ascii="Arial" w:eastAsia="Dotum" w:hAnsi="Arial" w:cs="Arial"/>
          <w:bCs/>
          <w:color w:val="00000A"/>
          <w:spacing w:val="-3"/>
          <w:sz w:val="22"/>
          <w:szCs w:val="22"/>
          <w:shd w:val="clear" w:color="auto" w:fill="FFFFFF"/>
          <w:lang w:eastAsia="el-GR"/>
        </w:rPr>
        <w:t>.</w:t>
      </w:r>
    </w:p>
    <w:p w:rsidR="005C3929" w:rsidRPr="005C3929" w:rsidRDefault="00347C21" w:rsidP="00347C21">
      <w:pPr>
        <w:pStyle w:val="ad"/>
        <w:tabs>
          <w:tab w:val="left" w:pos="6521"/>
        </w:tabs>
        <w:ind w:left="0"/>
        <w:rPr>
          <w:rFonts w:ascii="Arial" w:hAnsi="Arial" w:cs="Arial"/>
          <w:sz w:val="22"/>
          <w:szCs w:val="22"/>
        </w:rPr>
      </w:pPr>
      <w:r>
        <w:rPr>
          <w:rFonts w:ascii="Arial" w:hAnsi="Arial" w:cs="Arial"/>
          <w:iCs/>
          <w:sz w:val="22"/>
          <w:szCs w:val="22"/>
        </w:rPr>
        <w:t xml:space="preserve"> </w:t>
      </w:r>
    </w:p>
    <w:p w:rsidR="00B97418" w:rsidRDefault="006A47BF" w:rsidP="004D53DD">
      <w:pPr>
        <w:pStyle w:val="a5"/>
        <w:suppressAutoHyphens/>
        <w:spacing w:line="276" w:lineRule="auto"/>
        <w:ind w:left="360"/>
        <w:jc w:val="both"/>
        <w:rPr>
          <w:rFonts w:eastAsia="Arial" w:cs="Arial"/>
          <w:b/>
          <w:bCs/>
          <w:iCs/>
          <w:szCs w:val="22"/>
        </w:rPr>
      </w:pPr>
      <w:r>
        <w:rPr>
          <w:rFonts w:eastAsia="Arial" w:cs="Arial"/>
          <w:bCs/>
          <w:color w:val="000000"/>
          <w:kern w:val="1"/>
          <w:szCs w:val="22"/>
          <w:shd w:val="clear" w:color="auto" w:fill="FFFFFF"/>
        </w:rPr>
        <w:t xml:space="preserve"> </w:t>
      </w:r>
      <w:r>
        <w:rPr>
          <w:rFonts w:cs="Arial"/>
        </w:rPr>
        <w:t xml:space="preserve"> </w:t>
      </w:r>
      <w:r w:rsidR="003604BC">
        <w:rPr>
          <w:rStyle w:val="ae"/>
          <w:rFonts w:eastAsia="Arial" w:cs="Arial"/>
          <w:i w:val="0"/>
          <w:color w:val="000000"/>
          <w:kern w:val="1"/>
          <w:position w:val="2"/>
          <w:szCs w:val="22"/>
          <w:shd w:val="clear" w:color="auto" w:fill="FFFFFF"/>
          <w:lang w:bidi="hi-IN"/>
        </w:rPr>
        <w:t xml:space="preserve">                   </w:t>
      </w:r>
      <w:r w:rsidR="00130150">
        <w:rPr>
          <w:rFonts w:eastAsia="Bookman Old Style" w:cs="Arial"/>
          <w:bCs/>
          <w:szCs w:val="22"/>
        </w:rPr>
        <w:t xml:space="preserve"> </w:t>
      </w:r>
      <w:r w:rsidR="00B97418">
        <w:rPr>
          <w:rFonts w:eastAsia="Arial" w:cs="Arial"/>
          <w:b/>
          <w:bCs/>
          <w:iCs/>
          <w:szCs w:val="22"/>
        </w:rPr>
        <w:t xml:space="preserve">Η απόφαση πήρε τον αριθμό </w:t>
      </w:r>
      <w:r w:rsidR="00780685">
        <w:rPr>
          <w:rFonts w:eastAsia="Arial" w:cs="Arial"/>
          <w:b/>
          <w:bCs/>
          <w:iCs/>
          <w:szCs w:val="22"/>
        </w:rPr>
        <w:t>1</w:t>
      </w:r>
      <w:r w:rsidR="005E4401">
        <w:rPr>
          <w:rFonts w:eastAsia="Arial" w:cs="Arial"/>
          <w:b/>
          <w:bCs/>
          <w:iCs/>
          <w:szCs w:val="22"/>
        </w:rPr>
        <w:t>4</w:t>
      </w:r>
      <w:r w:rsidR="00347C21">
        <w:rPr>
          <w:rFonts w:eastAsia="Arial" w:cs="Arial"/>
          <w:b/>
          <w:bCs/>
          <w:iCs/>
          <w:szCs w:val="22"/>
        </w:rPr>
        <w:t>2</w:t>
      </w:r>
    </w:p>
    <w:p w:rsidR="009222C6" w:rsidRDefault="003604BC" w:rsidP="009222C6">
      <w:pPr>
        <w:pStyle w:val="a5"/>
        <w:tabs>
          <w:tab w:val="center" w:pos="1080"/>
          <w:tab w:val="center" w:pos="7920"/>
        </w:tabs>
        <w:spacing w:line="276" w:lineRule="auto"/>
      </w:pPr>
      <w:r>
        <w:t xml:space="preserve"> </w:t>
      </w:r>
    </w:p>
    <w:p w:rsidR="009222C6" w:rsidRDefault="009222C6" w:rsidP="009222C6">
      <w:pPr>
        <w:tabs>
          <w:tab w:val="center" w:pos="8460"/>
        </w:tabs>
        <w:spacing w:after="198" w:line="360" w:lineRule="auto"/>
        <w:contextualSpacing/>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9222C6" w:rsidRDefault="009222C6" w:rsidP="009222C6">
      <w:pPr>
        <w:tabs>
          <w:tab w:val="center" w:pos="8460"/>
        </w:tabs>
        <w:spacing w:after="198" w:line="360" w:lineRule="auto"/>
        <w:contextualSpacing/>
        <w:rPr>
          <w:rFonts w:ascii="Arial" w:hAnsi="Arial" w:cs="Arial"/>
          <w:b/>
          <w:bCs/>
          <w:color w:val="00000A"/>
          <w:sz w:val="22"/>
          <w:szCs w:val="22"/>
        </w:rPr>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3604BC" w:rsidRDefault="003604BC" w:rsidP="009222C6">
      <w:pPr>
        <w:widowControl w:val="0"/>
        <w:tabs>
          <w:tab w:val="center" w:pos="1080"/>
          <w:tab w:val="center" w:pos="8460"/>
        </w:tabs>
        <w:spacing w:before="119" w:after="119" w:line="360" w:lineRule="auto"/>
        <w:ind w:right="737"/>
        <w:jc w:val="both"/>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154" w:type="dxa"/>
        <w:tblInd w:w="764" w:type="dxa"/>
        <w:tblLayout w:type="fixed"/>
        <w:tblCellMar>
          <w:top w:w="55" w:type="dxa"/>
          <w:left w:w="55" w:type="dxa"/>
          <w:bottom w:w="55" w:type="dxa"/>
          <w:right w:w="55" w:type="dxa"/>
        </w:tblCellMar>
        <w:tblLook w:val="0000"/>
      </w:tblPr>
      <w:tblGrid>
        <w:gridCol w:w="4216"/>
        <w:gridCol w:w="4938"/>
      </w:tblGrid>
      <w:tr w:rsidR="009222C6" w:rsidTr="00B97418">
        <w:tc>
          <w:tcPr>
            <w:tcW w:w="4216" w:type="dxa"/>
            <w:shd w:val="clear" w:color="auto" w:fill="auto"/>
          </w:tcPr>
          <w:p w:rsidR="009222C6" w:rsidRDefault="00B97418" w:rsidP="00F17EE8">
            <w:r>
              <w:rPr>
                <w:rFonts w:ascii="Arial" w:eastAsia="Arial" w:hAnsi="Arial" w:cs="Arial"/>
                <w:sz w:val="22"/>
                <w:szCs w:val="22"/>
              </w:rPr>
              <w:t xml:space="preserve"> </w:t>
            </w:r>
          </w:p>
        </w:tc>
        <w:tc>
          <w:tcPr>
            <w:tcW w:w="4938" w:type="dxa"/>
            <w:shd w:val="clear" w:color="auto" w:fill="auto"/>
          </w:tcPr>
          <w:p w:rsidR="009222C6" w:rsidRDefault="009222C6" w:rsidP="00F17EE8">
            <w:r>
              <w:rPr>
                <w:rFonts w:ascii="Arial" w:eastAsia="Arial" w:hAnsi="Arial" w:cs="Arial"/>
                <w:sz w:val="22"/>
                <w:szCs w:val="22"/>
              </w:rPr>
              <w:t xml:space="preserve">           </w:t>
            </w:r>
            <w:r>
              <w:rPr>
                <w:rFonts w:ascii="Arial" w:hAnsi="Arial" w:cs="Arial"/>
                <w:sz w:val="22"/>
                <w:szCs w:val="22"/>
              </w:rPr>
              <w:t>ΠΙΣΤΟ ΑΠΟΣΠΑΣΜΑ</w:t>
            </w:r>
          </w:p>
        </w:tc>
      </w:tr>
      <w:tr w:rsidR="009222C6" w:rsidTr="00B97418">
        <w:tc>
          <w:tcPr>
            <w:tcW w:w="4216" w:type="dxa"/>
            <w:shd w:val="clear" w:color="auto" w:fill="auto"/>
          </w:tcPr>
          <w:p w:rsidR="009222C6" w:rsidRDefault="009222C6" w:rsidP="00F17EE8">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9222C6" w:rsidRDefault="009222C6" w:rsidP="00F17EE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9222C6" w:rsidTr="00B97418">
        <w:tc>
          <w:tcPr>
            <w:tcW w:w="4216" w:type="dxa"/>
            <w:shd w:val="clear" w:color="auto" w:fill="auto"/>
          </w:tcPr>
          <w:p w:rsidR="009222C6" w:rsidRDefault="009222C6" w:rsidP="00F17EE8">
            <w:r>
              <w:rPr>
                <w:rFonts w:ascii="Arial" w:hAnsi="Arial" w:cs="Arial"/>
                <w:sz w:val="22"/>
                <w:szCs w:val="22"/>
              </w:rPr>
              <w:t xml:space="preserve">Δήμου Ιωάννης </w:t>
            </w:r>
          </w:p>
        </w:tc>
        <w:tc>
          <w:tcPr>
            <w:tcW w:w="4938" w:type="dxa"/>
            <w:shd w:val="clear" w:color="auto" w:fill="auto"/>
          </w:tcPr>
          <w:p w:rsidR="009222C6" w:rsidRDefault="009222C6" w:rsidP="00F17EE8">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9222C6" w:rsidTr="00B97418">
        <w:tc>
          <w:tcPr>
            <w:tcW w:w="4216" w:type="dxa"/>
            <w:shd w:val="clear" w:color="auto" w:fill="auto"/>
          </w:tcPr>
          <w:p w:rsidR="009222C6" w:rsidRDefault="009222C6" w:rsidP="00F17EE8">
            <w:r>
              <w:rPr>
                <w:rFonts w:ascii="Arial" w:hAnsi="Arial" w:cs="Arial"/>
                <w:sz w:val="22"/>
                <w:szCs w:val="22"/>
              </w:rPr>
              <w:t>Αποστόλου Ιωάννης</w:t>
            </w:r>
          </w:p>
        </w:tc>
        <w:tc>
          <w:tcPr>
            <w:tcW w:w="4938" w:type="dxa"/>
            <w:shd w:val="clear" w:color="auto" w:fill="auto"/>
          </w:tcPr>
          <w:p w:rsidR="009222C6" w:rsidRDefault="009222C6" w:rsidP="00F17EE8">
            <w:pPr>
              <w:snapToGrid w:val="0"/>
              <w:rPr>
                <w:rFonts w:ascii="Arial" w:hAnsi="Arial" w:cs="Arial"/>
                <w:sz w:val="22"/>
                <w:szCs w:val="22"/>
              </w:rPr>
            </w:pPr>
          </w:p>
        </w:tc>
      </w:tr>
      <w:tr w:rsidR="009222C6" w:rsidTr="00B97418">
        <w:tc>
          <w:tcPr>
            <w:tcW w:w="4216" w:type="dxa"/>
            <w:shd w:val="clear" w:color="auto" w:fill="auto"/>
          </w:tcPr>
          <w:p w:rsidR="009222C6" w:rsidRDefault="009222C6" w:rsidP="00F17EE8">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9222C6" w:rsidRDefault="009222C6" w:rsidP="00F17EE8">
            <w:r>
              <w:rPr>
                <w:rFonts w:ascii="Arial" w:eastAsia="Arial" w:hAnsi="Arial" w:cs="Arial"/>
                <w:sz w:val="22"/>
                <w:szCs w:val="22"/>
              </w:rPr>
              <w:t xml:space="preserve">             ΙΩΑΝΝΗΣ .Δ. ΤΑΓΚΑΛΕΓΚΑΣ</w:t>
            </w:r>
          </w:p>
        </w:tc>
      </w:tr>
      <w:tr w:rsidR="009222C6" w:rsidTr="00B97418">
        <w:tc>
          <w:tcPr>
            <w:tcW w:w="4216" w:type="dxa"/>
            <w:shd w:val="clear" w:color="auto" w:fill="auto"/>
          </w:tcPr>
          <w:p w:rsidR="009222C6" w:rsidRDefault="009222C6" w:rsidP="00F17EE8">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9222C6" w:rsidRDefault="009222C6" w:rsidP="00F17EE8">
            <w:r>
              <w:rPr>
                <w:rFonts w:ascii="Arial" w:eastAsia="Arial" w:hAnsi="Arial" w:cs="Arial"/>
                <w:sz w:val="22"/>
                <w:szCs w:val="22"/>
              </w:rPr>
              <w:t xml:space="preserve"> </w:t>
            </w:r>
          </w:p>
        </w:tc>
      </w:tr>
      <w:tr w:rsidR="009222C6" w:rsidTr="00B97418">
        <w:tc>
          <w:tcPr>
            <w:tcW w:w="4216" w:type="dxa"/>
            <w:shd w:val="clear" w:color="auto" w:fill="auto"/>
          </w:tcPr>
          <w:p w:rsidR="009222C6" w:rsidRDefault="009222C6" w:rsidP="00F17EE8">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9222C6" w:rsidTr="00B97418">
        <w:tc>
          <w:tcPr>
            <w:tcW w:w="4216" w:type="dxa"/>
            <w:shd w:val="clear" w:color="auto" w:fill="auto"/>
          </w:tcPr>
          <w:p w:rsidR="009222C6" w:rsidRDefault="009222C6" w:rsidP="00F17EE8">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9222C6" w:rsidTr="00B97418">
        <w:tc>
          <w:tcPr>
            <w:tcW w:w="4216" w:type="dxa"/>
            <w:shd w:val="clear" w:color="auto" w:fill="auto"/>
          </w:tcPr>
          <w:p w:rsidR="009222C6" w:rsidRDefault="009222C6" w:rsidP="00F17EE8">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9222C6" w:rsidTr="00B97418">
        <w:tc>
          <w:tcPr>
            <w:tcW w:w="4216" w:type="dxa"/>
            <w:shd w:val="clear" w:color="auto" w:fill="auto"/>
          </w:tcPr>
          <w:p w:rsidR="009222C6" w:rsidRDefault="009222C6" w:rsidP="00F17EE8">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780685">
            <w:pPr>
              <w:snapToGrid w:val="0"/>
            </w:pPr>
            <w:r w:rsidRPr="00D30514">
              <w:rPr>
                <w:rFonts w:ascii="Arial" w:eastAsia="Arial" w:hAnsi="Arial" w:cs="Arial"/>
                <w:sz w:val="22"/>
                <w:szCs w:val="22"/>
              </w:rPr>
              <w:t xml:space="preserve"> </w:t>
            </w:r>
            <w:r w:rsidRPr="00D30514">
              <w:rPr>
                <w:rFonts w:ascii="Arial" w:hAnsi="Arial" w:cs="Arial"/>
                <w:sz w:val="22"/>
                <w:szCs w:val="22"/>
              </w:rPr>
              <w:t xml:space="preserve">Γαλανός Κων/νος   </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780685">
            <w:pPr>
              <w:snapToGrid w:val="0"/>
              <w:rPr>
                <w:rFonts w:ascii="Arial" w:hAnsi="Arial" w:cs="Arial"/>
                <w:sz w:val="22"/>
                <w:szCs w:val="22"/>
              </w:rPr>
            </w:pPr>
            <w:proofErr w:type="spellStart"/>
            <w:r w:rsidRPr="00D30514">
              <w:rPr>
                <w:rFonts w:ascii="Arial" w:hAnsi="Arial" w:cs="Arial"/>
                <w:sz w:val="22"/>
                <w:szCs w:val="22"/>
              </w:rPr>
              <w:t>Τόλιας</w:t>
            </w:r>
            <w:proofErr w:type="spellEnd"/>
            <w:r w:rsidRPr="00D30514">
              <w:rPr>
                <w:rFonts w:ascii="Arial" w:hAnsi="Arial" w:cs="Arial"/>
                <w:sz w:val="22"/>
                <w:szCs w:val="22"/>
              </w:rPr>
              <w:t xml:space="preserve"> Δημήτριος       </w:t>
            </w:r>
            <w:r w:rsidRPr="00D30514">
              <w:rPr>
                <w:rFonts w:ascii="Arial" w:hAnsi="Arial" w:cs="Arial"/>
                <w:b/>
                <w:sz w:val="22"/>
                <w:szCs w:val="22"/>
              </w:rPr>
              <w:t xml:space="preserve"> </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780685">
            <w:pPr>
              <w:snapToGrid w:val="0"/>
            </w:pPr>
            <w:proofErr w:type="spellStart"/>
            <w:r w:rsidRPr="00D30514">
              <w:rPr>
                <w:rFonts w:ascii="Arial" w:hAnsi="Arial" w:cs="Arial"/>
                <w:sz w:val="22"/>
                <w:szCs w:val="22"/>
              </w:rPr>
              <w:t>Καπλάνης</w:t>
            </w:r>
            <w:proofErr w:type="spellEnd"/>
            <w:r w:rsidRPr="00D30514">
              <w:rPr>
                <w:rFonts w:ascii="Arial" w:hAnsi="Arial" w:cs="Arial"/>
                <w:sz w:val="22"/>
                <w:szCs w:val="22"/>
              </w:rPr>
              <w:t xml:space="preserve"> Κων/νος  </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B97418">
            <w:pPr>
              <w:snapToGrid w:val="0"/>
            </w:pPr>
            <w:r w:rsidRPr="00D30514">
              <w:rPr>
                <w:rFonts w:ascii="Arial" w:eastAsia="Arial" w:hAnsi="Arial" w:cs="Arial"/>
                <w:sz w:val="22"/>
                <w:szCs w:val="22"/>
              </w:rPr>
              <w:lastRenderedPageBreak/>
              <w:t xml:space="preserve"> </w:t>
            </w:r>
            <w:proofErr w:type="spellStart"/>
            <w:r w:rsidRPr="00D30514">
              <w:rPr>
                <w:rFonts w:ascii="Arial" w:eastAsia="Calibri" w:hAnsi="Arial" w:cs="Arial"/>
                <w:sz w:val="22"/>
                <w:szCs w:val="22"/>
              </w:rPr>
              <w:t>Τζουβάρας</w:t>
            </w:r>
            <w:proofErr w:type="spellEnd"/>
            <w:r w:rsidRPr="00D30514">
              <w:rPr>
                <w:rFonts w:ascii="Arial" w:eastAsia="Calibri" w:hAnsi="Arial" w:cs="Arial"/>
                <w:sz w:val="22"/>
                <w:szCs w:val="22"/>
              </w:rPr>
              <w:t xml:space="preserve"> Νικόλαος</w:t>
            </w:r>
            <w:r w:rsidRPr="00D30514">
              <w:rPr>
                <w:rFonts w:ascii="Arial" w:hAnsi="Arial" w:cs="Arial"/>
                <w:sz w:val="22"/>
                <w:szCs w:val="22"/>
              </w:rPr>
              <w:t xml:space="preserve">  </w:t>
            </w:r>
            <w:r w:rsidRPr="00D30514">
              <w:rPr>
                <w:rFonts w:ascii="Arial" w:eastAsia="Calibri" w:hAnsi="Arial" w:cs="Arial"/>
                <w:sz w:val="22"/>
                <w:szCs w:val="22"/>
              </w:rPr>
              <w:t xml:space="preserve"> </w:t>
            </w:r>
            <w:r w:rsidRPr="00D30514">
              <w:rPr>
                <w:rFonts w:ascii="Arial" w:hAnsi="Arial" w:cs="Arial"/>
                <w:b/>
                <w:sz w:val="22"/>
                <w:szCs w:val="22"/>
              </w:rPr>
              <w:t xml:space="preserve"> </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780685">
            <w:pPr>
              <w:snapToGrid w:val="0"/>
              <w:rPr>
                <w:rFonts w:ascii="Arial" w:hAnsi="Arial" w:cs="Arial"/>
                <w:sz w:val="22"/>
                <w:szCs w:val="22"/>
              </w:rPr>
            </w:pPr>
            <w:proofErr w:type="spellStart"/>
            <w:r w:rsidRPr="00D30514">
              <w:rPr>
                <w:rFonts w:ascii="Arial" w:hAnsi="Arial" w:cs="Arial"/>
                <w:sz w:val="22"/>
                <w:szCs w:val="22"/>
              </w:rPr>
              <w:t>Αρκουμάνης</w:t>
            </w:r>
            <w:proofErr w:type="spellEnd"/>
            <w:r w:rsidRPr="00D30514">
              <w:rPr>
                <w:rFonts w:ascii="Arial" w:hAnsi="Arial" w:cs="Arial"/>
                <w:sz w:val="22"/>
                <w:szCs w:val="22"/>
              </w:rPr>
              <w:t xml:space="preserve"> Πέτρος </w:t>
            </w:r>
            <w:r w:rsidRPr="00D30514">
              <w:rPr>
                <w:rFonts w:ascii="Arial" w:hAnsi="Arial" w:cs="Arial"/>
                <w:b/>
                <w:bCs/>
                <w:sz w:val="22"/>
                <w:szCs w:val="22"/>
              </w:rPr>
              <w:t xml:space="preserve"> </w:t>
            </w:r>
            <w:r w:rsidRPr="00D30514">
              <w:rPr>
                <w:rFonts w:ascii="Arial" w:eastAsia="Calibri" w:hAnsi="Arial" w:cs="Arial"/>
                <w:sz w:val="22"/>
                <w:szCs w:val="22"/>
              </w:rPr>
              <w:t xml:space="preserve"> </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780685">
            <w:pPr>
              <w:snapToGrid w:val="0"/>
            </w:pPr>
            <w:proofErr w:type="spellStart"/>
            <w:r w:rsidRPr="00D30514">
              <w:rPr>
                <w:rFonts w:ascii="Arial" w:hAnsi="Arial" w:cs="Arial"/>
                <w:sz w:val="22"/>
                <w:szCs w:val="22"/>
              </w:rPr>
              <w:t>Τσιφής</w:t>
            </w:r>
            <w:proofErr w:type="spellEnd"/>
            <w:r w:rsidRPr="00D30514">
              <w:rPr>
                <w:rFonts w:ascii="Arial" w:hAnsi="Arial" w:cs="Arial"/>
                <w:sz w:val="22"/>
                <w:szCs w:val="22"/>
              </w:rPr>
              <w:t xml:space="preserve"> Δημήτριος </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780685">
            <w:pPr>
              <w:snapToGrid w:val="0"/>
            </w:pPr>
            <w:proofErr w:type="spellStart"/>
            <w:r w:rsidRPr="00D30514">
              <w:rPr>
                <w:rFonts w:ascii="Arial" w:hAnsi="Arial" w:cs="Arial"/>
                <w:sz w:val="22"/>
                <w:szCs w:val="22"/>
              </w:rPr>
              <w:t>Καραμάνης</w:t>
            </w:r>
            <w:proofErr w:type="spellEnd"/>
            <w:r w:rsidRPr="00D30514">
              <w:rPr>
                <w:rFonts w:ascii="Arial" w:hAnsi="Arial" w:cs="Arial"/>
                <w:sz w:val="22"/>
                <w:szCs w:val="22"/>
              </w:rPr>
              <w:t xml:space="preserve"> Δημήτριος</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780685">
            <w:pPr>
              <w:snapToGrid w:val="0"/>
            </w:pPr>
            <w:r w:rsidRPr="00D30514">
              <w:rPr>
                <w:rFonts w:ascii="Arial" w:eastAsia="Calibri" w:hAnsi="Arial" w:cs="Arial"/>
                <w:sz w:val="22"/>
                <w:szCs w:val="22"/>
              </w:rPr>
              <w:t xml:space="preserve">Κατής Χαράλαμπος  </w:t>
            </w:r>
            <w:r w:rsidRPr="00D30514">
              <w:rPr>
                <w:rFonts w:ascii="Arial" w:hAnsi="Arial" w:cs="Arial"/>
                <w:sz w:val="22"/>
                <w:szCs w:val="22"/>
              </w:rPr>
              <w:t xml:space="preserve"> </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bl>
    <w:p w:rsidR="004850CC" w:rsidRDefault="004850CC" w:rsidP="004850CC">
      <w:pPr>
        <w:spacing w:line="360" w:lineRule="auto"/>
        <w:jc w:val="both"/>
        <w:rPr>
          <w:rFonts w:ascii="Calibri" w:hAnsi="Calibri" w:cs="Calibri"/>
          <w:sz w:val="24"/>
        </w:rPr>
      </w:pPr>
    </w:p>
    <w:sectPr w:rsidR="004850CC" w:rsidSect="00E95196">
      <w:footerReference w:type="default" r:id="rId9"/>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3AF" w:rsidRDefault="00D503AF">
      <w:r>
        <w:separator/>
      </w:r>
    </w:p>
  </w:endnote>
  <w:endnote w:type="continuationSeparator" w:id="0">
    <w:p w:rsidR="00D503AF" w:rsidRDefault="00D503A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85" w:rsidRDefault="00D80E74">
    <w:pPr>
      <w:pStyle w:val="a3"/>
      <w:jc w:val="center"/>
    </w:pPr>
    <w:fldSimple w:instr=" PAGE   \* MERGEFORMAT ">
      <w:r w:rsidR="00BF04F4">
        <w:rPr>
          <w:noProof/>
        </w:rPr>
        <w:t>8</w:t>
      </w:r>
    </w:fldSimple>
  </w:p>
  <w:p w:rsidR="00780685" w:rsidRDefault="0078068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3AF" w:rsidRDefault="00D503AF">
      <w:r>
        <w:separator/>
      </w:r>
    </w:p>
  </w:footnote>
  <w:footnote w:type="continuationSeparator" w:id="0">
    <w:p w:rsidR="00D503AF" w:rsidRDefault="00D503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pStyle w:val="1"/>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0332FC4"/>
    <w:multiLevelType w:val="multilevel"/>
    <w:tmpl w:val="3AD0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26F33"/>
    <w:multiLevelType w:val="multilevel"/>
    <w:tmpl w:val="7B2CC8C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DB94D02"/>
    <w:multiLevelType w:val="hybridMultilevel"/>
    <w:tmpl w:val="3676BA0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3ACF6065"/>
    <w:multiLevelType w:val="multilevel"/>
    <w:tmpl w:val="8B0A6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9715A3"/>
    <w:multiLevelType w:val="multilevel"/>
    <w:tmpl w:val="AAFE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3E4551"/>
    <w:multiLevelType w:val="multilevel"/>
    <w:tmpl w:val="CE80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5217DE"/>
    <w:multiLevelType w:val="multilevel"/>
    <w:tmpl w:val="7B2CC8C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50174E7E"/>
    <w:multiLevelType w:val="multilevel"/>
    <w:tmpl w:val="AAFE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022A1A"/>
    <w:multiLevelType w:val="multilevel"/>
    <w:tmpl w:val="CAA6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58F0C8F"/>
    <w:multiLevelType w:val="multilevel"/>
    <w:tmpl w:val="D69E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306928"/>
    <w:multiLevelType w:val="multilevel"/>
    <w:tmpl w:val="AAFE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4B2541"/>
    <w:multiLevelType w:val="multilevel"/>
    <w:tmpl w:val="AAFE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0E438E"/>
    <w:multiLevelType w:val="multilevel"/>
    <w:tmpl w:val="AAFE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FA14CA"/>
    <w:multiLevelType w:val="hybridMultilevel"/>
    <w:tmpl w:val="C9F084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B4C6E2F"/>
    <w:multiLevelType w:val="multilevel"/>
    <w:tmpl w:val="B50A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E95EC8"/>
    <w:multiLevelType w:val="multilevel"/>
    <w:tmpl w:val="F31AF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17"/>
  </w:num>
  <w:num w:numId="4">
    <w:abstractNumId w:val="12"/>
  </w:num>
  <w:num w:numId="5">
    <w:abstractNumId w:val="0"/>
  </w:num>
  <w:num w:numId="6">
    <w:abstractNumId w:val="0"/>
    <w:lvlOverride w:ilvl="0">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3"/>
  </w:num>
  <w:num w:numId="12">
    <w:abstractNumId w:val="11"/>
  </w:num>
  <w:num w:numId="13">
    <w:abstractNumId w:val="6"/>
  </w:num>
  <w:num w:numId="14">
    <w:abstractNumId w:val="7"/>
  </w:num>
  <w:num w:numId="15">
    <w:abstractNumId w:val="19"/>
  </w:num>
  <w:num w:numId="16">
    <w:abstractNumId w:val="14"/>
  </w:num>
  <w:num w:numId="17">
    <w:abstractNumId w:val="8"/>
  </w:num>
  <w:num w:numId="18">
    <w:abstractNumId w:val="3"/>
  </w:num>
  <w:num w:numId="19">
    <w:abstractNumId w:val="10"/>
  </w:num>
  <w:num w:numId="20">
    <w:abstractNumId w:val="16"/>
  </w:num>
  <w:num w:numId="21">
    <w:abstractNumId w:val="15"/>
  </w:num>
  <w:num w:numId="22">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981"/>
    <w:rsid w:val="00016D41"/>
    <w:rsid w:val="00017572"/>
    <w:rsid w:val="0002046E"/>
    <w:rsid w:val="00020928"/>
    <w:rsid w:val="00020E4B"/>
    <w:rsid w:val="00023E95"/>
    <w:rsid w:val="00024337"/>
    <w:rsid w:val="0002440E"/>
    <w:rsid w:val="000326B2"/>
    <w:rsid w:val="00032929"/>
    <w:rsid w:val="00032B2E"/>
    <w:rsid w:val="00034A69"/>
    <w:rsid w:val="00035CBA"/>
    <w:rsid w:val="00041D0C"/>
    <w:rsid w:val="00046813"/>
    <w:rsid w:val="000515B5"/>
    <w:rsid w:val="00052B9B"/>
    <w:rsid w:val="0005714F"/>
    <w:rsid w:val="00057497"/>
    <w:rsid w:val="00062765"/>
    <w:rsid w:val="00063237"/>
    <w:rsid w:val="00065F13"/>
    <w:rsid w:val="0007190F"/>
    <w:rsid w:val="00072D22"/>
    <w:rsid w:val="000733BE"/>
    <w:rsid w:val="000800F8"/>
    <w:rsid w:val="00080DFA"/>
    <w:rsid w:val="00083265"/>
    <w:rsid w:val="00084313"/>
    <w:rsid w:val="00096986"/>
    <w:rsid w:val="00097E57"/>
    <w:rsid w:val="000A1454"/>
    <w:rsid w:val="000A238A"/>
    <w:rsid w:val="000A373A"/>
    <w:rsid w:val="000A401C"/>
    <w:rsid w:val="000B36FE"/>
    <w:rsid w:val="000B55F8"/>
    <w:rsid w:val="000B730B"/>
    <w:rsid w:val="000C12E9"/>
    <w:rsid w:val="000C1BD2"/>
    <w:rsid w:val="000C3192"/>
    <w:rsid w:val="000C436C"/>
    <w:rsid w:val="000C5909"/>
    <w:rsid w:val="000C7F3F"/>
    <w:rsid w:val="000D05B1"/>
    <w:rsid w:val="000D4F1F"/>
    <w:rsid w:val="000D64DB"/>
    <w:rsid w:val="000D777F"/>
    <w:rsid w:val="000E3FB8"/>
    <w:rsid w:val="000F1B32"/>
    <w:rsid w:val="000F3FC1"/>
    <w:rsid w:val="000F4AD6"/>
    <w:rsid w:val="000F5648"/>
    <w:rsid w:val="000F65D6"/>
    <w:rsid w:val="000F6DDE"/>
    <w:rsid w:val="00100F91"/>
    <w:rsid w:val="00102715"/>
    <w:rsid w:val="0010301D"/>
    <w:rsid w:val="001030E1"/>
    <w:rsid w:val="00104BD1"/>
    <w:rsid w:val="00104D39"/>
    <w:rsid w:val="001064A1"/>
    <w:rsid w:val="00107F9A"/>
    <w:rsid w:val="001107AD"/>
    <w:rsid w:val="00111E78"/>
    <w:rsid w:val="0012257F"/>
    <w:rsid w:val="00125D4C"/>
    <w:rsid w:val="001275DB"/>
    <w:rsid w:val="00130150"/>
    <w:rsid w:val="001308A8"/>
    <w:rsid w:val="00131691"/>
    <w:rsid w:val="001329D2"/>
    <w:rsid w:val="00132CA4"/>
    <w:rsid w:val="00133BB4"/>
    <w:rsid w:val="00133E58"/>
    <w:rsid w:val="0013554E"/>
    <w:rsid w:val="00141BC5"/>
    <w:rsid w:val="00145597"/>
    <w:rsid w:val="0014571A"/>
    <w:rsid w:val="00145C97"/>
    <w:rsid w:val="001505EE"/>
    <w:rsid w:val="00151673"/>
    <w:rsid w:val="00152E85"/>
    <w:rsid w:val="00154E61"/>
    <w:rsid w:val="00155177"/>
    <w:rsid w:val="001554E8"/>
    <w:rsid w:val="00155A04"/>
    <w:rsid w:val="00156D29"/>
    <w:rsid w:val="00161166"/>
    <w:rsid w:val="00163786"/>
    <w:rsid w:val="00164978"/>
    <w:rsid w:val="00164A74"/>
    <w:rsid w:val="00167279"/>
    <w:rsid w:val="00170E00"/>
    <w:rsid w:val="00171B8C"/>
    <w:rsid w:val="00184BE7"/>
    <w:rsid w:val="00185388"/>
    <w:rsid w:val="001A091D"/>
    <w:rsid w:val="001B1A92"/>
    <w:rsid w:val="001B4CC7"/>
    <w:rsid w:val="001B7BD0"/>
    <w:rsid w:val="001C0F9B"/>
    <w:rsid w:val="001C104F"/>
    <w:rsid w:val="001D25E5"/>
    <w:rsid w:val="001D3C71"/>
    <w:rsid w:val="001D4674"/>
    <w:rsid w:val="001D4CF3"/>
    <w:rsid w:val="001D4F9A"/>
    <w:rsid w:val="001D522B"/>
    <w:rsid w:val="001D5E0E"/>
    <w:rsid w:val="001D6D43"/>
    <w:rsid w:val="001E35BC"/>
    <w:rsid w:val="001E406A"/>
    <w:rsid w:val="001E5437"/>
    <w:rsid w:val="001E5F31"/>
    <w:rsid w:val="001F23C9"/>
    <w:rsid w:val="001F5341"/>
    <w:rsid w:val="001F56F7"/>
    <w:rsid w:val="001F5775"/>
    <w:rsid w:val="001F7AC1"/>
    <w:rsid w:val="00201C60"/>
    <w:rsid w:val="002041C6"/>
    <w:rsid w:val="002134CE"/>
    <w:rsid w:val="00215858"/>
    <w:rsid w:val="00217925"/>
    <w:rsid w:val="0022030A"/>
    <w:rsid w:val="00226A3A"/>
    <w:rsid w:val="00233255"/>
    <w:rsid w:val="0024225B"/>
    <w:rsid w:val="00243F7B"/>
    <w:rsid w:val="00244B4E"/>
    <w:rsid w:val="00244B8E"/>
    <w:rsid w:val="00246C3D"/>
    <w:rsid w:val="00251365"/>
    <w:rsid w:val="00252A02"/>
    <w:rsid w:val="002541F2"/>
    <w:rsid w:val="002577C9"/>
    <w:rsid w:val="0026280D"/>
    <w:rsid w:val="0026591B"/>
    <w:rsid w:val="002673E8"/>
    <w:rsid w:val="00271728"/>
    <w:rsid w:val="002719A7"/>
    <w:rsid w:val="00272F8D"/>
    <w:rsid w:val="0027625D"/>
    <w:rsid w:val="00281897"/>
    <w:rsid w:val="002918C9"/>
    <w:rsid w:val="00291AC0"/>
    <w:rsid w:val="0029299E"/>
    <w:rsid w:val="00292BD6"/>
    <w:rsid w:val="00293876"/>
    <w:rsid w:val="002A1093"/>
    <w:rsid w:val="002A131B"/>
    <w:rsid w:val="002A3766"/>
    <w:rsid w:val="002A39EF"/>
    <w:rsid w:val="002A3BBF"/>
    <w:rsid w:val="002A48F0"/>
    <w:rsid w:val="002A51A5"/>
    <w:rsid w:val="002A5D24"/>
    <w:rsid w:val="002A5DBE"/>
    <w:rsid w:val="002B2745"/>
    <w:rsid w:val="002C2095"/>
    <w:rsid w:val="002C4EF1"/>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1636B"/>
    <w:rsid w:val="00316E8F"/>
    <w:rsid w:val="0032279B"/>
    <w:rsid w:val="003243EE"/>
    <w:rsid w:val="003326E0"/>
    <w:rsid w:val="00333C49"/>
    <w:rsid w:val="00335363"/>
    <w:rsid w:val="00342F00"/>
    <w:rsid w:val="0034337F"/>
    <w:rsid w:val="003436D3"/>
    <w:rsid w:val="0034503F"/>
    <w:rsid w:val="00347C21"/>
    <w:rsid w:val="003534F6"/>
    <w:rsid w:val="00354E16"/>
    <w:rsid w:val="00355244"/>
    <w:rsid w:val="003558A7"/>
    <w:rsid w:val="003604BC"/>
    <w:rsid w:val="003608CE"/>
    <w:rsid w:val="00361FE9"/>
    <w:rsid w:val="0036452B"/>
    <w:rsid w:val="003665EB"/>
    <w:rsid w:val="00372340"/>
    <w:rsid w:val="003735A8"/>
    <w:rsid w:val="00374616"/>
    <w:rsid w:val="0037654C"/>
    <w:rsid w:val="00376F9D"/>
    <w:rsid w:val="00377D74"/>
    <w:rsid w:val="00380062"/>
    <w:rsid w:val="003837BF"/>
    <w:rsid w:val="00385D9D"/>
    <w:rsid w:val="003877F9"/>
    <w:rsid w:val="00390C16"/>
    <w:rsid w:val="0039260C"/>
    <w:rsid w:val="00393B71"/>
    <w:rsid w:val="00394334"/>
    <w:rsid w:val="003A44CC"/>
    <w:rsid w:val="003A4928"/>
    <w:rsid w:val="003A63E7"/>
    <w:rsid w:val="003C0200"/>
    <w:rsid w:val="003C0758"/>
    <w:rsid w:val="003C4307"/>
    <w:rsid w:val="003C7293"/>
    <w:rsid w:val="003C72A3"/>
    <w:rsid w:val="003C7BF7"/>
    <w:rsid w:val="003D09D9"/>
    <w:rsid w:val="003D7BA0"/>
    <w:rsid w:val="003E07D1"/>
    <w:rsid w:val="003E30E9"/>
    <w:rsid w:val="003E3A57"/>
    <w:rsid w:val="003E4E19"/>
    <w:rsid w:val="003F44A6"/>
    <w:rsid w:val="003F7415"/>
    <w:rsid w:val="00400239"/>
    <w:rsid w:val="004007D3"/>
    <w:rsid w:val="00402295"/>
    <w:rsid w:val="004032F0"/>
    <w:rsid w:val="00405B03"/>
    <w:rsid w:val="004060FA"/>
    <w:rsid w:val="0040613F"/>
    <w:rsid w:val="00406160"/>
    <w:rsid w:val="00406247"/>
    <w:rsid w:val="00410F7E"/>
    <w:rsid w:val="00411F71"/>
    <w:rsid w:val="0041512F"/>
    <w:rsid w:val="0041620A"/>
    <w:rsid w:val="004208E3"/>
    <w:rsid w:val="0042141B"/>
    <w:rsid w:val="004218D8"/>
    <w:rsid w:val="00423FDD"/>
    <w:rsid w:val="004246EC"/>
    <w:rsid w:val="00425EE9"/>
    <w:rsid w:val="00430823"/>
    <w:rsid w:val="00430B22"/>
    <w:rsid w:val="0043129D"/>
    <w:rsid w:val="00433015"/>
    <w:rsid w:val="00434D15"/>
    <w:rsid w:val="004353FD"/>
    <w:rsid w:val="0043779F"/>
    <w:rsid w:val="00441134"/>
    <w:rsid w:val="00445EED"/>
    <w:rsid w:val="0045045A"/>
    <w:rsid w:val="004505A4"/>
    <w:rsid w:val="00452D06"/>
    <w:rsid w:val="004547EF"/>
    <w:rsid w:val="0045688D"/>
    <w:rsid w:val="00456C94"/>
    <w:rsid w:val="004573B0"/>
    <w:rsid w:val="00460465"/>
    <w:rsid w:val="004637BD"/>
    <w:rsid w:val="00466905"/>
    <w:rsid w:val="00470AA4"/>
    <w:rsid w:val="00475438"/>
    <w:rsid w:val="0047685D"/>
    <w:rsid w:val="0048129A"/>
    <w:rsid w:val="004833DB"/>
    <w:rsid w:val="004850CC"/>
    <w:rsid w:val="00487261"/>
    <w:rsid w:val="0048735E"/>
    <w:rsid w:val="004876E0"/>
    <w:rsid w:val="004914D6"/>
    <w:rsid w:val="00491AF4"/>
    <w:rsid w:val="00492BC0"/>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D1CD0"/>
    <w:rsid w:val="004D1EFA"/>
    <w:rsid w:val="004D2311"/>
    <w:rsid w:val="004D2DFB"/>
    <w:rsid w:val="004D4E26"/>
    <w:rsid w:val="004D51C5"/>
    <w:rsid w:val="004D53DD"/>
    <w:rsid w:val="004D56B2"/>
    <w:rsid w:val="004D6BBB"/>
    <w:rsid w:val="004D6C50"/>
    <w:rsid w:val="004E0825"/>
    <w:rsid w:val="004E083C"/>
    <w:rsid w:val="004E7DD3"/>
    <w:rsid w:val="004F18A7"/>
    <w:rsid w:val="004F2C4F"/>
    <w:rsid w:val="004F3BA2"/>
    <w:rsid w:val="004F46DE"/>
    <w:rsid w:val="004F532A"/>
    <w:rsid w:val="00503F6C"/>
    <w:rsid w:val="005040EF"/>
    <w:rsid w:val="00504BEB"/>
    <w:rsid w:val="00505482"/>
    <w:rsid w:val="005074F2"/>
    <w:rsid w:val="00507C4F"/>
    <w:rsid w:val="00512E5C"/>
    <w:rsid w:val="00515F1E"/>
    <w:rsid w:val="00517415"/>
    <w:rsid w:val="005229E6"/>
    <w:rsid w:val="00526624"/>
    <w:rsid w:val="0053135F"/>
    <w:rsid w:val="0053234B"/>
    <w:rsid w:val="00535968"/>
    <w:rsid w:val="00536443"/>
    <w:rsid w:val="005371AA"/>
    <w:rsid w:val="00544CE9"/>
    <w:rsid w:val="00547E3D"/>
    <w:rsid w:val="00550502"/>
    <w:rsid w:val="0055075E"/>
    <w:rsid w:val="00554483"/>
    <w:rsid w:val="0055545E"/>
    <w:rsid w:val="00555602"/>
    <w:rsid w:val="005622DF"/>
    <w:rsid w:val="005631CC"/>
    <w:rsid w:val="005670A3"/>
    <w:rsid w:val="00567329"/>
    <w:rsid w:val="005674C5"/>
    <w:rsid w:val="00567D77"/>
    <w:rsid w:val="00571724"/>
    <w:rsid w:val="00572E27"/>
    <w:rsid w:val="005736E6"/>
    <w:rsid w:val="00577349"/>
    <w:rsid w:val="00580D5E"/>
    <w:rsid w:val="00581478"/>
    <w:rsid w:val="00583556"/>
    <w:rsid w:val="00585B14"/>
    <w:rsid w:val="00586389"/>
    <w:rsid w:val="005927E9"/>
    <w:rsid w:val="00595995"/>
    <w:rsid w:val="00595A85"/>
    <w:rsid w:val="00595D20"/>
    <w:rsid w:val="005A064E"/>
    <w:rsid w:val="005A0EE0"/>
    <w:rsid w:val="005A30CE"/>
    <w:rsid w:val="005A425B"/>
    <w:rsid w:val="005A489D"/>
    <w:rsid w:val="005A5116"/>
    <w:rsid w:val="005B0861"/>
    <w:rsid w:val="005B10DF"/>
    <w:rsid w:val="005B1A7D"/>
    <w:rsid w:val="005B3402"/>
    <w:rsid w:val="005B36F2"/>
    <w:rsid w:val="005B3D20"/>
    <w:rsid w:val="005B5404"/>
    <w:rsid w:val="005C2EB5"/>
    <w:rsid w:val="005C3929"/>
    <w:rsid w:val="005C3FB8"/>
    <w:rsid w:val="005D03F9"/>
    <w:rsid w:val="005D04B0"/>
    <w:rsid w:val="005D61CA"/>
    <w:rsid w:val="005D77B1"/>
    <w:rsid w:val="005E1600"/>
    <w:rsid w:val="005E4401"/>
    <w:rsid w:val="005E5C0A"/>
    <w:rsid w:val="005E62F7"/>
    <w:rsid w:val="005F0A80"/>
    <w:rsid w:val="005F1665"/>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609C3"/>
    <w:rsid w:val="006659F3"/>
    <w:rsid w:val="00666959"/>
    <w:rsid w:val="00670827"/>
    <w:rsid w:val="006749F7"/>
    <w:rsid w:val="00681576"/>
    <w:rsid w:val="0068196A"/>
    <w:rsid w:val="00690733"/>
    <w:rsid w:val="0069335C"/>
    <w:rsid w:val="00693A3C"/>
    <w:rsid w:val="00693EF2"/>
    <w:rsid w:val="006943AB"/>
    <w:rsid w:val="00695B86"/>
    <w:rsid w:val="006A4268"/>
    <w:rsid w:val="006A47BF"/>
    <w:rsid w:val="006A627C"/>
    <w:rsid w:val="006B294C"/>
    <w:rsid w:val="006B3F5E"/>
    <w:rsid w:val="006B6CFB"/>
    <w:rsid w:val="006C1B10"/>
    <w:rsid w:val="006D2737"/>
    <w:rsid w:val="006D3C55"/>
    <w:rsid w:val="006D79EB"/>
    <w:rsid w:val="006E080F"/>
    <w:rsid w:val="006E2438"/>
    <w:rsid w:val="006E3B57"/>
    <w:rsid w:val="006E3C11"/>
    <w:rsid w:val="006E54FB"/>
    <w:rsid w:val="006F0768"/>
    <w:rsid w:val="006F2A47"/>
    <w:rsid w:val="006F30A0"/>
    <w:rsid w:val="006F3FFE"/>
    <w:rsid w:val="006F54CA"/>
    <w:rsid w:val="0070057A"/>
    <w:rsid w:val="00701808"/>
    <w:rsid w:val="00701982"/>
    <w:rsid w:val="00706D6A"/>
    <w:rsid w:val="00714745"/>
    <w:rsid w:val="00715464"/>
    <w:rsid w:val="00717619"/>
    <w:rsid w:val="0072053A"/>
    <w:rsid w:val="00720A6F"/>
    <w:rsid w:val="00721313"/>
    <w:rsid w:val="00721B3B"/>
    <w:rsid w:val="00727F3A"/>
    <w:rsid w:val="00730BAA"/>
    <w:rsid w:val="007318E6"/>
    <w:rsid w:val="00732362"/>
    <w:rsid w:val="00735541"/>
    <w:rsid w:val="00736A18"/>
    <w:rsid w:val="00736C25"/>
    <w:rsid w:val="007453D5"/>
    <w:rsid w:val="00751A6B"/>
    <w:rsid w:val="00755FF3"/>
    <w:rsid w:val="007565BC"/>
    <w:rsid w:val="0075771F"/>
    <w:rsid w:val="007645C6"/>
    <w:rsid w:val="00766F7B"/>
    <w:rsid w:val="00771ACF"/>
    <w:rsid w:val="007726E8"/>
    <w:rsid w:val="0077373F"/>
    <w:rsid w:val="007741D4"/>
    <w:rsid w:val="0077565C"/>
    <w:rsid w:val="00780685"/>
    <w:rsid w:val="00780AE9"/>
    <w:rsid w:val="007827A8"/>
    <w:rsid w:val="00782B22"/>
    <w:rsid w:val="00785A25"/>
    <w:rsid w:val="007860E2"/>
    <w:rsid w:val="00791C9F"/>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C11AC"/>
    <w:rsid w:val="007C2BFD"/>
    <w:rsid w:val="007C3A99"/>
    <w:rsid w:val="007C4D53"/>
    <w:rsid w:val="007D3480"/>
    <w:rsid w:val="007D3B91"/>
    <w:rsid w:val="007D79DE"/>
    <w:rsid w:val="007E0885"/>
    <w:rsid w:val="007E1800"/>
    <w:rsid w:val="007E7D66"/>
    <w:rsid w:val="007F13C1"/>
    <w:rsid w:val="007F30E2"/>
    <w:rsid w:val="007F59C5"/>
    <w:rsid w:val="007F662A"/>
    <w:rsid w:val="0080239F"/>
    <w:rsid w:val="008030D2"/>
    <w:rsid w:val="00803884"/>
    <w:rsid w:val="00806E4B"/>
    <w:rsid w:val="00807EF7"/>
    <w:rsid w:val="008148A6"/>
    <w:rsid w:val="008149D7"/>
    <w:rsid w:val="00816503"/>
    <w:rsid w:val="00816F68"/>
    <w:rsid w:val="00817396"/>
    <w:rsid w:val="0082139A"/>
    <w:rsid w:val="0082336D"/>
    <w:rsid w:val="00823B1B"/>
    <w:rsid w:val="0082736C"/>
    <w:rsid w:val="008310E0"/>
    <w:rsid w:val="00831808"/>
    <w:rsid w:val="00831E04"/>
    <w:rsid w:val="00834B34"/>
    <w:rsid w:val="00835D34"/>
    <w:rsid w:val="008404FB"/>
    <w:rsid w:val="00842C91"/>
    <w:rsid w:val="00842E04"/>
    <w:rsid w:val="00845401"/>
    <w:rsid w:val="0084657B"/>
    <w:rsid w:val="00846E24"/>
    <w:rsid w:val="0085069D"/>
    <w:rsid w:val="00851437"/>
    <w:rsid w:val="00852FD3"/>
    <w:rsid w:val="008555FC"/>
    <w:rsid w:val="008560EB"/>
    <w:rsid w:val="00860F86"/>
    <w:rsid w:val="008633D1"/>
    <w:rsid w:val="008665CB"/>
    <w:rsid w:val="0086744B"/>
    <w:rsid w:val="0086749E"/>
    <w:rsid w:val="00867B53"/>
    <w:rsid w:val="0087024E"/>
    <w:rsid w:val="0087446F"/>
    <w:rsid w:val="00876DC4"/>
    <w:rsid w:val="00877F0B"/>
    <w:rsid w:val="00883020"/>
    <w:rsid w:val="00892249"/>
    <w:rsid w:val="008A5DBE"/>
    <w:rsid w:val="008B00FF"/>
    <w:rsid w:val="008B1F2D"/>
    <w:rsid w:val="008B2A64"/>
    <w:rsid w:val="008B3C7A"/>
    <w:rsid w:val="008B43D3"/>
    <w:rsid w:val="008B6151"/>
    <w:rsid w:val="008B6F10"/>
    <w:rsid w:val="008C0B4D"/>
    <w:rsid w:val="008C1B5E"/>
    <w:rsid w:val="008C22E9"/>
    <w:rsid w:val="008C7A66"/>
    <w:rsid w:val="008D0E96"/>
    <w:rsid w:val="008D1762"/>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114A8"/>
    <w:rsid w:val="0091172C"/>
    <w:rsid w:val="0091191D"/>
    <w:rsid w:val="0091222C"/>
    <w:rsid w:val="0091462A"/>
    <w:rsid w:val="00916118"/>
    <w:rsid w:val="0091646C"/>
    <w:rsid w:val="00916A73"/>
    <w:rsid w:val="009222C6"/>
    <w:rsid w:val="009242EE"/>
    <w:rsid w:val="009251AF"/>
    <w:rsid w:val="00925243"/>
    <w:rsid w:val="0093041C"/>
    <w:rsid w:val="00931B16"/>
    <w:rsid w:val="00931FBB"/>
    <w:rsid w:val="009320D3"/>
    <w:rsid w:val="009327B7"/>
    <w:rsid w:val="00934739"/>
    <w:rsid w:val="00935470"/>
    <w:rsid w:val="0094647F"/>
    <w:rsid w:val="009501B6"/>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6A39"/>
    <w:rsid w:val="00996C4A"/>
    <w:rsid w:val="009A2BEF"/>
    <w:rsid w:val="009A46A5"/>
    <w:rsid w:val="009A76DA"/>
    <w:rsid w:val="009B20BC"/>
    <w:rsid w:val="009B4AB6"/>
    <w:rsid w:val="009B6521"/>
    <w:rsid w:val="009B7385"/>
    <w:rsid w:val="009C1695"/>
    <w:rsid w:val="009C59FA"/>
    <w:rsid w:val="009C72A0"/>
    <w:rsid w:val="009D3236"/>
    <w:rsid w:val="009D3BE5"/>
    <w:rsid w:val="009D5C26"/>
    <w:rsid w:val="009D6A8E"/>
    <w:rsid w:val="009E10A4"/>
    <w:rsid w:val="009E4F33"/>
    <w:rsid w:val="009F1DAE"/>
    <w:rsid w:val="009F6D20"/>
    <w:rsid w:val="00A02BE7"/>
    <w:rsid w:val="00A03433"/>
    <w:rsid w:val="00A04651"/>
    <w:rsid w:val="00A0469A"/>
    <w:rsid w:val="00A0471A"/>
    <w:rsid w:val="00A05352"/>
    <w:rsid w:val="00A06624"/>
    <w:rsid w:val="00A1329E"/>
    <w:rsid w:val="00A1403F"/>
    <w:rsid w:val="00A17A49"/>
    <w:rsid w:val="00A17FA4"/>
    <w:rsid w:val="00A2070A"/>
    <w:rsid w:val="00A23697"/>
    <w:rsid w:val="00A2389C"/>
    <w:rsid w:val="00A241E5"/>
    <w:rsid w:val="00A2622C"/>
    <w:rsid w:val="00A302AB"/>
    <w:rsid w:val="00A302AE"/>
    <w:rsid w:val="00A31CD4"/>
    <w:rsid w:val="00A31F1E"/>
    <w:rsid w:val="00A35091"/>
    <w:rsid w:val="00A351B9"/>
    <w:rsid w:val="00A4511D"/>
    <w:rsid w:val="00A6041A"/>
    <w:rsid w:val="00A61832"/>
    <w:rsid w:val="00A61840"/>
    <w:rsid w:val="00A63E3E"/>
    <w:rsid w:val="00A64190"/>
    <w:rsid w:val="00A721FA"/>
    <w:rsid w:val="00A76AE6"/>
    <w:rsid w:val="00A815A7"/>
    <w:rsid w:val="00A82CDD"/>
    <w:rsid w:val="00A848AD"/>
    <w:rsid w:val="00A84C12"/>
    <w:rsid w:val="00A8735D"/>
    <w:rsid w:val="00A91853"/>
    <w:rsid w:val="00A937D6"/>
    <w:rsid w:val="00A9516A"/>
    <w:rsid w:val="00A95EB9"/>
    <w:rsid w:val="00AA1595"/>
    <w:rsid w:val="00AA3979"/>
    <w:rsid w:val="00AA44A2"/>
    <w:rsid w:val="00AA49FE"/>
    <w:rsid w:val="00AA602A"/>
    <w:rsid w:val="00AA79B7"/>
    <w:rsid w:val="00AB121A"/>
    <w:rsid w:val="00AB32CD"/>
    <w:rsid w:val="00AB5879"/>
    <w:rsid w:val="00AB792F"/>
    <w:rsid w:val="00AC3D5E"/>
    <w:rsid w:val="00AC5E48"/>
    <w:rsid w:val="00AD0B65"/>
    <w:rsid w:val="00AD1EA4"/>
    <w:rsid w:val="00AD2A26"/>
    <w:rsid w:val="00AD3194"/>
    <w:rsid w:val="00AD439D"/>
    <w:rsid w:val="00AD7600"/>
    <w:rsid w:val="00AD780E"/>
    <w:rsid w:val="00AE4547"/>
    <w:rsid w:val="00AE6A82"/>
    <w:rsid w:val="00AF2C46"/>
    <w:rsid w:val="00AF3D78"/>
    <w:rsid w:val="00AF51A4"/>
    <w:rsid w:val="00B00832"/>
    <w:rsid w:val="00B05FF7"/>
    <w:rsid w:val="00B061B5"/>
    <w:rsid w:val="00B061C7"/>
    <w:rsid w:val="00B067B6"/>
    <w:rsid w:val="00B11387"/>
    <w:rsid w:val="00B117F4"/>
    <w:rsid w:val="00B16AE1"/>
    <w:rsid w:val="00B2108F"/>
    <w:rsid w:val="00B2625D"/>
    <w:rsid w:val="00B266AE"/>
    <w:rsid w:val="00B26EED"/>
    <w:rsid w:val="00B27B89"/>
    <w:rsid w:val="00B30A3D"/>
    <w:rsid w:val="00B30B63"/>
    <w:rsid w:val="00B3102C"/>
    <w:rsid w:val="00B314C7"/>
    <w:rsid w:val="00B31E37"/>
    <w:rsid w:val="00B32664"/>
    <w:rsid w:val="00B3498C"/>
    <w:rsid w:val="00B37573"/>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70461"/>
    <w:rsid w:val="00B71EDF"/>
    <w:rsid w:val="00B73CAC"/>
    <w:rsid w:val="00B815A4"/>
    <w:rsid w:val="00B82FBD"/>
    <w:rsid w:val="00B837CD"/>
    <w:rsid w:val="00B850BE"/>
    <w:rsid w:val="00B85732"/>
    <w:rsid w:val="00B86A69"/>
    <w:rsid w:val="00B87E8D"/>
    <w:rsid w:val="00B93FD4"/>
    <w:rsid w:val="00B95AAB"/>
    <w:rsid w:val="00B97418"/>
    <w:rsid w:val="00BA4FF4"/>
    <w:rsid w:val="00BA6865"/>
    <w:rsid w:val="00BB43D5"/>
    <w:rsid w:val="00BC47F0"/>
    <w:rsid w:val="00BC5166"/>
    <w:rsid w:val="00BC6349"/>
    <w:rsid w:val="00BC734D"/>
    <w:rsid w:val="00BD5748"/>
    <w:rsid w:val="00BE1909"/>
    <w:rsid w:val="00BE261A"/>
    <w:rsid w:val="00BE2BB8"/>
    <w:rsid w:val="00BE5C5E"/>
    <w:rsid w:val="00BE73BC"/>
    <w:rsid w:val="00BF04F4"/>
    <w:rsid w:val="00BF2811"/>
    <w:rsid w:val="00BF51D7"/>
    <w:rsid w:val="00C00E13"/>
    <w:rsid w:val="00C03894"/>
    <w:rsid w:val="00C06E27"/>
    <w:rsid w:val="00C072F9"/>
    <w:rsid w:val="00C07519"/>
    <w:rsid w:val="00C11D02"/>
    <w:rsid w:val="00C129B3"/>
    <w:rsid w:val="00C1474A"/>
    <w:rsid w:val="00C201A8"/>
    <w:rsid w:val="00C2062A"/>
    <w:rsid w:val="00C230AF"/>
    <w:rsid w:val="00C262A5"/>
    <w:rsid w:val="00C31CCA"/>
    <w:rsid w:val="00C32C4F"/>
    <w:rsid w:val="00C33F47"/>
    <w:rsid w:val="00C4222D"/>
    <w:rsid w:val="00C42504"/>
    <w:rsid w:val="00C45ECC"/>
    <w:rsid w:val="00C4705C"/>
    <w:rsid w:val="00C47F7C"/>
    <w:rsid w:val="00C540DF"/>
    <w:rsid w:val="00C556F9"/>
    <w:rsid w:val="00C61D41"/>
    <w:rsid w:val="00C63121"/>
    <w:rsid w:val="00C667C1"/>
    <w:rsid w:val="00C66ABA"/>
    <w:rsid w:val="00C708FE"/>
    <w:rsid w:val="00C71E9D"/>
    <w:rsid w:val="00C8196E"/>
    <w:rsid w:val="00C8209E"/>
    <w:rsid w:val="00C8350F"/>
    <w:rsid w:val="00C8492A"/>
    <w:rsid w:val="00C86291"/>
    <w:rsid w:val="00C9121B"/>
    <w:rsid w:val="00C918E2"/>
    <w:rsid w:val="00C92E9B"/>
    <w:rsid w:val="00C9310E"/>
    <w:rsid w:val="00C937E9"/>
    <w:rsid w:val="00C960E0"/>
    <w:rsid w:val="00CA0405"/>
    <w:rsid w:val="00CA10BD"/>
    <w:rsid w:val="00CA14F8"/>
    <w:rsid w:val="00CA1C15"/>
    <w:rsid w:val="00CA34B0"/>
    <w:rsid w:val="00CA4105"/>
    <w:rsid w:val="00CA4139"/>
    <w:rsid w:val="00CA5A0E"/>
    <w:rsid w:val="00CA62D6"/>
    <w:rsid w:val="00CB0D43"/>
    <w:rsid w:val="00CB1D55"/>
    <w:rsid w:val="00CB6FEE"/>
    <w:rsid w:val="00CB7AA9"/>
    <w:rsid w:val="00CC2174"/>
    <w:rsid w:val="00CC3C52"/>
    <w:rsid w:val="00CD297C"/>
    <w:rsid w:val="00CD637F"/>
    <w:rsid w:val="00CD77C0"/>
    <w:rsid w:val="00CD7B13"/>
    <w:rsid w:val="00CE06A3"/>
    <w:rsid w:val="00CE394C"/>
    <w:rsid w:val="00CE65AD"/>
    <w:rsid w:val="00CF3214"/>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41642"/>
    <w:rsid w:val="00D419A5"/>
    <w:rsid w:val="00D43D91"/>
    <w:rsid w:val="00D503AF"/>
    <w:rsid w:val="00D56276"/>
    <w:rsid w:val="00D710A6"/>
    <w:rsid w:val="00D7412E"/>
    <w:rsid w:val="00D74762"/>
    <w:rsid w:val="00D80E74"/>
    <w:rsid w:val="00D824C9"/>
    <w:rsid w:val="00D83A26"/>
    <w:rsid w:val="00D84312"/>
    <w:rsid w:val="00D860F4"/>
    <w:rsid w:val="00D902B2"/>
    <w:rsid w:val="00D917ED"/>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3010"/>
    <w:rsid w:val="00DC6D6B"/>
    <w:rsid w:val="00DD03AE"/>
    <w:rsid w:val="00DD051D"/>
    <w:rsid w:val="00DD2E8B"/>
    <w:rsid w:val="00DD42FE"/>
    <w:rsid w:val="00DD4643"/>
    <w:rsid w:val="00DE05D5"/>
    <w:rsid w:val="00DE4106"/>
    <w:rsid w:val="00DE6201"/>
    <w:rsid w:val="00DE6ADB"/>
    <w:rsid w:val="00DF1450"/>
    <w:rsid w:val="00DF2D1C"/>
    <w:rsid w:val="00DF7C63"/>
    <w:rsid w:val="00E00803"/>
    <w:rsid w:val="00E010A1"/>
    <w:rsid w:val="00E0523E"/>
    <w:rsid w:val="00E06955"/>
    <w:rsid w:val="00E21EB3"/>
    <w:rsid w:val="00E22BD2"/>
    <w:rsid w:val="00E254BC"/>
    <w:rsid w:val="00E2709E"/>
    <w:rsid w:val="00E307D9"/>
    <w:rsid w:val="00E30CA0"/>
    <w:rsid w:val="00E313AA"/>
    <w:rsid w:val="00E35709"/>
    <w:rsid w:val="00E40EE7"/>
    <w:rsid w:val="00E42A7F"/>
    <w:rsid w:val="00E44D58"/>
    <w:rsid w:val="00E4508F"/>
    <w:rsid w:val="00E45738"/>
    <w:rsid w:val="00E46708"/>
    <w:rsid w:val="00E4733F"/>
    <w:rsid w:val="00E47CEC"/>
    <w:rsid w:val="00E52239"/>
    <w:rsid w:val="00E55FD1"/>
    <w:rsid w:val="00E6479F"/>
    <w:rsid w:val="00E7390E"/>
    <w:rsid w:val="00E73B1B"/>
    <w:rsid w:val="00E73E4B"/>
    <w:rsid w:val="00E77E43"/>
    <w:rsid w:val="00E80E86"/>
    <w:rsid w:val="00E80F57"/>
    <w:rsid w:val="00E81037"/>
    <w:rsid w:val="00E83192"/>
    <w:rsid w:val="00E84165"/>
    <w:rsid w:val="00E85147"/>
    <w:rsid w:val="00E90B9B"/>
    <w:rsid w:val="00E92F8D"/>
    <w:rsid w:val="00E93384"/>
    <w:rsid w:val="00E95196"/>
    <w:rsid w:val="00EA165F"/>
    <w:rsid w:val="00EB22CB"/>
    <w:rsid w:val="00EB2DDC"/>
    <w:rsid w:val="00EB4CFF"/>
    <w:rsid w:val="00EB69F5"/>
    <w:rsid w:val="00EB6EAB"/>
    <w:rsid w:val="00EC1D9B"/>
    <w:rsid w:val="00EC6605"/>
    <w:rsid w:val="00ED10AC"/>
    <w:rsid w:val="00ED3D9D"/>
    <w:rsid w:val="00ED4329"/>
    <w:rsid w:val="00ED514D"/>
    <w:rsid w:val="00ED6800"/>
    <w:rsid w:val="00EE1350"/>
    <w:rsid w:val="00EE376A"/>
    <w:rsid w:val="00EE50DE"/>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E94"/>
    <w:rsid w:val="00F03BF0"/>
    <w:rsid w:val="00F04A64"/>
    <w:rsid w:val="00F078A9"/>
    <w:rsid w:val="00F0796A"/>
    <w:rsid w:val="00F11324"/>
    <w:rsid w:val="00F12BC1"/>
    <w:rsid w:val="00F1329C"/>
    <w:rsid w:val="00F1559E"/>
    <w:rsid w:val="00F1600A"/>
    <w:rsid w:val="00F17EE8"/>
    <w:rsid w:val="00F2078B"/>
    <w:rsid w:val="00F21261"/>
    <w:rsid w:val="00F24A14"/>
    <w:rsid w:val="00F27BF9"/>
    <w:rsid w:val="00F32013"/>
    <w:rsid w:val="00F34243"/>
    <w:rsid w:val="00F36EFC"/>
    <w:rsid w:val="00F4089F"/>
    <w:rsid w:val="00F4245E"/>
    <w:rsid w:val="00F430B1"/>
    <w:rsid w:val="00F45E4E"/>
    <w:rsid w:val="00F510E1"/>
    <w:rsid w:val="00F51E2A"/>
    <w:rsid w:val="00F5660F"/>
    <w:rsid w:val="00F62B1B"/>
    <w:rsid w:val="00F65641"/>
    <w:rsid w:val="00F65757"/>
    <w:rsid w:val="00F705DF"/>
    <w:rsid w:val="00F735EC"/>
    <w:rsid w:val="00F85BA9"/>
    <w:rsid w:val="00F86BB9"/>
    <w:rsid w:val="00F9464D"/>
    <w:rsid w:val="00F959F0"/>
    <w:rsid w:val="00FA0E18"/>
    <w:rsid w:val="00FA1168"/>
    <w:rsid w:val="00FA1A52"/>
    <w:rsid w:val="00FA26DC"/>
    <w:rsid w:val="00FA6ADE"/>
    <w:rsid w:val="00FA73C1"/>
    <w:rsid w:val="00FB1BF5"/>
    <w:rsid w:val="00FB1FD1"/>
    <w:rsid w:val="00FB2E40"/>
    <w:rsid w:val="00FB620A"/>
    <w:rsid w:val="00FC0021"/>
    <w:rsid w:val="00FC1539"/>
    <w:rsid w:val="00FC394C"/>
    <w:rsid w:val="00FC4473"/>
    <w:rsid w:val="00FC4FF2"/>
    <w:rsid w:val="00FC734E"/>
    <w:rsid w:val="00FD1702"/>
    <w:rsid w:val="00FD216B"/>
    <w:rsid w:val="00FD3080"/>
    <w:rsid w:val="00FD7850"/>
    <w:rsid w:val="00FE0E4D"/>
    <w:rsid w:val="00FE2151"/>
    <w:rsid w:val="00FE457D"/>
    <w:rsid w:val="00FF062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uiPriority w:val="34"/>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0"/>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iPriority w:val="99"/>
    <w:unhideWhenUsed/>
    <w:qFormat/>
    <w:rsid w:val="004850CC"/>
    <w:pPr>
      <w:spacing w:after="120"/>
      <w:ind w:left="283"/>
    </w:pPr>
  </w:style>
  <w:style w:type="character" w:customStyle="1" w:styleId="Char3">
    <w:name w:val="Σώμα κείμενου με εσοχή Char"/>
    <w:basedOn w:val="a0"/>
    <w:link w:val="ad"/>
    <w:uiPriority w:val="99"/>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rsid w:val="009222C6"/>
    <w:pPr>
      <w:widowControl w:val="0"/>
      <w:suppressAutoHyphens/>
    </w:pPr>
    <w:rPr>
      <w:rFonts w:eastAsia="SimSun" w:cs="Mangal"/>
      <w:kern w:val="1"/>
      <w:sz w:val="24"/>
      <w:szCs w:val="24"/>
      <w:lang w:eastAsia="zh-CN" w:bidi="hi-IN"/>
    </w:rPr>
  </w:style>
  <w:style w:type="character" w:styleId="af0">
    <w:name w:val="Strong"/>
    <w:basedOn w:val="a0"/>
    <w:qFormat/>
    <w:rsid w:val="009222C6"/>
    <w:rPr>
      <w:rFonts w:cs="Times New Roman"/>
      <w:b/>
      <w:bCs/>
    </w:rPr>
  </w:style>
  <w:style w:type="paragraph" w:customStyle="1" w:styleId="1">
    <w:name w:val="Λίστα με κουκκίδες1"/>
    <w:basedOn w:val="a"/>
    <w:rsid w:val="006A47BF"/>
    <w:pPr>
      <w:numPr>
        <w:numId w:val="5"/>
      </w:numPr>
      <w:suppressAutoHyphens/>
      <w:contextualSpacing/>
    </w:pPr>
    <w:rPr>
      <w:sz w:val="24"/>
      <w:szCs w:val="24"/>
      <w:lang w:eastAsia="zh-CN"/>
    </w:rPr>
  </w:style>
  <w:style w:type="paragraph" w:customStyle="1" w:styleId="11">
    <w:name w:val="Απλό κείμενο1"/>
    <w:basedOn w:val="a"/>
    <w:rsid w:val="006A47BF"/>
    <w:pPr>
      <w:suppressAutoHyphens/>
    </w:pPr>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38599124">
      <w:bodyDiv w:val="1"/>
      <w:marLeft w:val="0"/>
      <w:marRight w:val="0"/>
      <w:marTop w:val="0"/>
      <w:marBottom w:val="0"/>
      <w:divBdr>
        <w:top w:val="none" w:sz="0" w:space="0" w:color="auto"/>
        <w:left w:val="none" w:sz="0" w:space="0" w:color="auto"/>
        <w:bottom w:val="none" w:sz="0" w:space="0" w:color="auto"/>
        <w:right w:val="none" w:sz="0" w:space="0" w:color="auto"/>
      </w:divBdr>
      <w:divsChild>
        <w:div w:id="21477589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512606">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71703932">
      <w:bodyDiv w:val="1"/>
      <w:marLeft w:val="0"/>
      <w:marRight w:val="0"/>
      <w:marTop w:val="0"/>
      <w:marBottom w:val="0"/>
      <w:divBdr>
        <w:top w:val="none" w:sz="0" w:space="0" w:color="auto"/>
        <w:left w:val="none" w:sz="0" w:space="0" w:color="auto"/>
        <w:bottom w:val="none" w:sz="0" w:space="0" w:color="auto"/>
        <w:right w:val="none" w:sz="0" w:space="0" w:color="auto"/>
      </w:divBdr>
      <w:divsChild>
        <w:div w:id="2016566918">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76336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taa.gr/apps/kodikas/k_arthra.jsp?arthro=28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F8AE758-5DF1-496B-9D71-D255FAB4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2792</Words>
  <Characters>15079</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2020-08-07T08:28:00Z</cp:lastPrinted>
  <dcterms:created xsi:type="dcterms:W3CDTF">2020-07-31T06:44:00Z</dcterms:created>
  <dcterms:modified xsi:type="dcterms:W3CDTF">2020-08-07T09:04:00Z</dcterms:modified>
</cp:coreProperties>
</file>