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86380A">
        <w:rPr>
          <w:rFonts w:ascii="Arial" w:eastAsia="Calibri" w:hAnsi="Arial" w:cs="Arial"/>
          <w:b/>
          <w:bCs/>
          <w:position w:val="2"/>
        </w:rPr>
        <w:t>15412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86380A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86380A">
        <w:rPr>
          <w:rFonts w:ascii="Arial" w:eastAsia="Arial" w:hAnsi="Arial" w:cs="Arial"/>
          <w:b/>
          <w:bCs/>
          <w:position w:val="2"/>
          <w:sz w:val="22"/>
          <w:szCs w:val="22"/>
        </w:rPr>
        <w:t>8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F03BF0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D8431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  <w:r w:rsidR="00512E7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A6041A" w:rsidRPr="0024225B" w:rsidRDefault="009222C6" w:rsidP="00E0523E">
      <w:pPr>
        <w:tabs>
          <w:tab w:val="left" w:pos="6237"/>
        </w:tabs>
        <w:ind w:left="113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507C4F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:</w:t>
      </w:r>
      <w:r w:rsidR="00E0523E" w:rsidRPr="00691359">
        <w:rPr>
          <w:rFonts w:ascii="Calibri Light" w:hAnsi="Calibri Light" w:cs="Calibri Light"/>
          <w:sz w:val="22"/>
          <w:szCs w:val="22"/>
        </w:rPr>
        <w:t xml:space="preserve"> </w:t>
      </w:r>
      <w:r w:rsidR="00E0523E">
        <w:rPr>
          <w:rFonts w:ascii="Arial" w:hAnsi="Arial" w:cs="Arial"/>
          <w:sz w:val="22"/>
          <w:szCs w:val="22"/>
        </w:rPr>
        <w:t xml:space="preserve"> </w:t>
      </w:r>
      <w:r w:rsidR="0024225B" w:rsidRPr="00D84312">
        <w:rPr>
          <w:rFonts w:ascii="Arial" w:eastAsia="Arial Unicode MS" w:hAnsi="Arial" w:cs="Arial"/>
          <w:b/>
          <w:sz w:val="22"/>
          <w:szCs w:val="22"/>
        </w:rPr>
        <w:t>Σύ</w:t>
      </w:r>
      <w:r w:rsidR="00C54F0F">
        <w:rPr>
          <w:rFonts w:ascii="Arial" w:eastAsia="Arial Unicode MS" w:hAnsi="Arial" w:cs="Arial"/>
          <w:b/>
          <w:sz w:val="22"/>
          <w:szCs w:val="22"/>
        </w:rPr>
        <w:t>νταξη μελ</w:t>
      </w:r>
      <w:r w:rsidR="00F27C3A">
        <w:rPr>
          <w:rFonts w:ascii="Arial" w:eastAsia="Arial Unicode MS" w:hAnsi="Arial" w:cs="Arial"/>
          <w:b/>
          <w:sz w:val="22"/>
          <w:szCs w:val="22"/>
        </w:rPr>
        <w:t>ετών</w:t>
      </w:r>
      <w:r w:rsidR="00C54F0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27C3A">
        <w:rPr>
          <w:rFonts w:ascii="Arial" w:eastAsia="Arial Unicode MS" w:hAnsi="Arial" w:cs="Arial"/>
          <w:b/>
          <w:sz w:val="22"/>
          <w:szCs w:val="22"/>
        </w:rPr>
        <w:t>με τίτλο : «Κυκλοφοριακές ρυθμίσεις(κόμβοι)».</w:t>
      </w:r>
    </w:p>
    <w:p w:rsidR="0024225B" w:rsidRDefault="0024225B" w:rsidP="00E0523E">
      <w:pPr>
        <w:tabs>
          <w:tab w:val="left" w:pos="6237"/>
        </w:tabs>
        <w:ind w:left="113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14442/24-07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spacing w:line="276" w:lineRule="auto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0FF">
              <w:rPr>
                <w:rFonts w:ascii="Arial" w:hAnsi="Arial" w:cs="Arial"/>
                <w:b/>
              </w:rPr>
              <w:t>(</w:t>
            </w:r>
            <w:r w:rsidRPr="008B00FF">
              <w:rPr>
                <w:rFonts w:ascii="Arial" w:hAnsi="Arial" w:cs="Arial"/>
              </w:rPr>
              <w:t>Προσήλθε στο 1</w:t>
            </w:r>
            <w:r w:rsidRPr="008B00FF">
              <w:rPr>
                <w:rFonts w:ascii="Arial" w:hAnsi="Arial" w:cs="Arial"/>
                <w:vertAlign w:val="superscript"/>
              </w:rPr>
              <w:t>ο</w:t>
            </w:r>
            <w:r w:rsidRPr="008B00FF">
              <w:rPr>
                <w:rFonts w:ascii="Arial" w:hAnsi="Arial" w:cs="Arial"/>
              </w:rPr>
              <w:t xml:space="preserve"> ΘΗΔ</w:t>
            </w:r>
            <w:r>
              <w:rPr>
                <w:rFonts w:ascii="Arial" w:hAnsi="Arial" w:cs="Arial"/>
              </w:rPr>
              <w:t>-</w:t>
            </w:r>
            <w:r w:rsidRPr="008B00FF">
              <w:rPr>
                <w:rFonts w:ascii="Arial" w:hAnsi="Arial" w:cs="Arial"/>
              </w:rPr>
              <w:t>Απών από 6-11ΘΗΔ))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9-</w:t>
            </w:r>
            <w:r w:rsidRPr="00D30514">
              <w:rPr>
                <w:rFonts w:ascii="Arial" w:hAnsi="Arial" w:cs="Arial"/>
                <w:sz w:val="22"/>
                <w:szCs w:val="22"/>
              </w:rPr>
              <w:t>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>) 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222C6" w:rsidRPr="008B00FF" w:rsidRDefault="009222C6" w:rsidP="009222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</w:rPr>
      </w:pPr>
      <w:r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</w:p>
    <w:p w:rsidR="006A47BF" w:rsidRPr="006A47BF" w:rsidRDefault="006A47BF" w:rsidP="006A47BF">
      <w:pPr>
        <w:tabs>
          <w:tab w:val="center" w:pos="8460"/>
        </w:tabs>
        <w:spacing w:line="276" w:lineRule="auto"/>
        <w:ind w:left="-170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512E7C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4442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24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-07-2020  </w:t>
      </w:r>
      <w:r w:rsidRPr="008B00FF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(</w:t>
      </w:r>
      <w:r w:rsidR="00512E7C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A6041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ο Πρόεδρος</w:t>
      </w:r>
      <w:r w:rsidRPr="00C42504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έθεσε υπόψη των μελών του Δημοτικού </w:t>
      </w:r>
      <w:r w:rsidRPr="0066650D">
        <w:rPr>
          <w:rFonts w:ascii="Arial" w:hAnsi="Arial" w:cs="Arial"/>
          <w:sz w:val="22"/>
        </w:rPr>
        <w:t xml:space="preserve">  Συμβουλίου 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το υπ αριθμ.1</w:t>
      </w:r>
      <w:r w:rsidR="00D84312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</w:t>
      </w:r>
      <w:r w:rsidR="00512E7C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401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</w:t>
      </w:r>
      <w:r w:rsidR="00D84312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23</w:t>
      </w:r>
      <w:r w:rsidR="0024225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-7-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2020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</w:t>
      </w:r>
      <w:r w:rsidR="00512E7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ου Γραφείου Δημάρχου</w:t>
      </w:r>
      <w:r w:rsidR="00A6041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,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σ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6A47BF" w:rsidRDefault="006A47BF" w:rsidP="006A47BF">
      <w:pPr>
        <w:rPr>
          <w:rFonts w:ascii="Arial" w:eastAsia="Arial" w:hAnsi="Arial" w:cs="Arial"/>
          <w:kern w:val="2"/>
          <w:sz w:val="22"/>
          <w:szCs w:val="22"/>
          <w:shd w:val="clear" w:color="auto" w:fill="FFFFFF"/>
          <w:lang w:bidi="hi-IN"/>
        </w:rPr>
      </w:pPr>
    </w:p>
    <w:p w:rsidR="00D84312" w:rsidRDefault="00512E7C" w:rsidP="00D84312">
      <w:pPr>
        <w:pStyle w:val="western"/>
      </w:pPr>
      <w:r>
        <w:rPr>
          <w:i/>
          <w:iCs/>
          <w:sz w:val="22"/>
          <w:szCs w:val="22"/>
        </w:rPr>
        <w:t>ΙΣΤΟΡΙΚΟ</w:t>
      </w:r>
    </w:p>
    <w:p w:rsidR="00D84312" w:rsidRPr="00AD6D52" w:rsidRDefault="00512E7C" w:rsidP="00512E7C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AD6D52">
        <w:rPr>
          <w:rFonts w:ascii="Arial" w:hAnsi="Arial" w:cs="Arial"/>
          <w:sz w:val="22"/>
          <w:szCs w:val="22"/>
        </w:rPr>
        <w:t xml:space="preserve"> Στις διασταυρώσεις των οδών Θεσσαλονίκης-Αχιλλέως</w:t>
      </w:r>
      <w:r w:rsidR="00AD6D52" w:rsidRPr="00AD6D52">
        <w:rPr>
          <w:rFonts w:ascii="Arial" w:hAnsi="Arial" w:cs="Arial"/>
          <w:sz w:val="22"/>
          <w:szCs w:val="22"/>
        </w:rPr>
        <w:t xml:space="preserve"> </w:t>
      </w:r>
      <w:r w:rsidRPr="00AD6D52">
        <w:rPr>
          <w:rFonts w:ascii="Arial" w:hAnsi="Arial" w:cs="Arial"/>
          <w:sz w:val="22"/>
          <w:szCs w:val="22"/>
        </w:rPr>
        <w:t>,Θεσσαλονίκης-</w:t>
      </w:r>
      <w:r w:rsidR="00AD6D52" w:rsidRPr="00AD6D52">
        <w:rPr>
          <w:rFonts w:ascii="Arial" w:hAnsi="Arial" w:cs="Arial"/>
          <w:sz w:val="22"/>
          <w:szCs w:val="22"/>
        </w:rPr>
        <w:t xml:space="preserve"> </w:t>
      </w:r>
      <w:r w:rsidRPr="00AD6D52">
        <w:rPr>
          <w:rFonts w:ascii="Arial" w:hAnsi="Arial" w:cs="Arial"/>
          <w:sz w:val="22"/>
          <w:szCs w:val="22"/>
        </w:rPr>
        <w:t xml:space="preserve">Φίλωνος, Θεσσαλονίκης – Ρούμελης- Αγίου </w:t>
      </w:r>
      <w:proofErr w:type="spellStart"/>
      <w:r w:rsidR="00AD6D52" w:rsidRPr="00AD6D52">
        <w:rPr>
          <w:rFonts w:ascii="Arial" w:hAnsi="Arial" w:cs="Arial"/>
          <w:sz w:val="22"/>
          <w:szCs w:val="22"/>
        </w:rPr>
        <w:t>Β</w:t>
      </w:r>
      <w:r w:rsidRPr="00AD6D52">
        <w:rPr>
          <w:rFonts w:ascii="Arial" w:hAnsi="Arial" w:cs="Arial"/>
          <w:sz w:val="22"/>
          <w:szCs w:val="22"/>
        </w:rPr>
        <w:t>λασίου,Ρούμελης</w:t>
      </w:r>
      <w:proofErr w:type="spellEnd"/>
      <w:r w:rsidRPr="00AD6D52">
        <w:rPr>
          <w:rFonts w:ascii="Arial" w:hAnsi="Arial" w:cs="Arial"/>
          <w:sz w:val="22"/>
          <w:szCs w:val="22"/>
        </w:rPr>
        <w:t>-</w:t>
      </w:r>
      <w:proofErr w:type="spellStart"/>
      <w:r w:rsidRPr="00AD6D52">
        <w:rPr>
          <w:rFonts w:ascii="Arial" w:hAnsi="Arial" w:cs="Arial"/>
          <w:sz w:val="22"/>
          <w:szCs w:val="22"/>
        </w:rPr>
        <w:t>Χαιρωνείας</w:t>
      </w:r>
      <w:proofErr w:type="spellEnd"/>
      <w:r w:rsidRPr="00AD6D52">
        <w:rPr>
          <w:rFonts w:ascii="Arial" w:hAnsi="Arial" w:cs="Arial"/>
          <w:sz w:val="22"/>
          <w:szCs w:val="22"/>
        </w:rPr>
        <w:t xml:space="preserve"> και Δελφών – Αγίου </w:t>
      </w:r>
      <w:r w:rsidR="00AD6D52" w:rsidRPr="00AD6D52">
        <w:rPr>
          <w:rFonts w:ascii="Arial" w:hAnsi="Arial" w:cs="Arial"/>
          <w:sz w:val="22"/>
          <w:szCs w:val="22"/>
        </w:rPr>
        <w:t>Φανουρίου</w:t>
      </w:r>
      <w:r w:rsidRPr="00AD6D52">
        <w:rPr>
          <w:rFonts w:ascii="Arial" w:hAnsi="Arial" w:cs="Arial"/>
          <w:sz w:val="22"/>
          <w:szCs w:val="22"/>
        </w:rPr>
        <w:t>, δημιουργούνται έντονα κυκλοφοριακά προβλήματα και σοβαροί κίνδυνοι ατυχημάτων.</w:t>
      </w:r>
    </w:p>
    <w:p w:rsidR="00512E7C" w:rsidRPr="00AD6D52" w:rsidRDefault="00512E7C" w:rsidP="00512E7C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AD6D52">
        <w:rPr>
          <w:rFonts w:ascii="Arial" w:hAnsi="Arial" w:cs="Arial"/>
          <w:sz w:val="22"/>
          <w:szCs w:val="22"/>
        </w:rPr>
        <w:t>Αντικείμενο της παρούσης μελέτης είναι η επίλυση των παραπάνω προβλημάτων και η ελαχιστοποίηση κινδύνων ατυχημάτων με την κατασκευή κυκλικών κόμβων:</w:t>
      </w:r>
    </w:p>
    <w:p w:rsidR="00512E7C" w:rsidRPr="00AD6D52" w:rsidRDefault="00D15F1B" w:rsidP="00512E7C">
      <w:pPr>
        <w:pStyle w:val="a8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12E7C" w:rsidRPr="00AD6D52">
        <w:rPr>
          <w:rFonts w:ascii="Arial" w:hAnsi="Arial" w:cs="Arial"/>
          <w:sz w:val="22"/>
          <w:szCs w:val="22"/>
        </w:rPr>
        <w:t xml:space="preserve"> Στην διασταύρωση των οδών Θεσσαλονίκης,</w:t>
      </w:r>
      <w:r w:rsidR="00AD6D52" w:rsidRPr="00AD6D52">
        <w:rPr>
          <w:rFonts w:ascii="Arial" w:hAnsi="Arial" w:cs="Arial"/>
          <w:sz w:val="22"/>
          <w:szCs w:val="22"/>
        </w:rPr>
        <w:t xml:space="preserve"> </w:t>
      </w:r>
      <w:r w:rsidR="00512E7C" w:rsidRPr="00AD6D52">
        <w:rPr>
          <w:rFonts w:ascii="Arial" w:hAnsi="Arial" w:cs="Arial"/>
          <w:sz w:val="22"/>
          <w:szCs w:val="22"/>
        </w:rPr>
        <w:t>Φίλωνος και ανωνύμου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12E7C" w:rsidRPr="00AD6D52" w:rsidRDefault="00512E7C" w:rsidP="00512E7C">
      <w:pPr>
        <w:pStyle w:val="a8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D6D52">
        <w:rPr>
          <w:rFonts w:ascii="Arial" w:hAnsi="Arial" w:cs="Arial"/>
          <w:sz w:val="22"/>
          <w:szCs w:val="22"/>
        </w:rPr>
        <w:t>Στην διασταύρωση των οδών Θεσσαλονίκης</w:t>
      </w:r>
      <w:r w:rsidR="00AD6D52" w:rsidRPr="00AD6D52">
        <w:rPr>
          <w:rFonts w:ascii="Arial" w:hAnsi="Arial" w:cs="Arial"/>
          <w:sz w:val="22"/>
          <w:szCs w:val="22"/>
        </w:rPr>
        <w:t xml:space="preserve"> </w:t>
      </w:r>
      <w:r w:rsidRPr="00AD6D52">
        <w:rPr>
          <w:rFonts w:ascii="Arial" w:hAnsi="Arial" w:cs="Arial"/>
          <w:sz w:val="22"/>
          <w:szCs w:val="22"/>
        </w:rPr>
        <w:t>,Ρούμελης και Αγίου Βλασίου</w:t>
      </w:r>
    </w:p>
    <w:p w:rsidR="00512E7C" w:rsidRPr="00AD6D52" w:rsidRDefault="00512E7C" w:rsidP="00512E7C">
      <w:pPr>
        <w:pStyle w:val="a8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D6D52">
        <w:rPr>
          <w:rFonts w:ascii="Arial" w:hAnsi="Arial" w:cs="Arial"/>
          <w:sz w:val="22"/>
          <w:szCs w:val="22"/>
        </w:rPr>
        <w:t xml:space="preserve">Στη διασταύρωση των οδών Ρούμελης και </w:t>
      </w:r>
      <w:proofErr w:type="spellStart"/>
      <w:r w:rsidRPr="00AD6D52">
        <w:rPr>
          <w:rFonts w:ascii="Arial" w:hAnsi="Arial" w:cs="Arial"/>
          <w:sz w:val="22"/>
          <w:szCs w:val="22"/>
        </w:rPr>
        <w:t>Χαιρωνείας</w:t>
      </w:r>
      <w:proofErr w:type="spellEnd"/>
      <w:r w:rsidRPr="00AD6D52">
        <w:rPr>
          <w:rFonts w:ascii="Arial" w:hAnsi="Arial" w:cs="Arial"/>
          <w:sz w:val="22"/>
          <w:szCs w:val="22"/>
        </w:rPr>
        <w:t>,</w:t>
      </w:r>
    </w:p>
    <w:p w:rsidR="00512E7C" w:rsidRPr="00AD6D52" w:rsidRDefault="00512E7C" w:rsidP="00512E7C">
      <w:pPr>
        <w:pStyle w:val="a8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D6D52">
        <w:rPr>
          <w:rFonts w:ascii="Arial" w:hAnsi="Arial" w:cs="Arial"/>
          <w:sz w:val="22"/>
          <w:szCs w:val="22"/>
        </w:rPr>
        <w:lastRenderedPageBreak/>
        <w:t>Στην διασταύρωση των οδών Δελφών και Αγίου Φανουρίου</w:t>
      </w:r>
    </w:p>
    <w:p w:rsidR="00512E7C" w:rsidRPr="00AD6D52" w:rsidRDefault="00512E7C" w:rsidP="00512E7C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AD6D52">
        <w:rPr>
          <w:rFonts w:ascii="Arial" w:hAnsi="Arial" w:cs="Arial"/>
          <w:sz w:val="22"/>
          <w:szCs w:val="22"/>
        </w:rPr>
        <w:t xml:space="preserve">Καθώς επίσης και την τροποποίηση του ισόπεδου κόμβου στη </w:t>
      </w:r>
      <w:r w:rsidR="00AD6D52" w:rsidRPr="00AD6D52">
        <w:rPr>
          <w:rFonts w:ascii="Arial" w:hAnsi="Arial" w:cs="Arial"/>
          <w:sz w:val="22"/>
          <w:szCs w:val="22"/>
        </w:rPr>
        <w:t>συμβολή των οδών Θεσσαλονίκης και Αχιλλέως σε συνέχεια του έργου ανάπλασης της οδού Αχιλλέως, δημιουργώντας έτσι ένα ολοκληρωμένο και ασφαλές αστικό τοπίο στο εν λόγω τμήμα της πόλης.</w:t>
      </w:r>
    </w:p>
    <w:p w:rsidR="00AD6D52" w:rsidRDefault="00AD6D52" w:rsidP="00AD6D52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2"/>
          <w:szCs w:val="22"/>
        </w:rPr>
      </w:pPr>
      <w:r w:rsidRPr="00AD6D52">
        <w:rPr>
          <w:rFonts w:ascii="Arial" w:hAnsi="Arial" w:cs="Arial"/>
          <w:sz w:val="22"/>
          <w:szCs w:val="22"/>
        </w:rPr>
        <w:t>ΕΙΣΗΓΟΥΜΑΣΤΕ</w:t>
      </w:r>
    </w:p>
    <w:p w:rsidR="00AD6D52" w:rsidRPr="00AD6D52" w:rsidRDefault="00AD6D52" w:rsidP="00512E7C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AD6D52">
        <w:rPr>
          <w:rFonts w:ascii="Arial" w:hAnsi="Arial" w:cs="Arial"/>
          <w:sz w:val="22"/>
          <w:szCs w:val="22"/>
        </w:rPr>
        <w:t xml:space="preserve"> Την έγκριση της παραπάνω πρότασης, </w:t>
      </w:r>
    </w:p>
    <w:p w:rsidR="006A47BF" w:rsidRDefault="001B767B" w:rsidP="000C7214">
      <w:pPr>
        <w:ind w:left="360"/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Κατόπιν ο Προϊστάμενος της Πολεοδομίας κ. </w:t>
      </w:r>
      <w:proofErr w:type="spellStart"/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>Μπαζιώτης</w:t>
      </w:r>
      <w:proofErr w:type="spellEnd"/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ανέλυσε το σκεπτικό </w:t>
      </w:r>
      <w:r w:rsid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της αναγκαιότητας σύνταξης </w:t>
      </w:r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>των μελετών</w:t>
      </w:r>
      <w:r w:rsid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διότι  </w:t>
      </w:r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>δημιουργώντας κόμβους στα παραπάνω αναφερόμενα σημεία θα προσφέρουν  καλύτερη διαχείριση κατά την είσοδο αλλά και κατά την έξοδο των οχημάτων από την πόλη , με χαμηλό κόστος .</w:t>
      </w:r>
    </w:p>
    <w:p w:rsidR="000C7214" w:rsidRPr="000C7214" w:rsidRDefault="000C7214" w:rsidP="000C7214">
      <w:pPr>
        <w:ind w:left="360"/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D15F1B" w:rsidRPr="000C7214" w:rsidRDefault="00D15F1B" w:rsidP="000C7214">
      <w:pPr>
        <w:ind w:left="360"/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Όλοι οι δημοτικοί σύμβουλοι συμφώνησαν με την </w:t>
      </w:r>
      <w:r w:rsid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αναγκαιότητα </w:t>
      </w:r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>σύνταξη τ</w:t>
      </w:r>
      <w:r w:rsid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>ων</w:t>
      </w:r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μελ</w:t>
      </w:r>
      <w:r w:rsid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ετών </w:t>
      </w:r>
      <w:r w:rsidRPr="000C7214"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με σκοπό την καλύτερη κυκλοφοριακή ρύθμιση των οχημάτων αλλά και τη διασφάλιση των πεζών στα παραπάνω αναφερόμενα τμήματα οδών.</w:t>
      </w:r>
    </w:p>
    <w:p w:rsidR="001B767B" w:rsidRDefault="001B767B" w:rsidP="006A47BF">
      <w:pPr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6A47BF" w:rsidRPr="002B3827" w:rsidRDefault="006A47BF" w:rsidP="006A47BF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6A47BF" w:rsidRPr="001C0B46" w:rsidRDefault="006A47BF" w:rsidP="006A47BF">
      <w:pPr>
        <w:pStyle w:val="a5"/>
        <w:widowControl w:val="0"/>
        <w:numPr>
          <w:ilvl w:val="0"/>
          <w:numId w:val="2"/>
        </w:numPr>
        <w:suppressAutoHyphens/>
        <w:spacing w:before="119" w:after="119"/>
        <w:jc w:val="both"/>
        <w:rPr>
          <w:rFonts w:cs="Arial"/>
        </w:rPr>
      </w:pPr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το υπ </w:t>
      </w:r>
      <w:proofErr w:type="spellStart"/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αριθμ</w:t>
      </w:r>
      <w:proofErr w:type="spellEnd"/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 1</w:t>
      </w:r>
      <w:r w:rsidR="00D84312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4</w:t>
      </w:r>
      <w:r w:rsidR="00AD6D52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401</w:t>
      </w:r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/</w:t>
      </w:r>
      <w:r w:rsidR="00D84312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23</w:t>
      </w:r>
      <w:r w:rsidR="0024225B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-7-</w:t>
      </w:r>
      <w:r w:rsidRPr="00A6041A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2020 έγγραφο</w:t>
      </w:r>
      <w:r w:rsidRPr="008D54D6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 </w:t>
      </w:r>
      <w:r w:rsidRPr="006A47BF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τ</w:t>
      </w:r>
      <w:r w:rsidR="00AD6D52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ου Γραφείου Δημάρχου</w:t>
      </w:r>
      <w:r w:rsidRPr="006A47BF">
        <w:rPr>
          <w:rFonts w:eastAsia="Arial" w:cs="Arial"/>
          <w:i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>που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είχε αποσταλεί </w:t>
      </w:r>
      <w:r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εντύπως και 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ηλεκτρονικά στα 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val="en-US" w:bidi="hi-IN"/>
        </w:rPr>
        <w:t>email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όλων των δημοτικών συμβούλων </w:t>
      </w:r>
    </w:p>
    <w:p w:rsidR="006A47BF" w:rsidRPr="007B344E" w:rsidRDefault="006A47BF" w:rsidP="006A47BF">
      <w:pPr>
        <w:pStyle w:val="a8"/>
        <w:numPr>
          <w:ilvl w:val="0"/>
          <w:numId w:val="2"/>
        </w:numPr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6A47BF" w:rsidRDefault="006A47BF" w:rsidP="006A47BF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6A47BF" w:rsidRDefault="006A47BF" w:rsidP="006A47BF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6A47BF" w:rsidRDefault="006A47BF" w:rsidP="006A47BF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47BF" w:rsidRPr="006A47BF" w:rsidRDefault="006A47BF" w:rsidP="006A47B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0E0">
        <w:rPr>
          <w:rStyle w:val="ae"/>
          <w:rFonts w:ascii="Arial" w:eastAsia="Arial" w:hAnsi="Arial" w:cs="Arial"/>
          <w:bCs/>
          <w:i w:val="0"/>
          <w:sz w:val="22"/>
          <w:szCs w:val="22"/>
        </w:rPr>
        <w:lastRenderedPageBreak/>
        <w:t xml:space="preserve">τις διατάξεις των άρθρων 65,67,238 του Ν.3852/10, όπως τροποποιήθηκαν με το άρθρο 72 και 74 του Ν. 4555/2018 και </w:t>
      </w:r>
      <w:r w:rsidRPr="006A47BF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52B9B" w:rsidRPr="006A47BF" w:rsidRDefault="00052B9B" w:rsidP="00052B9B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24225B" w:rsidRDefault="0024225B" w:rsidP="0024225B">
      <w:pPr>
        <w:tabs>
          <w:tab w:val="center" w:pos="8460"/>
        </w:tabs>
        <w:spacing w:before="113" w:after="113" w:line="276" w:lineRule="auto"/>
        <w:ind w:left="360"/>
        <w:jc w:val="both"/>
      </w:pPr>
    </w:p>
    <w:p w:rsidR="0024225B" w:rsidRDefault="0024225B" w:rsidP="0024225B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24225B" w:rsidRDefault="0024225B" w:rsidP="0024225B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15F1B" w:rsidRPr="00AD6D52" w:rsidRDefault="00D15F1B" w:rsidP="00D15F1B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Εγκρίνει τη σύνταξη μελ</w:t>
      </w:r>
      <w:r w:rsidR="00F27C3A">
        <w:rPr>
          <w:rFonts w:ascii="Arial" w:hAnsi="Arial" w:cs="Arial"/>
          <w:color w:val="00000A"/>
          <w:sz w:val="22"/>
          <w:szCs w:val="22"/>
        </w:rPr>
        <w:t>ετών</w:t>
      </w:r>
      <w:r>
        <w:rPr>
          <w:rFonts w:ascii="Arial" w:hAnsi="Arial" w:cs="Arial"/>
          <w:color w:val="00000A"/>
          <w:sz w:val="22"/>
          <w:szCs w:val="22"/>
        </w:rPr>
        <w:t xml:space="preserve"> από τις </w:t>
      </w:r>
      <w:r w:rsidR="000C7214">
        <w:rPr>
          <w:rFonts w:ascii="Arial" w:hAnsi="Arial" w:cs="Arial"/>
          <w:color w:val="00000A"/>
          <w:sz w:val="22"/>
          <w:szCs w:val="22"/>
        </w:rPr>
        <w:t xml:space="preserve"> αρμόδιες </w:t>
      </w:r>
      <w:r>
        <w:rPr>
          <w:rFonts w:ascii="Arial" w:hAnsi="Arial" w:cs="Arial"/>
          <w:color w:val="00000A"/>
          <w:sz w:val="22"/>
          <w:szCs w:val="22"/>
        </w:rPr>
        <w:t xml:space="preserve">Υπηρεσίες του Δήμου με </w:t>
      </w:r>
      <w:r w:rsidR="00F27C3A">
        <w:rPr>
          <w:rFonts w:ascii="Arial" w:hAnsi="Arial" w:cs="Arial"/>
          <w:color w:val="00000A"/>
          <w:sz w:val="22"/>
          <w:szCs w:val="22"/>
        </w:rPr>
        <w:t xml:space="preserve">τίτλο «Κυκλοφοριακές ρυθμίσεις(κόμβοι)» που </w:t>
      </w:r>
      <w:r>
        <w:rPr>
          <w:rFonts w:ascii="Arial" w:hAnsi="Arial" w:cs="Arial"/>
          <w:color w:val="00000A"/>
          <w:sz w:val="22"/>
          <w:szCs w:val="22"/>
        </w:rPr>
        <w:t>α</w:t>
      </w:r>
      <w:r w:rsidRPr="00AD6D52">
        <w:rPr>
          <w:rFonts w:ascii="Arial" w:hAnsi="Arial" w:cs="Arial"/>
          <w:sz w:val="22"/>
          <w:szCs w:val="22"/>
        </w:rPr>
        <w:t xml:space="preserve">ντικείμενο </w:t>
      </w:r>
      <w:r w:rsidR="00F27C3A">
        <w:rPr>
          <w:rFonts w:ascii="Arial" w:hAnsi="Arial" w:cs="Arial"/>
          <w:sz w:val="22"/>
          <w:szCs w:val="22"/>
        </w:rPr>
        <w:t xml:space="preserve">θα έχουν </w:t>
      </w:r>
      <w:r>
        <w:rPr>
          <w:rFonts w:ascii="Arial" w:hAnsi="Arial" w:cs="Arial"/>
          <w:sz w:val="22"/>
          <w:szCs w:val="22"/>
        </w:rPr>
        <w:t xml:space="preserve"> την</w:t>
      </w:r>
      <w:r w:rsidRPr="00AD6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D6D52">
        <w:rPr>
          <w:rFonts w:ascii="Arial" w:hAnsi="Arial" w:cs="Arial"/>
          <w:sz w:val="22"/>
          <w:szCs w:val="22"/>
        </w:rPr>
        <w:t xml:space="preserve"> κατασκευή κυκλικών κόμβων</w:t>
      </w:r>
      <w:r w:rsidR="000C7214">
        <w:rPr>
          <w:rFonts w:ascii="Arial" w:hAnsi="Arial" w:cs="Arial"/>
          <w:sz w:val="22"/>
          <w:szCs w:val="22"/>
        </w:rPr>
        <w:t xml:space="preserve"> ως κατωτέρω </w:t>
      </w:r>
      <w:r w:rsidRPr="00AD6D52">
        <w:rPr>
          <w:rFonts w:ascii="Arial" w:hAnsi="Arial" w:cs="Arial"/>
          <w:sz w:val="22"/>
          <w:szCs w:val="22"/>
        </w:rPr>
        <w:t>:</w:t>
      </w:r>
    </w:p>
    <w:p w:rsidR="00D15F1B" w:rsidRPr="00D15F1B" w:rsidRDefault="00D15F1B" w:rsidP="00D15F1B">
      <w:pPr>
        <w:pStyle w:val="a8"/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5F1B">
        <w:rPr>
          <w:rFonts w:ascii="Arial" w:hAnsi="Arial" w:cs="Arial"/>
          <w:sz w:val="22"/>
          <w:szCs w:val="22"/>
        </w:rPr>
        <w:t xml:space="preserve">Στην διασταύρωση των οδών Θεσσαλονίκης, Φίλωνος και ανωνύμου. </w:t>
      </w:r>
    </w:p>
    <w:p w:rsidR="00D15F1B" w:rsidRPr="00D15F1B" w:rsidRDefault="00D15F1B" w:rsidP="00D15F1B">
      <w:pPr>
        <w:pStyle w:val="a8"/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5F1B">
        <w:rPr>
          <w:rFonts w:ascii="Arial" w:hAnsi="Arial" w:cs="Arial"/>
          <w:sz w:val="22"/>
          <w:szCs w:val="22"/>
        </w:rPr>
        <w:t>Στην διασταύρωση των οδών Θεσσαλονίκης ,Ρούμελης και Αγίου Βλασίου</w:t>
      </w:r>
    </w:p>
    <w:p w:rsidR="00D15F1B" w:rsidRPr="00D15F1B" w:rsidRDefault="00D15F1B" w:rsidP="00D15F1B">
      <w:pPr>
        <w:pStyle w:val="a8"/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5F1B">
        <w:rPr>
          <w:rFonts w:ascii="Arial" w:hAnsi="Arial" w:cs="Arial"/>
          <w:sz w:val="22"/>
          <w:szCs w:val="22"/>
        </w:rPr>
        <w:t xml:space="preserve">Στη διασταύρωση των οδών Ρούμελης και </w:t>
      </w:r>
      <w:proofErr w:type="spellStart"/>
      <w:r w:rsidRPr="00D15F1B">
        <w:rPr>
          <w:rFonts w:ascii="Arial" w:hAnsi="Arial" w:cs="Arial"/>
          <w:sz w:val="22"/>
          <w:szCs w:val="22"/>
        </w:rPr>
        <w:t>Χαιρωνείας</w:t>
      </w:r>
      <w:proofErr w:type="spellEnd"/>
      <w:r w:rsidRPr="00D15F1B">
        <w:rPr>
          <w:rFonts w:ascii="Arial" w:hAnsi="Arial" w:cs="Arial"/>
          <w:sz w:val="22"/>
          <w:szCs w:val="22"/>
        </w:rPr>
        <w:t>,</w:t>
      </w:r>
    </w:p>
    <w:p w:rsidR="00D15F1B" w:rsidRPr="00D15F1B" w:rsidRDefault="00D15F1B" w:rsidP="00D15F1B">
      <w:pPr>
        <w:pStyle w:val="a8"/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5F1B">
        <w:rPr>
          <w:rFonts w:ascii="Arial" w:hAnsi="Arial" w:cs="Arial"/>
          <w:sz w:val="22"/>
          <w:szCs w:val="22"/>
        </w:rPr>
        <w:t>Στην διασταύρωση των οδών Δελφών και Αγίου Φανουρίου</w:t>
      </w:r>
    </w:p>
    <w:p w:rsidR="00D15F1B" w:rsidRPr="00AD6D52" w:rsidRDefault="00D15F1B" w:rsidP="00D15F1B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κ</w:t>
      </w:r>
      <w:r w:rsidRPr="00AD6D52">
        <w:rPr>
          <w:rFonts w:ascii="Arial" w:hAnsi="Arial" w:cs="Arial"/>
          <w:sz w:val="22"/>
          <w:szCs w:val="22"/>
        </w:rPr>
        <w:t xml:space="preserve">αθώς επίσης και την τροποποίηση του ισόπεδου κόμβου στη συμβολή των οδών Θεσσαλονίκης και Αχιλλέως σε συνέχεια του έργου </w:t>
      </w:r>
      <w:r w:rsidR="000C7214">
        <w:rPr>
          <w:rFonts w:ascii="Arial" w:hAnsi="Arial" w:cs="Arial"/>
          <w:sz w:val="22"/>
          <w:szCs w:val="22"/>
        </w:rPr>
        <w:t>Α</w:t>
      </w:r>
      <w:r w:rsidRPr="00AD6D52">
        <w:rPr>
          <w:rFonts w:ascii="Arial" w:hAnsi="Arial" w:cs="Arial"/>
          <w:sz w:val="22"/>
          <w:szCs w:val="22"/>
        </w:rPr>
        <w:t>νάπλασης της οδού Αχιλλέως, δημιουργώντας έτσι ένα ολοκληρωμένο και ασφαλές αστικό τοπίο στο εν λόγω τμήμα της πόλης.</w:t>
      </w:r>
    </w:p>
    <w:p w:rsidR="006A47BF" w:rsidRPr="00C6575B" w:rsidRDefault="006A47BF" w:rsidP="006A47BF">
      <w:pPr>
        <w:pStyle w:val="a5"/>
        <w:suppressAutoHyphens/>
        <w:spacing w:line="276" w:lineRule="auto"/>
        <w:ind w:left="360"/>
        <w:jc w:val="both"/>
        <w:rPr>
          <w:rFonts w:cs="Arial"/>
          <w:szCs w:val="22"/>
        </w:rPr>
      </w:pPr>
    </w:p>
    <w:p w:rsidR="00B97418" w:rsidRDefault="006A47BF" w:rsidP="004D53DD">
      <w:pPr>
        <w:pStyle w:val="a5"/>
        <w:suppressAutoHyphens/>
        <w:spacing w:line="276" w:lineRule="auto"/>
        <w:ind w:left="360"/>
        <w:jc w:val="both"/>
        <w:rPr>
          <w:rFonts w:eastAsia="Arial" w:cs="Arial"/>
          <w:b/>
          <w:bCs/>
          <w:i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>
        <w:rPr>
          <w:rFonts w:cs="Arial"/>
        </w:rPr>
        <w:t xml:space="preserve"> </w:t>
      </w:r>
      <w:r w:rsidR="003604BC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5E4401">
        <w:rPr>
          <w:rFonts w:eastAsia="Arial" w:cs="Arial"/>
          <w:b/>
          <w:bCs/>
          <w:iCs/>
          <w:szCs w:val="22"/>
        </w:rPr>
        <w:t>4</w:t>
      </w:r>
      <w:r w:rsidR="00D15F1B">
        <w:rPr>
          <w:rFonts w:eastAsia="Arial" w:cs="Arial"/>
          <w:b/>
          <w:bCs/>
          <w:iCs/>
          <w:szCs w:val="22"/>
        </w:rPr>
        <w:t>1</w:t>
      </w:r>
    </w:p>
    <w:p w:rsidR="009222C6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9222C6" w:rsidTr="00B97418">
        <w:tc>
          <w:tcPr>
            <w:tcW w:w="4216" w:type="dxa"/>
            <w:shd w:val="clear" w:color="auto" w:fill="auto"/>
          </w:tcPr>
          <w:p w:rsidR="009222C6" w:rsidRDefault="00B9741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lastRenderedPageBreak/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3D" w:rsidRDefault="00090E3D">
      <w:r>
        <w:separator/>
      </w:r>
    </w:p>
  </w:endnote>
  <w:endnote w:type="continuationSeparator" w:id="0">
    <w:p w:rsidR="00090E3D" w:rsidRDefault="0009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481153">
    <w:pPr>
      <w:pStyle w:val="a3"/>
      <w:jc w:val="center"/>
    </w:pPr>
    <w:fldSimple w:instr=" PAGE   \* MERGEFORMAT ">
      <w:r w:rsidR="0086380A">
        <w:rPr>
          <w:noProof/>
        </w:rPr>
        <w:t>1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3D" w:rsidRDefault="00090E3D">
      <w:r>
        <w:separator/>
      </w:r>
    </w:p>
  </w:footnote>
  <w:footnote w:type="continuationSeparator" w:id="0">
    <w:p w:rsidR="00090E3D" w:rsidRDefault="00090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332FC4"/>
    <w:multiLevelType w:val="multilevel"/>
    <w:tmpl w:val="3AD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E744F"/>
    <w:multiLevelType w:val="hybridMultilevel"/>
    <w:tmpl w:val="0F2208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6065"/>
    <w:multiLevelType w:val="multilevel"/>
    <w:tmpl w:val="8B0A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715A3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E4551"/>
    <w:multiLevelType w:val="multilevel"/>
    <w:tmpl w:val="CE8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83AD0"/>
    <w:multiLevelType w:val="hybridMultilevel"/>
    <w:tmpl w:val="D944A658"/>
    <w:lvl w:ilvl="0" w:tplc="4CEE99D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0174E7E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22A1A"/>
    <w:multiLevelType w:val="multilevel"/>
    <w:tmpl w:val="CAA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F0C8F"/>
    <w:multiLevelType w:val="multilevel"/>
    <w:tmpl w:val="D69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06928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B2541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0E438E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026D2"/>
    <w:multiLevelType w:val="hybridMultilevel"/>
    <w:tmpl w:val="2116A6B4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95EC8"/>
    <w:multiLevelType w:val="multilevel"/>
    <w:tmpl w:val="F31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21"/>
  </w:num>
  <w:num w:numId="16">
    <w:abstractNumId w:val="16"/>
  </w:num>
  <w:num w:numId="17">
    <w:abstractNumId w:val="9"/>
  </w:num>
  <w:num w:numId="18">
    <w:abstractNumId w:val="3"/>
  </w:num>
  <w:num w:numId="19">
    <w:abstractNumId w:val="12"/>
  </w:num>
  <w:num w:numId="20">
    <w:abstractNumId w:val="18"/>
  </w:num>
  <w:num w:numId="21">
    <w:abstractNumId w:val="17"/>
  </w:num>
  <w:num w:numId="22">
    <w:abstractNumId w:val="6"/>
  </w:num>
  <w:num w:numId="23">
    <w:abstractNumId w:val="10"/>
  </w:num>
  <w:num w:numId="2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0E3D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214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B1A92"/>
    <w:rsid w:val="001B4CC7"/>
    <w:rsid w:val="001B767B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4225B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37BF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3F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905"/>
    <w:rsid w:val="00470AA4"/>
    <w:rsid w:val="00475438"/>
    <w:rsid w:val="0047685D"/>
    <w:rsid w:val="00481153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043C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DD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2E7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4401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47BF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380A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3CC3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2D61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2D4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17FA4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041A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6D52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54F0F"/>
    <w:rsid w:val="00C556F9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86CBD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5F1B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4312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523E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27C3A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paragraph" w:customStyle="1" w:styleId="1">
    <w:name w:val="Λίστα με κουκκίδες1"/>
    <w:basedOn w:val="a"/>
    <w:rsid w:val="006A47BF"/>
    <w:pPr>
      <w:numPr>
        <w:numId w:val="5"/>
      </w:numPr>
      <w:suppressAutoHyphens/>
      <w:contextualSpacing/>
    </w:pPr>
    <w:rPr>
      <w:sz w:val="24"/>
      <w:szCs w:val="24"/>
      <w:lang w:eastAsia="zh-CN"/>
    </w:rPr>
  </w:style>
  <w:style w:type="paragraph" w:customStyle="1" w:styleId="11">
    <w:name w:val="Απλό κείμενο1"/>
    <w:basedOn w:val="a"/>
    <w:rsid w:val="006A47BF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918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452CE2-704D-4F3E-A60C-68D11911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1462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2020-08-07T07:52:00Z</cp:lastPrinted>
  <dcterms:created xsi:type="dcterms:W3CDTF">2020-07-31T09:14:00Z</dcterms:created>
  <dcterms:modified xsi:type="dcterms:W3CDTF">2020-08-07T08:13:00Z</dcterms:modified>
</cp:coreProperties>
</file>