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0D9" w:rsidRDefault="00C26464" w:rsidP="00C26464">
      <w:pPr>
        <w:rPr>
          <w:rFonts w:ascii="Arial" w:eastAsia="Calibri" w:hAnsi="Arial" w:cs="Arial"/>
          <w:b/>
          <w:bCs/>
          <w:position w:val="2"/>
          <w:sz w:val="22"/>
          <w:szCs w:val="22"/>
        </w:rPr>
      </w:pPr>
      <w:r w:rsidRPr="00AC10D9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AC10D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AC10D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Pr="00AC10D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ΑΝΑΡΤΗΤΕΑ ΣΤΗ ΔΙΑΥΓΕΙΑ       </w:t>
      </w:r>
    </w:p>
    <w:p w:rsidR="00C26464" w:rsidRPr="00AC10D9" w:rsidRDefault="00AC10D9" w:rsidP="00C26464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C26464" w:rsidRPr="00AC10D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</w:t>
      </w:r>
      <w:r w:rsidR="00C26464" w:rsidRPr="00AC10D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</w:t>
      </w:r>
      <w:r w:rsidRPr="00AC10D9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 02/07/2020</w:t>
      </w:r>
    </w:p>
    <w:p w:rsidR="00C26464" w:rsidRPr="00AC10D9" w:rsidRDefault="00C26464" w:rsidP="00C26464">
      <w:pPr>
        <w:rPr>
          <w:rFonts w:ascii="Arial" w:hAnsi="Arial" w:cs="Arial"/>
          <w:sz w:val="22"/>
          <w:szCs w:val="22"/>
        </w:rPr>
      </w:pPr>
      <w:r w:rsidRPr="00AC10D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AC10D9" w:rsidRPr="00AC10D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</w:t>
      </w:r>
      <w:r w:rsidRPr="00AC10D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</w:t>
      </w:r>
      <w:r w:rsidRPr="00AC10D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ΑΡΙΘΜ ΠΡΩΤ: </w:t>
      </w:r>
      <w:r w:rsidR="00431030" w:rsidRPr="00AC10D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3F6410">
        <w:rPr>
          <w:rFonts w:ascii="Arial" w:eastAsia="Calibri" w:hAnsi="Arial" w:cs="Arial"/>
          <w:b/>
          <w:bCs/>
          <w:position w:val="2"/>
          <w:sz w:val="22"/>
          <w:szCs w:val="22"/>
          <w:lang w:val="en-US"/>
        </w:rPr>
        <w:t>12784</w:t>
      </w:r>
      <w:r w:rsidR="009011BD" w:rsidRPr="00AC10D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Pr="00AC10D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</w:t>
      </w:r>
    </w:p>
    <w:p w:rsidR="00C26464" w:rsidRPr="00AC10D9" w:rsidRDefault="00C26464" w:rsidP="00C26464">
      <w:pPr>
        <w:jc w:val="center"/>
        <w:rPr>
          <w:rFonts w:ascii="Arial" w:hAnsi="Arial" w:cs="Arial"/>
          <w:sz w:val="22"/>
          <w:szCs w:val="22"/>
        </w:rPr>
      </w:pPr>
      <w:r w:rsidRPr="00AC10D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</w:t>
      </w:r>
      <w:r w:rsidR="00AC10D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</w:t>
      </w:r>
    </w:p>
    <w:p w:rsidR="001C44E5" w:rsidRPr="00AC10D9" w:rsidRDefault="00E573F6">
      <w:pPr>
        <w:rPr>
          <w:rFonts w:ascii="Arial" w:hAnsi="Arial" w:cs="Arial"/>
          <w:sz w:val="22"/>
          <w:szCs w:val="22"/>
        </w:rPr>
      </w:pPr>
      <w:r w:rsidRPr="00AC10D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</w:t>
      </w:r>
      <w:r w:rsidRPr="00AC10D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Pr="00AC10D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AC10D9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C13658">
        <w:rPr>
          <w:rFonts w:ascii="Arial" w:hAnsi="Arial" w:cs="Arial"/>
          <w:sz w:val="22"/>
          <w:szCs w:val="22"/>
        </w:rPr>
        <w:t xml:space="preserve"> 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13658" w:rsidRDefault="00C13658" w:rsidP="00C13658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A374C2" w:rsidRDefault="00A374C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1C44E5" w:rsidRPr="00A374C2" w:rsidRDefault="00E573F6">
      <w:pPr>
        <w:spacing w:line="276" w:lineRule="auto"/>
        <w:jc w:val="center"/>
        <w:rPr>
          <w:b/>
          <w:u w:val="single"/>
        </w:rPr>
      </w:pPr>
      <w:r w:rsidRPr="00A374C2">
        <w:rPr>
          <w:rFonts w:ascii="Arial" w:hAnsi="Arial" w:cs="Arial"/>
          <w:b/>
          <w:sz w:val="22"/>
          <w:szCs w:val="22"/>
          <w:u w:val="single"/>
        </w:rPr>
        <w:t xml:space="preserve">Αριθμός απόφασης </w:t>
      </w:r>
      <w:r w:rsidR="00A62973" w:rsidRPr="00A374C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eastAsia="el-GR" w:bidi="hi-IN"/>
        </w:rPr>
        <w:t xml:space="preserve"> </w:t>
      </w:r>
      <w:r w:rsidR="00C477C7" w:rsidRPr="00A374C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eastAsia="el-GR" w:bidi="hi-IN"/>
        </w:rPr>
        <w:t>10</w:t>
      </w:r>
      <w:r w:rsidR="00431030" w:rsidRPr="00A374C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eastAsia="el-GR" w:bidi="hi-IN"/>
        </w:rPr>
        <w:t>8</w:t>
      </w:r>
    </w:p>
    <w:p w:rsidR="00961888" w:rsidRPr="0031159D" w:rsidRDefault="00E573F6" w:rsidP="0031159D">
      <w:pPr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</w:t>
      </w:r>
      <w:r w:rsidRPr="0031159D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C26464" w:rsidRPr="0031159D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proofErr w:type="spellStart"/>
      <w:r w:rsidR="0031159D" w:rsidRPr="0031159D">
        <w:rPr>
          <w:rFonts w:ascii="Arial" w:hAnsi="Arial" w:cs="Arial"/>
          <w:b/>
          <w:bCs/>
          <w:iCs/>
          <w:sz w:val="22"/>
          <w:szCs w:val="22"/>
        </w:rPr>
        <w:t>Επικαιροποίηση</w:t>
      </w:r>
      <w:proofErr w:type="spellEnd"/>
      <w:r w:rsidR="0031159D" w:rsidRPr="0031159D">
        <w:rPr>
          <w:rFonts w:ascii="Arial" w:hAnsi="Arial" w:cs="Arial"/>
          <w:b/>
          <w:bCs/>
          <w:iCs/>
          <w:sz w:val="22"/>
          <w:szCs w:val="22"/>
        </w:rPr>
        <w:t xml:space="preserve"> της αριθ.619/2018 Απόφασης Δημοτικού Συμβουλίου και εξουσιοδότηση του Δημάρχου </w:t>
      </w:r>
      <w:proofErr w:type="spellStart"/>
      <w:r w:rsidR="0031159D" w:rsidRPr="0031159D">
        <w:rPr>
          <w:rFonts w:ascii="Arial" w:hAnsi="Arial" w:cs="Arial"/>
          <w:b/>
          <w:bCs/>
          <w:iCs/>
          <w:sz w:val="22"/>
          <w:szCs w:val="22"/>
        </w:rPr>
        <w:t>Λεβαδέων</w:t>
      </w:r>
      <w:proofErr w:type="spellEnd"/>
      <w:r w:rsidR="0031159D" w:rsidRPr="0031159D">
        <w:rPr>
          <w:rFonts w:ascii="Arial" w:hAnsi="Arial" w:cs="Arial"/>
          <w:b/>
          <w:bCs/>
          <w:iCs/>
          <w:sz w:val="22"/>
          <w:szCs w:val="22"/>
        </w:rPr>
        <w:t>, για την  υπογραφή της σύμβασης δεσμευμένου λογαριασμού (</w:t>
      </w:r>
      <w:r w:rsidR="0031159D" w:rsidRPr="0031159D">
        <w:rPr>
          <w:rFonts w:ascii="Arial" w:hAnsi="Arial" w:cs="Arial"/>
          <w:b/>
          <w:bCs/>
          <w:iCs/>
          <w:sz w:val="22"/>
          <w:szCs w:val="22"/>
          <w:lang w:val="en-US"/>
        </w:rPr>
        <w:t>Escrow</w:t>
      </w:r>
      <w:r w:rsidR="0031159D" w:rsidRPr="0031159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1159D" w:rsidRPr="0031159D">
        <w:rPr>
          <w:rFonts w:ascii="Arial" w:hAnsi="Arial" w:cs="Arial"/>
          <w:b/>
          <w:bCs/>
          <w:iCs/>
          <w:sz w:val="22"/>
          <w:szCs w:val="22"/>
          <w:lang w:val="en-US"/>
        </w:rPr>
        <w:t>Account</w:t>
      </w:r>
      <w:r w:rsidR="0031159D" w:rsidRPr="0031159D">
        <w:rPr>
          <w:rFonts w:ascii="Arial" w:hAnsi="Arial" w:cs="Arial"/>
          <w:b/>
          <w:bCs/>
          <w:iCs/>
          <w:sz w:val="22"/>
          <w:szCs w:val="22"/>
        </w:rPr>
        <w:t xml:space="preserve">) στο πλαίσιο του χρηματοδοτικού προγράμματος του Πράσινου Ταμείου </w:t>
      </w:r>
      <w:r w:rsidR="0031159D" w:rsidRPr="0031159D">
        <w:rPr>
          <w:rFonts w:ascii="Arial" w:hAnsi="Arial" w:cs="Arial"/>
          <w:b/>
          <w:bCs/>
          <w:sz w:val="22"/>
          <w:szCs w:val="22"/>
        </w:rPr>
        <w:t>“Δράσεις Περιβαλλοντικού Ισοζυγίου”  έτους  2018</w:t>
      </w:r>
    </w:p>
    <w:p w:rsidR="001C44E5" w:rsidRPr="00C26464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36035E" w:rsidRDefault="0036035E" w:rsidP="0036035E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4310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103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κατ ΄</w:t>
      </w:r>
      <w:r w:rsidR="0043103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431030" w:rsidRDefault="00C477C7" w:rsidP="0043103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</w:t>
      </w:r>
      <w:r w:rsidR="0043103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28</w:t>
      </w:r>
      <w:r w:rsidR="00431030"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 w:rsidR="0043103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31030" w:rsidRDefault="00431030" w:rsidP="0043103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31030" w:rsidRPr="000D1763" w:rsidRDefault="00431030" w:rsidP="00AB5648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431030" w:rsidRPr="000D1763" w:rsidRDefault="00431030" w:rsidP="00AB5648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Pr="004C5F37" w:rsidRDefault="00431030" w:rsidP="00AB5648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431030" w:rsidRPr="000D1763" w:rsidRDefault="00431030" w:rsidP="00AB5648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431030" w:rsidRPr="000D1763" w:rsidRDefault="00431030" w:rsidP="00AB5648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31030" w:rsidRPr="000D1763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Pr="00763543" w:rsidRDefault="00431030" w:rsidP="00AB564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31030" w:rsidRDefault="00431030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31030" w:rsidRDefault="00431030" w:rsidP="00AB564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1030" w:rsidRDefault="00431030" w:rsidP="00431030">
      <w:pPr>
        <w:rPr>
          <w:rFonts w:ascii="Arial" w:hAnsi="Arial" w:cs="Arial"/>
          <w:sz w:val="22"/>
          <w:szCs w:val="22"/>
        </w:rPr>
      </w:pPr>
    </w:p>
    <w:p w:rsidR="00431030" w:rsidRDefault="00431030" w:rsidP="00431030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431030" w:rsidRDefault="00431030" w:rsidP="00431030">
      <w:pPr>
        <w:rPr>
          <w:rFonts w:ascii="Arial" w:hAnsi="Arial" w:cs="Arial"/>
          <w:sz w:val="22"/>
          <w:szCs w:val="22"/>
        </w:rPr>
      </w:pPr>
    </w:p>
    <w:p w:rsidR="00431030" w:rsidRDefault="00431030" w:rsidP="00431030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61888" w:rsidRPr="00431030" w:rsidRDefault="00431030" w:rsidP="00431030">
      <w:pPr>
        <w:tabs>
          <w:tab w:val="left" w:pos="6237"/>
        </w:tabs>
        <w:snapToGrid w:val="0"/>
        <w:spacing w:before="57" w:after="57" w:line="360" w:lineRule="auto"/>
        <w:ind w:left="113"/>
        <w:rPr>
          <w:rFonts w:ascii="Arial" w:hAnsi="Arial" w:cs="Arial"/>
        </w:rPr>
      </w:pPr>
      <w:r w:rsidRPr="00431030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43103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43103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Pr="0043103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5</w:t>
      </w:r>
      <w:r w:rsidRPr="0043103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Pr="0043103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43103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Pr="0043103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Pr="0043103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43103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Pr="0043103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12150/26-6-2020  </w:t>
      </w:r>
      <w:r w:rsidRPr="00431030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6</w:t>
      </w:r>
      <w:r w:rsidRPr="00431030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Pr="0043103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, στον Πίνακα Θεμάτων Συνεδρίασης),</w:t>
      </w:r>
      <w:r w:rsidRPr="0043103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ο κ </w:t>
      </w:r>
      <w:r w:rsidRPr="00431030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Πρόεδρος</w:t>
      </w:r>
      <w:r w:rsidR="004A3685" w:rsidRPr="0043103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 </w:t>
      </w:r>
      <w:r w:rsidR="004A3685" w:rsidRPr="00431030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</w:t>
      </w:r>
      <w:proofErr w:type="spellStart"/>
      <w:r w:rsidR="00763543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="00763543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1235B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119</w:t>
      </w:r>
      <w:r w:rsidR="0031159D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85</w:t>
      </w:r>
      <w:r w:rsidR="00763543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="0031159D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5</w:t>
      </w:r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-6-</w:t>
      </w:r>
      <w:r w:rsidR="00763543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2020 </w:t>
      </w:r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έγγραφο </w:t>
      </w:r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της </w:t>
      </w:r>
      <w:proofErr w:type="spellStart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Πρ</w:t>
      </w:r>
      <w:proofErr w:type="spellEnd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proofErr w:type="spellStart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νης</w:t>
      </w:r>
      <w:proofErr w:type="spellEnd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Τμήματος Λογιστηρίου Προμηθειών </w:t>
      </w:r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της Δ/</w:t>
      </w:r>
      <w:proofErr w:type="spellStart"/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Οικονομικών Υπηρεσιών</w:t>
      </w:r>
      <w:r w:rsidR="00763543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,σ</w:t>
      </w:r>
      <w:r w:rsidR="00961888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961888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 οποί</w:t>
      </w:r>
      <w:r w:rsidR="001C0B46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αναγράφονται</w:t>
      </w:r>
      <w:r w:rsidR="00961888" w:rsidRPr="0043103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:</w:t>
      </w:r>
    </w:p>
    <w:p w:rsidR="0031159D" w:rsidRPr="0031159D" w:rsidRDefault="0031159D" w:rsidP="0031159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i/>
          <w:sz w:val="22"/>
          <w:szCs w:val="22"/>
        </w:rPr>
      </w:pPr>
      <w:r w:rsidRPr="0031159D">
        <w:rPr>
          <w:rFonts w:ascii="Arial" w:hAnsi="Arial" w:cs="Arial"/>
          <w:i/>
          <w:iCs/>
          <w:sz w:val="22"/>
          <w:szCs w:val="22"/>
        </w:rPr>
        <w:t>Για την εύρυθμη και αποτελεσματική υλοποίηση του Χρηματοδοτικού Προγράμματος του Πράσινου Ταμείου «ΔΡΑΣΕΙΣ ΠΕΡΙΒΑΛΛΟΝΤΙΚΟΥ ΙΣΟΖΥΓΙΟΥ» για το έτος 2018,  κρίθηκε αναγκαία η σύσταση ειδικού δεσμευμένου λογαριασμού στο Ταμείο Παρακαταθηκών και Δανείων (</w:t>
      </w:r>
      <w:proofErr w:type="spellStart"/>
      <w:r w:rsidRPr="0031159D">
        <w:rPr>
          <w:rFonts w:ascii="Arial" w:hAnsi="Arial" w:cs="Arial"/>
          <w:i/>
          <w:iCs/>
          <w:sz w:val="22"/>
          <w:szCs w:val="22"/>
        </w:rPr>
        <w:t>escrow</w:t>
      </w:r>
      <w:proofErr w:type="spellEnd"/>
      <w:r w:rsidRPr="0031159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1159D">
        <w:rPr>
          <w:rFonts w:ascii="Arial" w:hAnsi="Arial" w:cs="Arial"/>
          <w:i/>
          <w:iCs/>
          <w:sz w:val="22"/>
          <w:szCs w:val="22"/>
        </w:rPr>
        <w:t>account</w:t>
      </w:r>
      <w:proofErr w:type="spellEnd"/>
      <w:r w:rsidRPr="0031159D">
        <w:rPr>
          <w:rFonts w:ascii="Arial" w:hAnsi="Arial" w:cs="Arial"/>
          <w:i/>
          <w:iCs/>
          <w:sz w:val="22"/>
          <w:szCs w:val="22"/>
        </w:rPr>
        <w:t xml:space="preserve">) σύμφωνα με τις διατάξεις του άρθρου 325  παρ. 2 α, β του ν. 4072/2012 και της υπ’ </w:t>
      </w:r>
      <w:proofErr w:type="spellStart"/>
      <w:r w:rsidRPr="0031159D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31159D">
        <w:rPr>
          <w:rFonts w:ascii="Arial" w:hAnsi="Arial" w:cs="Arial"/>
          <w:i/>
          <w:iCs/>
          <w:sz w:val="22"/>
          <w:szCs w:val="22"/>
        </w:rPr>
        <w:t>. 2/35349/8-5-2012 απόφασης του Υπουργού Οικονομικών «Καθορισμός σκοπών, όρων και λοιπών θεμάτων λειτουργίας λογαριασμών ειδικού σκοπού (</w:t>
      </w:r>
      <w:proofErr w:type="spellStart"/>
      <w:r w:rsidRPr="0031159D">
        <w:rPr>
          <w:rFonts w:ascii="Arial" w:hAnsi="Arial" w:cs="Arial"/>
          <w:i/>
          <w:iCs/>
          <w:sz w:val="22"/>
          <w:szCs w:val="22"/>
        </w:rPr>
        <w:t>escrow</w:t>
      </w:r>
      <w:proofErr w:type="spellEnd"/>
      <w:r w:rsidRPr="0031159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1159D">
        <w:rPr>
          <w:rFonts w:ascii="Arial" w:hAnsi="Arial" w:cs="Arial"/>
          <w:i/>
          <w:iCs/>
          <w:sz w:val="22"/>
          <w:szCs w:val="22"/>
        </w:rPr>
        <w:t>account</w:t>
      </w:r>
      <w:proofErr w:type="spellEnd"/>
      <w:r w:rsidRPr="0031159D">
        <w:rPr>
          <w:rFonts w:ascii="Arial" w:hAnsi="Arial" w:cs="Arial"/>
          <w:i/>
          <w:iCs/>
          <w:sz w:val="22"/>
          <w:szCs w:val="22"/>
        </w:rPr>
        <w:t xml:space="preserve">) στο Ταμείο Παρακαταθηκών και Δανείων» (Β’ 1547) με δικαιούχους Δήμους, των οποίων οι προτάσεις είχαν εγκριθεί με Αποφάσεις του Δ.Σ. του Πρασίνου </w:t>
      </w:r>
      <w:proofErr w:type="spellStart"/>
      <w:r w:rsidRPr="0031159D">
        <w:rPr>
          <w:rFonts w:ascii="Arial" w:hAnsi="Arial" w:cs="Arial"/>
          <w:i/>
          <w:iCs/>
          <w:sz w:val="22"/>
          <w:szCs w:val="22"/>
        </w:rPr>
        <w:t>Ταμείου.</w:t>
      </w:r>
      <w:r w:rsidRPr="0031159D">
        <w:rPr>
          <w:rFonts w:ascii="Arial" w:hAnsi="Arial" w:cs="Arial"/>
          <w:bCs/>
          <w:i/>
          <w:sz w:val="22"/>
          <w:szCs w:val="22"/>
        </w:rPr>
        <w:t>Με</w:t>
      </w:r>
      <w:proofErr w:type="spellEnd"/>
      <w:r w:rsidRPr="0031159D">
        <w:rPr>
          <w:rFonts w:ascii="Arial" w:hAnsi="Arial" w:cs="Arial"/>
          <w:bCs/>
          <w:i/>
          <w:sz w:val="22"/>
          <w:szCs w:val="22"/>
        </w:rPr>
        <w:t xml:space="preserve"> την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bCs/>
          <w:i/>
          <w:sz w:val="22"/>
          <w:szCs w:val="22"/>
        </w:rPr>
        <w:t>αριθ.619/2018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bCs/>
          <w:i/>
          <w:sz w:val="22"/>
          <w:szCs w:val="22"/>
        </w:rPr>
        <w:t>(ΑΔΑ: ΨΛΤ9ΩΛΗ-Ψ2Ξ)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bCs/>
          <w:i/>
          <w:sz w:val="22"/>
          <w:szCs w:val="22"/>
        </w:rPr>
        <w:t xml:space="preserve">Απόφαση Δημοτικού Συμβουλίου του Δήμου </w:t>
      </w:r>
      <w:proofErr w:type="spellStart"/>
      <w:r w:rsidRPr="0031159D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31159D">
        <w:rPr>
          <w:rFonts w:ascii="Arial" w:hAnsi="Arial" w:cs="Arial"/>
          <w:bCs/>
          <w:i/>
          <w:sz w:val="22"/>
          <w:szCs w:val="22"/>
        </w:rPr>
        <w:t>:</w:t>
      </w:r>
    </w:p>
    <w:p w:rsidR="0031159D" w:rsidRPr="0031159D" w:rsidRDefault="0031159D" w:rsidP="0031159D">
      <w:pPr>
        <w:pStyle w:val="af9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31159D">
        <w:rPr>
          <w:rFonts w:ascii="Arial" w:hAnsi="Arial" w:cs="Arial"/>
          <w:b/>
          <w:bCs/>
          <w:i/>
          <w:sz w:val="22"/>
          <w:szCs w:val="22"/>
        </w:rPr>
        <w:t>1.</w:t>
      </w:r>
      <w:r w:rsidRPr="0031159D">
        <w:rPr>
          <w:rFonts w:ascii="Arial" w:hAnsi="Arial" w:cs="Arial"/>
          <w:bCs/>
          <w:i/>
          <w:sz w:val="22"/>
          <w:szCs w:val="22"/>
        </w:rPr>
        <w:t xml:space="preserve"> Εγκρίθηκε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i/>
          <w:sz w:val="22"/>
          <w:szCs w:val="22"/>
        </w:rPr>
        <w:t>η προσχώρηση του Δήμου στους όρους και συμφωνίες της σύμβασης δεσμευμένου λογαριασμού (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escrow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account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>) με το Ταμείο Παρακαταθηκών και Δανείων, στο πλαίσιο του χρηματοδοτικού προγράμματος του Πράσινου Ταμείου «Δράσεις περιβαλλοντικού ισοζυγίου» έτους 2018</w:t>
      </w:r>
    </w:p>
    <w:p w:rsidR="0031159D" w:rsidRPr="0031159D" w:rsidRDefault="0031159D" w:rsidP="0031159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31159D">
        <w:rPr>
          <w:rFonts w:ascii="Arial" w:hAnsi="Arial" w:cs="Arial"/>
          <w:b/>
          <w:bCs/>
          <w:i/>
          <w:sz w:val="22"/>
          <w:szCs w:val="22"/>
        </w:rPr>
        <w:t>2</w:t>
      </w:r>
      <w:r w:rsidRPr="0031159D">
        <w:rPr>
          <w:rFonts w:ascii="Arial" w:hAnsi="Arial" w:cs="Arial"/>
          <w:bCs/>
          <w:i/>
          <w:sz w:val="22"/>
          <w:szCs w:val="22"/>
        </w:rPr>
        <w:t>. Ορίστηκε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bCs/>
          <w:i/>
          <w:sz w:val="22"/>
          <w:szCs w:val="22"/>
        </w:rPr>
        <w:t>το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i/>
          <w:sz w:val="22"/>
          <w:szCs w:val="22"/>
        </w:rPr>
        <w:t>Ταμείο Παρακαταθηκών και Δανείων ως χειριστής και μεσεγγυούχος του προϊόντος του δεσμευμένου λογαριασμού (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escrow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account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>) και χορηγήθηκε σε αυτό ανέκκλητη εντολή και εξουσιοδότηση να προβαίνει στις ενέργειες που έχουν συμφωνηθεί στην σύμβαση δεσμευμένου λογαριασμού.</w:t>
      </w:r>
    </w:p>
    <w:p w:rsidR="0031159D" w:rsidRPr="0031159D" w:rsidRDefault="0031159D" w:rsidP="0031159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3. </w:t>
      </w:r>
      <w:r w:rsidRPr="0031159D">
        <w:rPr>
          <w:rFonts w:ascii="Arial" w:hAnsi="Arial" w:cs="Arial"/>
          <w:bCs/>
          <w:i/>
          <w:sz w:val="22"/>
          <w:szCs w:val="22"/>
        </w:rPr>
        <w:t>Εξουσιοδοτήθηκε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i/>
          <w:sz w:val="22"/>
          <w:szCs w:val="22"/>
        </w:rPr>
        <w:t xml:space="preserve">η Δήμαρχος 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 κ. Γιώτα 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Πούλου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 να υπογράψει την σύμβαση </w:t>
      </w:r>
    </w:p>
    <w:p w:rsidR="0031159D" w:rsidRPr="0031159D" w:rsidRDefault="0031159D" w:rsidP="0031159D">
      <w:pPr>
        <w:pStyle w:val="211"/>
        <w:spacing w:line="360" w:lineRule="auto"/>
        <w:rPr>
          <w:b/>
          <w:i/>
          <w:sz w:val="22"/>
          <w:szCs w:val="22"/>
        </w:rPr>
      </w:pPr>
      <w:r w:rsidRPr="0031159D">
        <w:rPr>
          <w:i/>
          <w:sz w:val="22"/>
          <w:szCs w:val="22"/>
        </w:rPr>
        <w:t>λογαριασμού (</w:t>
      </w:r>
      <w:proofErr w:type="spellStart"/>
      <w:r w:rsidRPr="0031159D">
        <w:rPr>
          <w:i/>
          <w:sz w:val="22"/>
          <w:szCs w:val="22"/>
        </w:rPr>
        <w:t>escrow</w:t>
      </w:r>
      <w:proofErr w:type="spellEnd"/>
      <w:r w:rsidRPr="0031159D">
        <w:rPr>
          <w:i/>
          <w:sz w:val="22"/>
          <w:szCs w:val="22"/>
        </w:rPr>
        <w:t xml:space="preserve"> </w:t>
      </w:r>
      <w:proofErr w:type="spellStart"/>
      <w:r w:rsidRPr="0031159D">
        <w:rPr>
          <w:i/>
          <w:sz w:val="22"/>
          <w:szCs w:val="22"/>
        </w:rPr>
        <w:t>account</w:t>
      </w:r>
      <w:proofErr w:type="spellEnd"/>
      <w:r w:rsidRPr="0031159D">
        <w:rPr>
          <w:i/>
          <w:sz w:val="22"/>
          <w:szCs w:val="22"/>
        </w:rPr>
        <w:t>).</w:t>
      </w:r>
    </w:p>
    <w:p w:rsidR="0031159D" w:rsidRPr="0031159D" w:rsidRDefault="0031159D" w:rsidP="00AC10D9">
      <w:pPr>
        <w:pStyle w:val="211"/>
        <w:spacing w:line="360" w:lineRule="auto"/>
        <w:ind w:firstLine="680"/>
        <w:rPr>
          <w:i/>
          <w:sz w:val="22"/>
          <w:szCs w:val="22"/>
        </w:rPr>
      </w:pPr>
      <w:r w:rsidRPr="0031159D">
        <w:rPr>
          <w:i/>
          <w:sz w:val="22"/>
          <w:szCs w:val="22"/>
        </w:rPr>
        <w:lastRenderedPageBreak/>
        <w:t xml:space="preserve">Κατόπιν επικοινωνίας με  το Ταμείο Παρακαταθηκών &amp; Δανείων ενημερωθήκαμε ότι προκειμένου να  χρηματοδοτηθεί  ο Δήμος </w:t>
      </w:r>
      <w:proofErr w:type="spellStart"/>
      <w:r w:rsidRPr="0031159D">
        <w:rPr>
          <w:i/>
          <w:sz w:val="22"/>
          <w:szCs w:val="22"/>
        </w:rPr>
        <w:t>Λεβαδέων</w:t>
      </w:r>
      <w:proofErr w:type="spellEnd"/>
      <w:r w:rsidRPr="0031159D">
        <w:rPr>
          <w:i/>
          <w:sz w:val="22"/>
          <w:szCs w:val="22"/>
        </w:rPr>
        <w:t xml:space="preserve">, από το Πράσινο Ταμείο για το  Πρόγραμμα  «ΔΡΑΣΕΙΣ ΠΕΡΙΒΑΛΛΟΝΤΙΚΟΥ ΙΣΟΖΥΓΙΟΥ 2018», θα πρέπει να </w:t>
      </w:r>
      <w:proofErr w:type="spellStart"/>
      <w:r w:rsidRPr="0031159D">
        <w:rPr>
          <w:i/>
          <w:sz w:val="22"/>
          <w:szCs w:val="22"/>
        </w:rPr>
        <w:t>επι</w:t>
      </w:r>
      <w:r w:rsidR="001E3207">
        <w:rPr>
          <w:i/>
          <w:sz w:val="22"/>
          <w:szCs w:val="22"/>
        </w:rPr>
        <w:t>καιροποιηθεί</w:t>
      </w:r>
      <w:proofErr w:type="spellEnd"/>
      <w:r w:rsidR="001E3207">
        <w:rPr>
          <w:i/>
          <w:sz w:val="22"/>
          <w:szCs w:val="22"/>
        </w:rPr>
        <w:t xml:space="preserve"> η </w:t>
      </w:r>
      <w:proofErr w:type="spellStart"/>
      <w:r w:rsidR="001E3207">
        <w:rPr>
          <w:i/>
          <w:sz w:val="22"/>
          <w:szCs w:val="22"/>
        </w:rPr>
        <w:t>υπ.αριθ</w:t>
      </w:r>
      <w:proofErr w:type="spellEnd"/>
      <w:r w:rsidR="001E3207">
        <w:rPr>
          <w:i/>
          <w:sz w:val="22"/>
          <w:szCs w:val="22"/>
        </w:rPr>
        <w:t>. 619/201</w:t>
      </w:r>
      <w:r w:rsidR="001E3207" w:rsidRPr="001E3207">
        <w:rPr>
          <w:i/>
          <w:sz w:val="22"/>
          <w:szCs w:val="22"/>
        </w:rPr>
        <w:t>8</w:t>
      </w:r>
      <w:r w:rsidRPr="0031159D">
        <w:rPr>
          <w:i/>
          <w:sz w:val="22"/>
          <w:szCs w:val="22"/>
        </w:rPr>
        <w:t xml:space="preserve"> (ΑΔΑ: ΨΛΤ9ΩΛΗ-Ψ2Ξ) Απόφαση Δημοτικού Συμβουλίου, ως προς τη νέα σύνθεση του και να εξουσιοδοτηθεί ο νέος Δήμαρχος για την υπογραφή της Σύμβασης.</w:t>
      </w:r>
      <w:r w:rsidR="00AC10D9">
        <w:rPr>
          <w:i/>
          <w:sz w:val="22"/>
          <w:szCs w:val="22"/>
        </w:rPr>
        <w:t xml:space="preserve">  </w:t>
      </w:r>
      <w:r w:rsidRPr="0031159D">
        <w:rPr>
          <w:i/>
          <w:sz w:val="22"/>
          <w:szCs w:val="22"/>
        </w:rPr>
        <w:t>Κατόπιν των ανωτέρω και λαμβάνοντας υπόψη</w:t>
      </w:r>
    </w:p>
    <w:p w:rsidR="0031159D" w:rsidRPr="0031159D" w:rsidRDefault="0031159D" w:rsidP="0031159D">
      <w:pPr>
        <w:numPr>
          <w:ilvl w:val="0"/>
          <w:numId w:val="1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31159D">
        <w:rPr>
          <w:rFonts w:ascii="Arial" w:hAnsi="Arial" w:cs="Arial"/>
          <w:i/>
          <w:sz w:val="22"/>
          <w:szCs w:val="22"/>
        </w:rPr>
        <w:t xml:space="preserve">Τις  διατάξεις των άρθρων 65, 67 &amp; 238 του Ν.3852/10 </w:t>
      </w:r>
    </w:p>
    <w:p w:rsidR="0031159D" w:rsidRPr="0031159D" w:rsidRDefault="0031159D" w:rsidP="0031159D">
      <w:pPr>
        <w:numPr>
          <w:ilvl w:val="0"/>
          <w:numId w:val="1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31159D">
        <w:rPr>
          <w:rFonts w:ascii="Arial" w:hAnsi="Arial" w:cs="Arial"/>
          <w:i/>
          <w:sz w:val="22"/>
          <w:szCs w:val="22"/>
        </w:rPr>
        <w:t>Την αριθ.</w:t>
      </w:r>
      <w:r w:rsidRPr="0031159D">
        <w:rPr>
          <w:rFonts w:ascii="Arial" w:hAnsi="Arial" w:cs="Arial"/>
          <w:bCs/>
          <w:i/>
          <w:sz w:val="22"/>
          <w:szCs w:val="22"/>
        </w:rPr>
        <w:t>619/2018 (ΑΔΑ: ΨΛΤ9ΩΛΗ-Ψ2Ξ)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bCs/>
          <w:i/>
          <w:sz w:val="22"/>
          <w:szCs w:val="22"/>
        </w:rPr>
        <w:t>Απόφαση Δημοτικού Συμβουλίου</w:t>
      </w:r>
    </w:p>
    <w:p w:rsidR="0031159D" w:rsidRPr="0031159D" w:rsidRDefault="0031159D" w:rsidP="0031159D">
      <w:pPr>
        <w:pStyle w:val="211"/>
        <w:numPr>
          <w:ilvl w:val="0"/>
          <w:numId w:val="13"/>
        </w:numPr>
        <w:spacing w:line="360" w:lineRule="auto"/>
        <w:ind w:left="0" w:firstLine="0"/>
        <w:jc w:val="both"/>
        <w:rPr>
          <w:b/>
          <w:i/>
          <w:sz w:val="22"/>
          <w:szCs w:val="22"/>
        </w:rPr>
      </w:pPr>
      <w:r w:rsidRPr="0031159D">
        <w:rPr>
          <w:i/>
          <w:sz w:val="22"/>
          <w:szCs w:val="22"/>
        </w:rPr>
        <w:t xml:space="preserve">Την αριθ.27/13-06-2019 Απόφαση του Πολυμελούς Πρωτοδικείου Λιβαδειάς, με την οποία, έγινε η επικύρωση των αποτελεσμάτων των δημοτικών και κοινοτικών εκλογών που έλαβαν χώρα στις 26 Μαΐου 2019, στον Δήμο </w:t>
      </w:r>
      <w:proofErr w:type="spellStart"/>
      <w:r w:rsidRPr="0031159D">
        <w:rPr>
          <w:i/>
          <w:sz w:val="22"/>
          <w:szCs w:val="22"/>
        </w:rPr>
        <w:t>Λεβαδέων</w:t>
      </w:r>
      <w:proofErr w:type="spellEnd"/>
      <w:r w:rsidRPr="0031159D">
        <w:rPr>
          <w:i/>
          <w:sz w:val="22"/>
          <w:szCs w:val="22"/>
        </w:rPr>
        <w:t xml:space="preserve"> της Περιφέρειας Στερεάς Ελλάδας </w:t>
      </w:r>
    </w:p>
    <w:p w:rsidR="0031159D" w:rsidRPr="00A374C2" w:rsidRDefault="0031159D" w:rsidP="0031159D">
      <w:pPr>
        <w:pStyle w:val="211"/>
        <w:numPr>
          <w:ilvl w:val="0"/>
          <w:numId w:val="13"/>
        </w:numPr>
        <w:spacing w:line="360" w:lineRule="auto"/>
        <w:ind w:left="0" w:firstLine="0"/>
        <w:jc w:val="both"/>
        <w:rPr>
          <w:b/>
          <w:bCs/>
          <w:i/>
          <w:sz w:val="22"/>
          <w:szCs w:val="22"/>
        </w:rPr>
      </w:pPr>
      <w:r w:rsidRPr="00A374C2">
        <w:rPr>
          <w:i/>
          <w:sz w:val="22"/>
          <w:szCs w:val="22"/>
        </w:rPr>
        <w:t xml:space="preserve">Το από 26-08-2019 Πρακτικό </w:t>
      </w:r>
      <w:proofErr w:type="spellStart"/>
      <w:r w:rsidRPr="00A374C2">
        <w:rPr>
          <w:i/>
          <w:sz w:val="22"/>
          <w:szCs w:val="22"/>
        </w:rPr>
        <w:t>Ορκομωσίας</w:t>
      </w:r>
      <w:proofErr w:type="spellEnd"/>
      <w:r w:rsidRPr="00A374C2">
        <w:rPr>
          <w:i/>
          <w:sz w:val="22"/>
          <w:szCs w:val="22"/>
        </w:rPr>
        <w:t xml:space="preserve">, με το οποίο ορκίστηκαν ο Δήμαρχος </w:t>
      </w:r>
      <w:proofErr w:type="spellStart"/>
      <w:r w:rsidRPr="00A374C2">
        <w:rPr>
          <w:i/>
          <w:sz w:val="22"/>
          <w:szCs w:val="22"/>
        </w:rPr>
        <w:t>Λεβαδέων</w:t>
      </w:r>
      <w:proofErr w:type="spellEnd"/>
      <w:r w:rsidRPr="00A374C2">
        <w:rPr>
          <w:i/>
          <w:sz w:val="22"/>
          <w:szCs w:val="22"/>
        </w:rPr>
        <w:t xml:space="preserve"> κ. Ιωάννης Δ. </w:t>
      </w:r>
      <w:proofErr w:type="spellStart"/>
      <w:r w:rsidRPr="00A374C2">
        <w:rPr>
          <w:i/>
          <w:sz w:val="22"/>
          <w:szCs w:val="22"/>
        </w:rPr>
        <w:t>Ταγκαλέγκας</w:t>
      </w:r>
      <w:proofErr w:type="spellEnd"/>
      <w:r w:rsidRPr="00A374C2">
        <w:rPr>
          <w:i/>
          <w:sz w:val="22"/>
          <w:szCs w:val="22"/>
        </w:rPr>
        <w:t xml:space="preserve"> καθώς και τα νέα μέλη του Δημοτικού Συμβουλίου του Δήμου </w:t>
      </w:r>
      <w:proofErr w:type="spellStart"/>
      <w:r w:rsidRPr="00A374C2">
        <w:rPr>
          <w:i/>
          <w:sz w:val="22"/>
          <w:szCs w:val="22"/>
        </w:rPr>
        <w:t>Λεβαδέων</w:t>
      </w:r>
      <w:proofErr w:type="spellEnd"/>
      <w:r w:rsidRPr="00A374C2">
        <w:rPr>
          <w:i/>
          <w:sz w:val="22"/>
          <w:szCs w:val="22"/>
        </w:rPr>
        <w:t xml:space="preserve"> </w:t>
      </w:r>
    </w:p>
    <w:p w:rsidR="0031159D" w:rsidRPr="0031159D" w:rsidRDefault="0031159D" w:rsidP="0031159D">
      <w:pPr>
        <w:spacing w:line="360" w:lineRule="auto"/>
        <w:ind w:left="2160" w:firstLine="720"/>
        <w:rPr>
          <w:rFonts w:ascii="Arial" w:hAnsi="Arial" w:cs="Arial"/>
          <w:b/>
          <w:i/>
          <w:sz w:val="22"/>
          <w:szCs w:val="22"/>
        </w:rPr>
      </w:pP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Καλείται </w:t>
      </w:r>
      <w:r w:rsidRPr="0031159D">
        <w:rPr>
          <w:rFonts w:ascii="Arial" w:hAnsi="Arial" w:cs="Arial"/>
          <w:b/>
          <w:i/>
          <w:sz w:val="22"/>
          <w:szCs w:val="22"/>
        </w:rPr>
        <w:t>το Δημοτικό Συμβούλιο</w:t>
      </w:r>
    </w:p>
    <w:p w:rsidR="0031159D" w:rsidRPr="0031159D" w:rsidRDefault="0031159D" w:rsidP="0032078E">
      <w:pPr>
        <w:pStyle w:val="af9"/>
        <w:spacing w:line="360" w:lineRule="auto"/>
        <w:ind w:left="0"/>
        <w:rPr>
          <w:rFonts w:ascii="Arial" w:hAnsi="Arial" w:cs="Arial"/>
          <w:b/>
          <w:bCs/>
          <w:i/>
          <w:sz w:val="22"/>
          <w:szCs w:val="22"/>
        </w:rPr>
      </w:pPr>
      <w:r w:rsidRPr="0031159D">
        <w:rPr>
          <w:rFonts w:ascii="Arial" w:hAnsi="Arial" w:cs="Arial"/>
          <w:bCs/>
          <w:i/>
          <w:sz w:val="22"/>
          <w:szCs w:val="22"/>
        </w:rPr>
        <w:t xml:space="preserve">Να </w:t>
      </w:r>
      <w:proofErr w:type="spellStart"/>
      <w:r w:rsidRPr="0031159D">
        <w:rPr>
          <w:rFonts w:ascii="Arial" w:hAnsi="Arial" w:cs="Arial"/>
          <w:bCs/>
          <w:i/>
          <w:sz w:val="22"/>
          <w:szCs w:val="22"/>
        </w:rPr>
        <w:t>επικαιροποιήσει</w:t>
      </w:r>
      <w:proofErr w:type="spellEnd"/>
      <w:r w:rsidRPr="0031159D">
        <w:rPr>
          <w:rFonts w:ascii="Arial" w:hAnsi="Arial" w:cs="Arial"/>
          <w:bCs/>
          <w:i/>
          <w:sz w:val="22"/>
          <w:szCs w:val="22"/>
        </w:rPr>
        <w:t xml:space="preserve"> την </w:t>
      </w:r>
      <w:r w:rsidRPr="0031159D">
        <w:rPr>
          <w:rFonts w:ascii="Arial" w:hAnsi="Arial" w:cs="Arial"/>
          <w:i/>
          <w:sz w:val="22"/>
          <w:szCs w:val="22"/>
        </w:rPr>
        <w:t>αριθ.</w:t>
      </w:r>
      <w:r w:rsidRPr="0031159D">
        <w:rPr>
          <w:rFonts w:ascii="Arial" w:hAnsi="Arial" w:cs="Arial"/>
          <w:bCs/>
          <w:i/>
          <w:sz w:val="22"/>
          <w:szCs w:val="22"/>
        </w:rPr>
        <w:t>619/2018 (ΑΔΑ: ΨΛΤ9ΩΛΗ-Ψ2Ξ)</w:t>
      </w:r>
      <w:r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1159D">
        <w:rPr>
          <w:rFonts w:ascii="Arial" w:hAnsi="Arial" w:cs="Arial"/>
          <w:bCs/>
          <w:i/>
          <w:sz w:val="22"/>
          <w:szCs w:val="22"/>
        </w:rPr>
        <w:t xml:space="preserve">Απόφαση Δημοτικού Συμβουλίου </w:t>
      </w:r>
      <w:r w:rsidRPr="0031159D">
        <w:rPr>
          <w:rFonts w:ascii="Arial" w:eastAsia="Arial Unicode MS" w:hAnsi="Arial" w:cs="Arial"/>
          <w:i/>
          <w:sz w:val="22"/>
          <w:szCs w:val="22"/>
        </w:rPr>
        <w:t xml:space="preserve">και να εξουσιοδοτήσει </w:t>
      </w:r>
      <w:r w:rsidRPr="0031159D">
        <w:rPr>
          <w:rFonts w:ascii="Arial" w:hAnsi="Arial" w:cs="Arial"/>
          <w:i/>
          <w:sz w:val="22"/>
          <w:szCs w:val="22"/>
        </w:rPr>
        <w:t xml:space="preserve">τον Δήμαρχο 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 κ. Ιωάννη Δ. 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Ταγκαλέγκα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 , να υπογράψει την σύμβαση δεσμευμένου λογαριασμού (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escrow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159D">
        <w:rPr>
          <w:rFonts w:ascii="Arial" w:hAnsi="Arial" w:cs="Arial"/>
          <w:i/>
          <w:sz w:val="22"/>
          <w:szCs w:val="22"/>
        </w:rPr>
        <w:t>account</w:t>
      </w:r>
      <w:proofErr w:type="spellEnd"/>
      <w:r w:rsidRPr="0031159D">
        <w:rPr>
          <w:rFonts w:ascii="Arial" w:hAnsi="Arial" w:cs="Arial"/>
          <w:i/>
          <w:sz w:val="22"/>
          <w:szCs w:val="22"/>
        </w:rPr>
        <w:t xml:space="preserve">) </w:t>
      </w:r>
      <w:r w:rsidRPr="0031159D">
        <w:rPr>
          <w:rFonts w:ascii="Arial" w:hAnsi="Arial" w:cs="Arial"/>
          <w:bCs/>
          <w:i/>
          <w:iCs/>
          <w:sz w:val="22"/>
          <w:szCs w:val="22"/>
        </w:rPr>
        <w:t xml:space="preserve">στο πλαίσιο του χρηματοδοτικού προγράμματος του Πράσινου Ταμείου με τίτλο: </w:t>
      </w:r>
      <w:r w:rsidRPr="0031159D">
        <w:rPr>
          <w:rFonts w:ascii="Arial" w:hAnsi="Arial" w:cs="Arial"/>
          <w:bCs/>
          <w:i/>
          <w:sz w:val="22"/>
          <w:szCs w:val="22"/>
        </w:rPr>
        <w:t>“Δράσεις Περιβαλλοντικού Ισοζυγίου”,   έτους  2018</w:t>
      </w:r>
      <w:r w:rsidRPr="0031159D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1C0B46" w:rsidRDefault="001C0B46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8D5D40" w:rsidRPr="008D5D4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11985/25-6-2020</w:t>
      </w:r>
      <w:r w:rsidR="008D5D40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έγγραφο  της </w:t>
      </w:r>
      <w:proofErr w:type="spellStart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Πρ</w:t>
      </w:r>
      <w:proofErr w:type="spellEnd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proofErr w:type="spellStart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νης</w:t>
      </w:r>
      <w:proofErr w:type="spellEnd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του Τμήματος </w:t>
      </w:r>
      <w:proofErr w:type="spellStart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Πρ</w:t>
      </w:r>
      <w:proofErr w:type="spellEnd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proofErr w:type="spellStart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σμού</w:t>
      </w:r>
      <w:proofErr w:type="spellEnd"/>
      <w:r w:rsidR="00A374C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Λογιστηρίου &amp; 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Προμηθειών της Δ/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Οικονομικών Υπηρεσιών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431030" w:rsidRPr="007B344E" w:rsidRDefault="00431030" w:rsidP="00431030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431030" w:rsidRPr="007B344E" w:rsidRDefault="00431030" w:rsidP="00431030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31030" w:rsidRDefault="00431030" w:rsidP="00431030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AC10D9" w:rsidRPr="00AC10D9" w:rsidRDefault="00AC10D9" w:rsidP="00AC10D9">
      <w:pPr>
        <w:widowControl w:val="0"/>
        <w:suppressAutoHyphens w:val="0"/>
        <w:spacing w:before="6" w:after="6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C10D9" w:rsidRPr="00AC10D9" w:rsidRDefault="00AC10D9" w:rsidP="00AC10D9">
      <w:pPr>
        <w:widowControl w:val="0"/>
        <w:suppressAutoHyphens w:val="0"/>
        <w:spacing w:before="6" w:after="6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C10D9" w:rsidRPr="00AC10D9" w:rsidRDefault="00AC10D9" w:rsidP="00AC10D9">
      <w:pPr>
        <w:widowControl w:val="0"/>
        <w:suppressAutoHyphens w:val="0"/>
        <w:spacing w:before="6" w:after="6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431030" w:rsidRDefault="00431030" w:rsidP="00431030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C410CD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τις διατάξεις των άρθρων 65,67,238 του Ν.3852/10, όπως τροποποιήθηκαν με το άρθρο 72 και 74 του Ν. 4555/2018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1C0B46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1C0B46" w:rsidRPr="001C0B46" w:rsidRDefault="001C0B46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1C0B46">
        <w:rPr>
          <w:rFonts w:ascii="Arial" w:hAnsi="Arial" w:cs="Arial"/>
          <w:iCs/>
          <w:color w:val="00000A"/>
          <w:sz w:val="22"/>
          <w:szCs w:val="22"/>
        </w:rPr>
        <w:t>την αριθμ</w:t>
      </w:r>
      <w:r w:rsidRPr="0031159D">
        <w:rPr>
          <w:rFonts w:ascii="Arial" w:hAnsi="Arial" w:cs="Arial"/>
          <w:iCs/>
          <w:color w:val="00000A"/>
          <w:sz w:val="22"/>
          <w:szCs w:val="22"/>
        </w:rPr>
        <w:t>.</w:t>
      </w:r>
      <w:r w:rsidR="0031159D" w:rsidRPr="0031159D">
        <w:rPr>
          <w:rFonts w:ascii="Arial" w:hAnsi="Arial" w:cs="Arial"/>
          <w:bCs/>
          <w:sz w:val="22"/>
          <w:szCs w:val="22"/>
        </w:rPr>
        <w:t>619/2018 (ΑΔΑ: ΨΛΤ9ΩΛΗ-Ψ2Ξ)</w:t>
      </w:r>
      <w:r w:rsidR="0031159D" w:rsidRPr="0031159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C0B46">
        <w:rPr>
          <w:rFonts w:ascii="Arial" w:hAnsi="Arial" w:cs="Arial"/>
          <w:iCs/>
          <w:color w:val="00000A"/>
          <w:sz w:val="22"/>
          <w:szCs w:val="22"/>
        </w:rPr>
        <w:t xml:space="preserve"> Απόφαση του Δημοτικού Συμβουλίου </w:t>
      </w:r>
      <w:r w:rsidR="0031159D">
        <w:rPr>
          <w:rFonts w:ascii="Arial" w:hAnsi="Arial" w:cs="Arial"/>
          <w:iCs/>
          <w:color w:val="00000A"/>
          <w:sz w:val="22"/>
          <w:szCs w:val="22"/>
        </w:rPr>
        <w:t xml:space="preserve"> </w:t>
      </w:r>
      <w:r w:rsidRPr="001C0B46">
        <w:rPr>
          <w:rFonts w:ascii="Arial" w:hAnsi="Arial" w:cs="Arial"/>
          <w:iCs/>
          <w:color w:val="00000A"/>
          <w:sz w:val="22"/>
          <w:szCs w:val="22"/>
        </w:rPr>
        <w:t>,</w:t>
      </w:r>
    </w:p>
    <w:p w:rsidR="0031159D" w:rsidRPr="0031159D" w:rsidRDefault="0031159D" w:rsidP="0031159D">
      <w:pPr>
        <w:pStyle w:val="211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31159D">
        <w:rPr>
          <w:sz w:val="22"/>
          <w:szCs w:val="22"/>
        </w:rPr>
        <w:t xml:space="preserve">Την αριθ.27/13-06-2019 Απόφαση του Πολυμελούς Πρωτοδικείου Λιβαδειάς, με την οποία, έγινε η επικύρωση των αποτελεσμάτων των δημοτικών και κοινοτικών εκλογών που έλαβαν χώρα στις 26 Μαΐου 2019, στον Δήμο </w:t>
      </w:r>
      <w:proofErr w:type="spellStart"/>
      <w:r w:rsidRPr="0031159D">
        <w:rPr>
          <w:sz w:val="22"/>
          <w:szCs w:val="22"/>
        </w:rPr>
        <w:t>Λεβαδέων</w:t>
      </w:r>
      <w:proofErr w:type="spellEnd"/>
      <w:r w:rsidRPr="0031159D">
        <w:rPr>
          <w:sz w:val="22"/>
          <w:szCs w:val="22"/>
        </w:rPr>
        <w:t xml:space="preserve"> της Περιφέρειας Στερεάς Ελλάδας </w:t>
      </w:r>
    </w:p>
    <w:p w:rsidR="0031159D" w:rsidRPr="00D927ED" w:rsidRDefault="0031159D" w:rsidP="0031159D">
      <w:pPr>
        <w:pStyle w:val="211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31159D">
        <w:rPr>
          <w:sz w:val="22"/>
          <w:szCs w:val="22"/>
        </w:rPr>
        <w:t xml:space="preserve">Το από 26-08-2019 Πρακτικό </w:t>
      </w:r>
      <w:proofErr w:type="spellStart"/>
      <w:r w:rsidRPr="0031159D">
        <w:rPr>
          <w:sz w:val="22"/>
          <w:szCs w:val="22"/>
        </w:rPr>
        <w:t>Ορκομωσίας</w:t>
      </w:r>
      <w:proofErr w:type="spellEnd"/>
      <w:r w:rsidRPr="0031159D">
        <w:rPr>
          <w:sz w:val="22"/>
          <w:szCs w:val="22"/>
        </w:rPr>
        <w:t xml:space="preserve">, με το οποίο ορκίστηκαν ο Δήμαρχος </w:t>
      </w:r>
      <w:proofErr w:type="spellStart"/>
      <w:r w:rsidRPr="0031159D">
        <w:rPr>
          <w:sz w:val="22"/>
          <w:szCs w:val="22"/>
        </w:rPr>
        <w:t>Λεβαδέων</w:t>
      </w:r>
      <w:proofErr w:type="spellEnd"/>
      <w:r w:rsidRPr="0031159D">
        <w:rPr>
          <w:sz w:val="22"/>
          <w:szCs w:val="22"/>
        </w:rPr>
        <w:t xml:space="preserve"> κ. Ιωάννης Δ. </w:t>
      </w:r>
      <w:proofErr w:type="spellStart"/>
      <w:r w:rsidRPr="0031159D">
        <w:rPr>
          <w:sz w:val="22"/>
          <w:szCs w:val="22"/>
        </w:rPr>
        <w:t>Ταγκαλέγκας</w:t>
      </w:r>
      <w:proofErr w:type="spellEnd"/>
      <w:r w:rsidRPr="0031159D">
        <w:rPr>
          <w:sz w:val="22"/>
          <w:szCs w:val="22"/>
        </w:rPr>
        <w:t xml:space="preserve"> καθώς και τα νέα μέλη του Δημοτικού Συμβουλίου του Δήμου </w:t>
      </w:r>
      <w:proofErr w:type="spellStart"/>
      <w:r w:rsidRPr="0031159D">
        <w:rPr>
          <w:sz w:val="22"/>
          <w:szCs w:val="22"/>
        </w:rPr>
        <w:t>Λεβαδέων</w:t>
      </w:r>
      <w:proofErr w:type="spellEnd"/>
      <w:r w:rsidRPr="0031159D">
        <w:rPr>
          <w:sz w:val="22"/>
          <w:szCs w:val="22"/>
        </w:rPr>
        <w:t xml:space="preserve"> </w:t>
      </w:r>
    </w:p>
    <w:p w:rsidR="00D927ED" w:rsidRPr="00AC10D9" w:rsidRDefault="00D927ED" w:rsidP="00D927ED">
      <w:pPr>
        <w:pStyle w:val="211"/>
        <w:spacing w:line="360" w:lineRule="auto"/>
        <w:ind w:left="720"/>
        <w:jc w:val="both"/>
        <w:rPr>
          <w:b/>
          <w:sz w:val="22"/>
          <w:szCs w:val="22"/>
        </w:rPr>
      </w:pP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D927ED" w:rsidRDefault="00D927E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F2E9C" w:rsidRDefault="00AF2E9C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374C2" w:rsidRPr="001E3207" w:rsidRDefault="00D17581" w:rsidP="00AC10D9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E3207">
        <w:rPr>
          <w:rFonts w:ascii="Arial" w:hAnsi="Arial" w:cs="Arial"/>
          <w:sz w:val="22"/>
          <w:szCs w:val="22"/>
          <w:u w:val="single"/>
        </w:rPr>
        <w:t>Επικαιροποιεί</w:t>
      </w:r>
      <w:proofErr w:type="spellEnd"/>
      <w:r w:rsidR="001C0B46" w:rsidRPr="001E3207">
        <w:rPr>
          <w:rFonts w:ascii="Arial" w:hAnsi="Arial" w:cs="Arial"/>
          <w:sz w:val="22"/>
          <w:szCs w:val="22"/>
        </w:rPr>
        <w:t xml:space="preserve"> τη</w:t>
      </w:r>
      <w:r w:rsidRPr="001E3207">
        <w:rPr>
          <w:rFonts w:ascii="Arial" w:hAnsi="Arial" w:cs="Arial"/>
          <w:sz w:val="22"/>
          <w:szCs w:val="22"/>
        </w:rPr>
        <w:t xml:space="preserve">ν </w:t>
      </w:r>
      <w:r w:rsidR="001C0B46" w:rsidRPr="001E32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B46" w:rsidRPr="001E3207">
        <w:rPr>
          <w:rFonts w:ascii="Arial" w:hAnsi="Arial" w:cs="Arial"/>
          <w:sz w:val="22"/>
          <w:szCs w:val="22"/>
        </w:rPr>
        <w:t>υπ΄αριθμ</w:t>
      </w:r>
      <w:proofErr w:type="spellEnd"/>
      <w:r w:rsidR="001C0B46" w:rsidRPr="001E3207">
        <w:rPr>
          <w:rFonts w:ascii="Arial" w:hAnsi="Arial" w:cs="Arial"/>
          <w:sz w:val="22"/>
          <w:szCs w:val="22"/>
        </w:rPr>
        <w:t xml:space="preserve">. </w:t>
      </w:r>
      <w:r w:rsidR="0031159D" w:rsidRPr="001E3207">
        <w:rPr>
          <w:rFonts w:ascii="Arial" w:hAnsi="Arial" w:cs="Arial"/>
          <w:bCs/>
          <w:sz w:val="22"/>
          <w:szCs w:val="22"/>
        </w:rPr>
        <w:t>619/2018 (ΑΔΑ: ΨΛΤ9ΩΛΗ-Ψ2Ξ)</w:t>
      </w:r>
      <w:r w:rsidRPr="001E32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3207">
        <w:rPr>
          <w:rFonts w:ascii="Arial" w:hAnsi="Arial" w:cs="Arial"/>
          <w:bCs/>
          <w:sz w:val="22"/>
          <w:szCs w:val="22"/>
        </w:rPr>
        <w:t xml:space="preserve">Απόφαση Δημοτικού Συμβουλίου  </w:t>
      </w:r>
      <w:r w:rsidR="00A374C2" w:rsidRPr="001E3207">
        <w:rPr>
          <w:rFonts w:ascii="Arial" w:hAnsi="Arial" w:cs="Arial"/>
          <w:bCs/>
          <w:sz w:val="22"/>
          <w:szCs w:val="22"/>
        </w:rPr>
        <w:t xml:space="preserve">με θέμα:   </w:t>
      </w:r>
      <w:r w:rsidR="001E3207" w:rsidRPr="001E3207">
        <w:rPr>
          <w:rFonts w:ascii="Arial" w:hAnsi="Arial" w:cs="Arial"/>
          <w:bCs/>
          <w:sz w:val="22"/>
          <w:szCs w:val="22"/>
        </w:rPr>
        <w:t>«</w:t>
      </w:r>
      <w:r w:rsidR="00A374C2" w:rsidRPr="001E3207">
        <w:rPr>
          <w:rFonts w:ascii="Arial" w:hAnsi="Arial" w:cs="Arial"/>
          <w:bCs/>
          <w:i/>
          <w:sz w:val="22"/>
          <w:szCs w:val="22"/>
        </w:rPr>
        <w:t xml:space="preserve"> </w:t>
      </w:r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Έγκριση σχεδίου σύμβασης δεσμευμένου λογαριασμού (</w:t>
      </w:r>
      <w:proofErr w:type="spellStart"/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Escrow</w:t>
      </w:r>
      <w:proofErr w:type="spellEnd"/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 xml:space="preserve"> </w:t>
      </w:r>
      <w:proofErr w:type="spellStart"/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Account</w:t>
      </w:r>
      <w:proofErr w:type="spellEnd"/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) στο πλαίσιο</w:t>
      </w:r>
      <w:r w:rsidR="001E3207" w:rsidRPr="001E3207">
        <w:rPr>
          <w:rFonts w:asciiTheme="minorHAnsi" w:hAnsiTheme="minorHAnsi" w:cs="Calibri-Bold"/>
          <w:bCs/>
          <w:i/>
          <w:sz w:val="22"/>
          <w:szCs w:val="22"/>
          <w:lang w:eastAsia="el-GR"/>
        </w:rPr>
        <w:t xml:space="preserve"> </w:t>
      </w:r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του χρηματοδοτικού προγράμματος του Πράσινου Ταμείου “Δράσεις περιβαλλοντικού</w:t>
      </w:r>
      <w:r w:rsidR="001E3207" w:rsidRPr="001E3207">
        <w:rPr>
          <w:rFonts w:asciiTheme="minorHAnsi" w:hAnsiTheme="minorHAnsi" w:cs="Calibri-Bold"/>
          <w:bCs/>
          <w:i/>
          <w:sz w:val="22"/>
          <w:szCs w:val="22"/>
          <w:lang w:eastAsia="el-GR"/>
        </w:rPr>
        <w:t xml:space="preserve"> </w:t>
      </w:r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ισοζυγίου” έτους 2018 – Εξουσιοδότηση Δημάρχου για υπογραφή της σχετικής σύμβασης και</w:t>
      </w:r>
      <w:r w:rsidR="001E3207" w:rsidRPr="001E3207">
        <w:rPr>
          <w:rFonts w:asciiTheme="minorHAnsi" w:hAnsiTheme="minorHAnsi" w:cs="Calibri-Bold"/>
          <w:bCs/>
          <w:i/>
          <w:sz w:val="22"/>
          <w:szCs w:val="22"/>
          <w:lang w:eastAsia="el-GR"/>
        </w:rPr>
        <w:t xml:space="preserve"> </w:t>
      </w:r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ορισμός του Ταμείου Παρακαταθηκών και Δανείων ως χειριστή και μεσεγγυούχο του</w:t>
      </w:r>
      <w:r w:rsidR="001E3207" w:rsidRPr="001E3207">
        <w:rPr>
          <w:rFonts w:asciiTheme="minorHAnsi" w:hAnsiTheme="minorHAnsi" w:cs="Calibri-Bold"/>
          <w:bCs/>
          <w:i/>
          <w:sz w:val="22"/>
          <w:szCs w:val="22"/>
          <w:lang w:eastAsia="el-GR"/>
        </w:rPr>
        <w:t xml:space="preserve"> </w:t>
      </w:r>
      <w:r w:rsidR="001E3207" w:rsidRPr="001E3207">
        <w:rPr>
          <w:rFonts w:ascii="Calibri-Bold" w:hAnsi="Calibri-Bold" w:cs="Calibri-Bold"/>
          <w:bCs/>
          <w:i/>
          <w:sz w:val="22"/>
          <w:szCs w:val="22"/>
          <w:lang w:eastAsia="el-GR"/>
        </w:rPr>
        <w:t>προϊόντος του ως άνω δεσμευμένου λογαριασμού»</w:t>
      </w:r>
      <w:r w:rsidR="00A374C2" w:rsidRPr="001E3207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</w:t>
      </w:r>
    </w:p>
    <w:p w:rsidR="00D17581" w:rsidRPr="0032078E" w:rsidRDefault="00A374C2" w:rsidP="00AC10D9">
      <w:pPr>
        <w:pStyle w:val="af2"/>
        <w:widowControl w:val="0"/>
        <w:numPr>
          <w:ilvl w:val="0"/>
          <w:numId w:val="15"/>
        </w:numPr>
        <w:snapToGrid w:val="0"/>
        <w:spacing w:before="114" w:after="114" w:line="360" w:lineRule="auto"/>
        <w:textAlignment w:val="baseline"/>
        <w:rPr>
          <w:rFonts w:ascii="Arial" w:hAnsi="Arial" w:cs="Arial"/>
          <w:sz w:val="22"/>
          <w:szCs w:val="22"/>
        </w:rPr>
      </w:pPr>
      <w:r w:rsidRPr="00A374C2">
        <w:rPr>
          <w:rFonts w:ascii="Arial" w:eastAsia="Arial Unicode MS" w:hAnsi="Arial" w:cs="Arial"/>
          <w:sz w:val="22"/>
          <w:szCs w:val="22"/>
          <w:u w:val="single"/>
          <w:lang w:val="en-US"/>
        </w:rPr>
        <w:t>E</w:t>
      </w:r>
      <w:proofErr w:type="spellStart"/>
      <w:r w:rsidR="008D5D40" w:rsidRPr="00A374C2">
        <w:rPr>
          <w:rFonts w:ascii="Arial" w:eastAsia="Arial Unicode MS" w:hAnsi="Arial" w:cs="Arial"/>
          <w:sz w:val="22"/>
          <w:szCs w:val="22"/>
          <w:u w:val="single"/>
        </w:rPr>
        <w:t>ξουσιοδοτεί</w:t>
      </w:r>
      <w:proofErr w:type="spellEnd"/>
      <w:r w:rsidR="008D5D40" w:rsidRPr="00AF2E9C">
        <w:rPr>
          <w:rFonts w:ascii="Arial" w:eastAsia="Arial Unicode MS" w:hAnsi="Arial" w:cs="Arial"/>
          <w:sz w:val="22"/>
          <w:szCs w:val="22"/>
        </w:rPr>
        <w:t xml:space="preserve"> </w:t>
      </w:r>
      <w:r w:rsidR="008D5D40" w:rsidRPr="00AF2E9C">
        <w:rPr>
          <w:rFonts w:ascii="Arial" w:hAnsi="Arial" w:cs="Arial"/>
          <w:sz w:val="22"/>
          <w:szCs w:val="22"/>
        </w:rPr>
        <w:t xml:space="preserve">τον Δήμαρχο </w:t>
      </w:r>
      <w:proofErr w:type="spellStart"/>
      <w:r w:rsidR="008D5D40" w:rsidRPr="00AF2E9C">
        <w:rPr>
          <w:rFonts w:ascii="Arial" w:hAnsi="Arial" w:cs="Arial"/>
          <w:sz w:val="22"/>
          <w:szCs w:val="22"/>
        </w:rPr>
        <w:t>Λεβαδέων</w:t>
      </w:r>
      <w:proofErr w:type="spellEnd"/>
      <w:r w:rsidR="008D5D40" w:rsidRPr="00AF2E9C">
        <w:rPr>
          <w:rFonts w:ascii="Arial" w:hAnsi="Arial" w:cs="Arial"/>
          <w:sz w:val="22"/>
          <w:szCs w:val="22"/>
        </w:rPr>
        <w:t xml:space="preserve"> κ. Ιωάννη Δ. </w:t>
      </w:r>
      <w:proofErr w:type="spellStart"/>
      <w:r w:rsidR="008D5D40" w:rsidRPr="00AF2E9C">
        <w:rPr>
          <w:rFonts w:ascii="Arial" w:hAnsi="Arial" w:cs="Arial"/>
          <w:sz w:val="22"/>
          <w:szCs w:val="22"/>
        </w:rPr>
        <w:t>Ταγκαλέγκα</w:t>
      </w:r>
      <w:proofErr w:type="spellEnd"/>
      <w:r w:rsidR="008D5D40" w:rsidRPr="00AF2E9C">
        <w:rPr>
          <w:rFonts w:ascii="Arial" w:hAnsi="Arial" w:cs="Arial"/>
          <w:sz w:val="22"/>
          <w:szCs w:val="22"/>
        </w:rPr>
        <w:t xml:space="preserve">  </w:t>
      </w:r>
      <w:r w:rsidR="0032078E" w:rsidRPr="0032078E">
        <w:rPr>
          <w:rFonts w:ascii="Arial" w:hAnsi="Arial" w:cs="Arial"/>
          <w:bCs/>
          <w:sz w:val="22"/>
          <w:szCs w:val="22"/>
        </w:rPr>
        <w:t xml:space="preserve">  </w:t>
      </w:r>
      <w:r w:rsidR="0031159D" w:rsidRPr="008D5D40">
        <w:rPr>
          <w:rFonts w:ascii="Arial" w:eastAsia="Arial" w:hAnsi="Arial" w:cs="Arial"/>
          <w:color w:val="000000"/>
          <w:sz w:val="22"/>
          <w:szCs w:val="22"/>
        </w:rPr>
        <w:t>να υπογράψει την σύμβαση δεσμευμένου λογαριασμού (</w:t>
      </w:r>
      <w:r w:rsidR="0031159D" w:rsidRPr="008D5D40">
        <w:rPr>
          <w:rFonts w:ascii="Arial" w:eastAsia="Arial" w:hAnsi="Arial" w:cs="Arial"/>
          <w:color w:val="000000"/>
          <w:sz w:val="22"/>
          <w:szCs w:val="22"/>
          <w:lang w:val="en-US"/>
        </w:rPr>
        <w:t>escrow</w:t>
      </w:r>
      <w:r w:rsidR="0031159D" w:rsidRPr="008D5D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159D" w:rsidRPr="008D5D40">
        <w:rPr>
          <w:rFonts w:ascii="Arial" w:eastAsia="Arial" w:hAnsi="Arial" w:cs="Arial"/>
          <w:color w:val="000000"/>
          <w:sz w:val="22"/>
          <w:szCs w:val="22"/>
          <w:lang w:val="en-US"/>
        </w:rPr>
        <w:t>account</w:t>
      </w:r>
      <w:r w:rsidR="0031159D" w:rsidRPr="008D5D40">
        <w:rPr>
          <w:rFonts w:ascii="Arial" w:eastAsia="Arial" w:hAnsi="Arial" w:cs="Arial"/>
          <w:color w:val="000000"/>
          <w:sz w:val="22"/>
          <w:szCs w:val="22"/>
        </w:rPr>
        <w:t>)</w:t>
      </w:r>
      <w:r w:rsidR="008D5D40" w:rsidRPr="008D5D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17581" w:rsidRPr="008D5D4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του </w:t>
      </w:r>
      <w:r w:rsidR="00D17581" w:rsidRPr="00AF2E9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ειδικού δεσμευμένου λογαριασμού, στο πλαίσιο του χρηματοδοτικού προγράμματος του </w:t>
      </w:r>
      <w:r w:rsidR="00D17581" w:rsidRPr="00AF2E9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lastRenderedPageBreak/>
        <w:t>Πράσινου Ταμείου με τίτλο «ΔΡΑΣΕΙΣ ΠΕΡΙΒΑΛΛΟΝΤΙΚΟΥ ΙΣΟΖΥΓΙΟΥ</w:t>
      </w:r>
      <w:r w:rsidR="008D5D4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» έτους </w:t>
      </w:r>
      <w:r w:rsidR="00D17581" w:rsidRPr="00AF2E9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201</w:t>
      </w:r>
      <w:r w:rsidR="0031159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>8</w:t>
      </w:r>
      <w:r w:rsidR="00D17581" w:rsidRPr="00AF2E9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32078E" w:rsidRPr="0032078E">
        <w:rPr>
          <w:rFonts w:ascii="Arial" w:eastAsia="Arial" w:hAnsi="Arial" w:cs="Arial"/>
          <w:kern w:val="1"/>
          <w:sz w:val="22"/>
          <w:szCs w:val="22"/>
          <w:shd w:val="clear" w:color="auto" w:fill="FFFFFF"/>
        </w:rPr>
        <w:t xml:space="preserve"> </w:t>
      </w:r>
    </w:p>
    <w:p w:rsidR="001C44E5" w:rsidRDefault="008D5D40" w:rsidP="00AC10D9">
      <w:pPr>
        <w:pStyle w:val="af9"/>
        <w:spacing w:line="360" w:lineRule="auto"/>
        <w:ind w:left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573F6"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 w:rsidR="00E573F6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34ECB">
        <w:rPr>
          <w:rFonts w:ascii="Arial" w:eastAsia="Arial" w:hAnsi="Arial" w:cs="Arial"/>
          <w:b/>
          <w:sz w:val="22"/>
          <w:szCs w:val="22"/>
        </w:rPr>
        <w:t>10</w:t>
      </w:r>
      <w:r w:rsidR="00431030">
        <w:rPr>
          <w:rFonts w:ascii="Arial" w:eastAsia="Arial" w:hAnsi="Arial" w:cs="Arial"/>
          <w:b/>
          <w:sz w:val="22"/>
          <w:szCs w:val="22"/>
        </w:rPr>
        <w:t>8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D927E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</w:t>
      </w:r>
      <w:r w:rsidR="00E573F6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</w:t>
      </w:r>
      <w:proofErr w:type="spellStart"/>
      <w:r w:rsidR="00E573F6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="00E573F6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431030" w:rsidTr="00AB5648">
        <w:tc>
          <w:tcPr>
            <w:tcW w:w="4926" w:type="dxa"/>
            <w:shd w:val="clear" w:color="auto" w:fill="auto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r w:rsidRPr="00DC34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  <w:ind w:left="-197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30" w:rsidTr="00AB5648">
        <w:tc>
          <w:tcPr>
            <w:tcW w:w="4926" w:type="dxa"/>
            <w:shd w:val="clear" w:color="auto" w:fill="auto"/>
          </w:tcPr>
          <w:p w:rsidR="00431030" w:rsidRPr="00DC34CF" w:rsidRDefault="00431030" w:rsidP="00AB5648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1030" w:rsidRDefault="00431030" w:rsidP="00AB564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3E" w:rsidRDefault="00950C3E">
      <w:r>
        <w:separator/>
      </w:r>
    </w:p>
  </w:endnote>
  <w:endnote w:type="continuationSeparator" w:id="0">
    <w:p w:rsidR="00950C3E" w:rsidRDefault="0095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975407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3F6410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3E" w:rsidRDefault="00950C3E">
      <w:r>
        <w:separator/>
      </w:r>
    </w:p>
  </w:footnote>
  <w:footnote w:type="continuationSeparator" w:id="0">
    <w:p w:rsidR="00950C3E" w:rsidRDefault="00950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6606"/>
    <w:multiLevelType w:val="hybridMultilevel"/>
    <w:tmpl w:val="7A160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0A74"/>
    <w:multiLevelType w:val="hybridMultilevel"/>
    <w:tmpl w:val="98E40E70"/>
    <w:lvl w:ilvl="0" w:tplc="0408000F">
      <w:start w:val="1"/>
      <w:numFmt w:val="decimal"/>
      <w:lvlText w:val="%1."/>
      <w:lvlJc w:val="left"/>
      <w:pPr>
        <w:ind w:left="945" w:hanging="360"/>
      </w:p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71310"/>
    <w:rsid w:val="000738F3"/>
    <w:rsid w:val="000B45F8"/>
    <w:rsid w:val="000C0F76"/>
    <w:rsid w:val="00134ECB"/>
    <w:rsid w:val="001606E9"/>
    <w:rsid w:val="00164CDA"/>
    <w:rsid w:val="00171080"/>
    <w:rsid w:val="001C0B46"/>
    <w:rsid w:val="001C44E5"/>
    <w:rsid w:val="001E1205"/>
    <w:rsid w:val="001E3207"/>
    <w:rsid w:val="00280BAF"/>
    <w:rsid w:val="002820FC"/>
    <w:rsid w:val="00292644"/>
    <w:rsid w:val="002B3827"/>
    <w:rsid w:val="002E4AC2"/>
    <w:rsid w:val="0031159D"/>
    <w:rsid w:val="0032078E"/>
    <w:rsid w:val="003311FB"/>
    <w:rsid w:val="00334620"/>
    <w:rsid w:val="0035010A"/>
    <w:rsid w:val="0036035E"/>
    <w:rsid w:val="00386652"/>
    <w:rsid w:val="003C0DE7"/>
    <w:rsid w:val="003E1D94"/>
    <w:rsid w:val="003F6410"/>
    <w:rsid w:val="0040320F"/>
    <w:rsid w:val="004121B6"/>
    <w:rsid w:val="00431030"/>
    <w:rsid w:val="00437657"/>
    <w:rsid w:val="00490782"/>
    <w:rsid w:val="004A3685"/>
    <w:rsid w:val="004C121A"/>
    <w:rsid w:val="00543ABD"/>
    <w:rsid w:val="005758E8"/>
    <w:rsid w:val="00583F34"/>
    <w:rsid w:val="00584574"/>
    <w:rsid w:val="006026AC"/>
    <w:rsid w:val="0062531C"/>
    <w:rsid w:val="0063161B"/>
    <w:rsid w:val="0063375B"/>
    <w:rsid w:val="0063403E"/>
    <w:rsid w:val="0063445F"/>
    <w:rsid w:val="00690BB4"/>
    <w:rsid w:val="006A16D6"/>
    <w:rsid w:val="006C10BB"/>
    <w:rsid w:val="006C248C"/>
    <w:rsid w:val="006E3332"/>
    <w:rsid w:val="00704BA5"/>
    <w:rsid w:val="00735AF1"/>
    <w:rsid w:val="00746227"/>
    <w:rsid w:val="00763543"/>
    <w:rsid w:val="00784E71"/>
    <w:rsid w:val="0078689A"/>
    <w:rsid w:val="0079507F"/>
    <w:rsid w:val="00822F73"/>
    <w:rsid w:val="00825495"/>
    <w:rsid w:val="0084328D"/>
    <w:rsid w:val="008D5D40"/>
    <w:rsid w:val="009011BD"/>
    <w:rsid w:val="0090489C"/>
    <w:rsid w:val="0091235B"/>
    <w:rsid w:val="00924D6D"/>
    <w:rsid w:val="00950C3E"/>
    <w:rsid w:val="00961888"/>
    <w:rsid w:val="00975407"/>
    <w:rsid w:val="009A3CDE"/>
    <w:rsid w:val="009D38E7"/>
    <w:rsid w:val="009D7FFD"/>
    <w:rsid w:val="009F31BF"/>
    <w:rsid w:val="00A1261E"/>
    <w:rsid w:val="00A374C2"/>
    <w:rsid w:val="00A62973"/>
    <w:rsid w:val="00A75D02"/>
    <w:rsid w:val="00AA5F2F"/>
    <w:rsid w:val="00AA72C5"/>
    <w:rsid w:val="00AA7379"/>
    <w:rsid w:val="00AC10D9"/>
    <w:rsid w:val="00AE1DC9"/>
    <w:rsid w:val="00AE5F0B"/>
    <w:rsid w:val="00AF2E9C"/>
    <w:rsid w:val="00B2053E"/>
    <w:rsid w:val="00B234FA"/>
    <w:rsid w:val="00B441BF"/>
    <w:rsid w:val="00B63605"/>
    <w:rsid w:val="00B92829"/>
    <w:rsid w:val="00B95F33"/>
    <w:rsid w:val="00BA3340"/>
    <w:rsid w:val="00BA5324"/>
    <w:rsid w:val="00BB6556"/>
    <w:rsid w:val="00BC5291"/>
    <w:rsid w:val="00BD6D4E"/>
    <w:rsid w:val="00BF243D"/>
    <w:rsid w:val="00C13658"/>
    <w:rsid w:val="00C2111B"/>
    <w:rsid w:val="00C23617"/>
    <w:rsid w:val="00C26464"/>
    <w:rsid w:val="00C410CD"/>
    <w:rsid w:val="00C477C7"/>
    <w:rsid w:val="00C55FDE"/>
    <w:rsid w:val="00CB4F1C"/>
    <w:rsid w:val="00CB71F1"/>
    <w:rsid w:val="00D10724"/>
    <w:rsid w:val="00D124DE"/>
    <w:rsid w:val="00D17581"/>
    <w:rsid w:val="00D927ED"/>
    <w:rsid w:val="00DC34CF"/>
    <w:rsid w:val="00DC5C8C"/>
    <w:rsid w:val="00DE4E38"/>
    <w:rsid w:val="00E100D6"/>
    <w:rsid w:val="00E218E9"/>
    <w:rsid w:val="00E32E7D"/>
    <w:rsid w:val="00E5112E"/>
    <w:rsid w:val="00E573F6"/>
    <w:rsid w:val="00ED37F4"/>
    <w:rsid w:val="00EE70CC"/>
    <w:rsid w:val="00F4692D"/>
    <w:rsid w:val="00F620B2"/>
    <w:rsid w:val="00F75428"/>
    <w:rsid w:val="00F872DB"/>
    <w:rsid w:val="00FB1369"/>
    <w:rsid w:val="00FD262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C4D3-14C3-4AA7-B660-45E6C1F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1867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2020-07-03T05:31:00Z</cp:lastPrinted>
  <dcterms:created xsi:type="dcterms:W3CDTF">2020-07-02T06:59:00Z</dcterms:created>
  <dcterms:modified xsi:type="dcterms:W3CDTF">2020-07-03T05:36:00Z</dcterms:modified>
</cp:coreProperties>
</file>