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A919" w14:textId="42F5282E" w:rsidR="00040A98" w:rsidRDefault="00040A98" w:rsidP="00040A98">
      <w:pPr>
        <w:pStyle w:val="3"/>
        <w:rPr>
          <w:color w:val="0000FF"/>
        </w:rPr>
      </w:pPr>
      <w:r w:rsidRPr="00AC53BA">
        <w:t>ΕΛΛΗΝΙΚΗ ΔΗΜΟΚΡΑΤΙΑ</w:t>
      </w:r>
      <w:r w:rsidRPr="00AC53BA">
        <w:rPr>
          <w:color w:val="0000FF"/>
        </w:rPr>
        <w:tab/>
      </w:r>
      <w:r w:rsidRPr="004E49EF">
        <w:t xml:space="preserve">ΠΡΟΜΗΘΕΙΑ ΛΙΠΑΝΤΙΚΩΝ για </w:t>
      </w:r>
      <w:r w:rsidR="001C422F">
        <w:t xml:space="preserve">δύο </w:t>
      </w:r>
      <w:r w:rsidRPr="004E49EF">
        <w:t>έτ</w:t>
      </w:r>
      <w:r w:rsidR="001C422F">
        <w:t>η</w:t>
      </w:r>
      <w:r w:rsidRPr="004E49EF">
        <w:t>.</w:t>
      </w:r>
    </w:p>
    <w:p w14:paraId="1FADEF8A" w14:textId="0E863678" w:rsidR="00040A98" w:rsidRPr="00AC53BA" w:rsidRDefault="00CD7D74" w:rsidP="00040A98">
      <w:pPr>
        <w:pStyle w:val="3"/>
      </w:pPr>
      <w:r>
        <w:t>ΝΟΜΟΣ ΒΟΙΩΤΙΑΣ</w:t>
      </w:r>
      <w:r w:rsidR="00040A98" w:rsidRPr="00AC53BA">
        <w:tab/>
        <w:t>ΑΡΙΘΜ. ΜΕΛΕΤΗΣ:</w:t>
      </w:r>
      <w:r w:rsidR="00040A98">
        <w:tab/>
      </w:r>
      <w:r w:rsidR="00F746A4" w:rsidRPr="00F746A4">
        <w:rPr>
          <w:color w:val="0000FF"/>
        </w:rPr>
        <w:t>24/2020</w:t>
      </w:r>
    </w:p>
    <w:p w14:paraId="6ECB313C" w14:textId="4325883B" w:rsidR="00040A98" w:rsidRPr="00B412E0" w:rsidRDefault="00040A98" w:rsidP="00040A98">
      <w:pPr>
        <w:pStyle w:val="3"/>
        <w:rPr>
          <w:color w:val="0000FF"/>
        </w:rPr>
      </w:pPr>
      <w:r w:rsidRPr="00B412E0">
        <w:t>ΔΗΜΟΣ ΛΕΒΑΔΕΩΝ</w:t>
      </w:r>
      <w:r w:rsidRPr="00B412E0">
        <w:tab/>
        <w:t>ΠΡΟΫΠΟΛΟΓΙΣΜΟΣ:</w:t>
      </w:r>
      <w:r w:rsidRPr="00B412E0">
        <w:tab/>
      </w:r>
      <w:r w:rsidR="00F746A4" w:rsidRPr="00F746A4">
        <w:rPr>
          <w:color w:val="0000FF"/>
        </w:rPr>
        <w:t>35.813,37 €</w:t>
      </w:r>
    </w:p>
    <w:p w14:paraId="042CBC2B" w14:textId="77777777" w:rsidR="00040A98" w:rsidRPr="00AC53BA" w:rsidRDefault="00040A98" w:rsidP="00040A98">
      <w:pPr>
        <w:pStyle w:val="3"/>
      </w:pPr>
      <w:r w:rsidRPr="00AC53BA">
        <w:t>Δ/ΝΣΗ ΠΕΡΙΒΑΛΛΟΝΤΟΣ, ΚΑΘΑΡΙΟΤΗΤΑΣ &amp; ΠΡΑΣΙΝΟΥ</w:t>
      </w:r>
    </w:p>
    <w:p w14:paraId="433B6A5A" w14:textId="77777777" w:rsidR="00040A98" w:rsidRPr="00AC53BA" w:rsidRDefault="00040A98" w:rsidP="00040A98">
      <w:pPr>
        <w:pStyle w:val="3"/>
      </w:pPr>
      <w:r w:rsidRPr="00AC53BA">
        <w:t>ΤΜΗΜΑ ΔΙΑΧΕΙΡΙΣΗΣ ΚΑΙ ΣΥΝΤΗΡΗΣΗΣ ΟΧΗΜΑΤΩΝ</w:t>
      </w:r>
    </w:p>
    <w:p w14:paraId="596BE964" w14:textId="77777777" w:rsidR="00E74814" w:rsidRDefault="00E74814" w:rsidP="00E74814">
      <w:pPr>
        <w:rPr>
          <w:rFonts w:ascii="Segoe UI" w:hAnsi="Segoe UI" w:cs="Segoe UI"/>
          <w:sz w:val="21"/>
          <w:szCs w:val="21"/>
        </w:rPr>
      </w:pPr>
    </w:p>
    <w:p w14:paraId="1BE59458" w14:textId="77777777" w:rsidR="00EC0DCF" w:rsidRDefault="00EC0DCF" w:rsidP="00E74814">
      <w:pPr>
        <w:rPr>
          <w:rFonts w:ascii="Segoe UI" w:hAnsi="Segoe UI" w:cs="Segoe UI"/>
          <w:sz w:val="21"/>
          <w:szCs w:val="21"/>
        </w:rPr>
      </w:pPr>
    </w:p>
    <w:p w14:paraId="5178C6D7" w14:textId="77777777" w:rsidR="00EC0DCF" w:rsidRDefault="00EC0DCF" w:rsidP="00E74814">
      <w:pPr>
        <w:rPr>
          <w:rFonts w:ascii="Segoe UI" w:hAnsi="Segoe UI" w:cs="Segoe UI"/>
          <w:sz w:val="21"/>
          <w:szCs w:val="21"/>
        </w:rPr>
      </w:pPr>
    </w:p>
    <w:p w14:paraId="5FB46060" w14:textId="77777777" w:rsidR="00EC0DCF" w:rsidRPr="00EC0DCF" w:rsidRDefault="00EC0DCF" w:rsidP="00EC0DCF">
      <w:pPr>
        <w:jc w:val="center"/>
        <w:rPr>
          <w:rFonts w:ascii="Segoe UI" w:hAnsi="Segoe UI" w:cs="Segoe UI"/>
          <w:b/>
          <w:bCs/>
          <w:sz w:val="21"/>
          <w:szCs w:val="21"/>
          <w:u w:val="single"/>
        </w:rPr>
      </w:pPr>
    </w:p>
    <w:p w14:paraId="25E2337E" w14:textId="77777777" w:rsidR="00EC0DCF" w:rsidRPr="00EC0DCF" w:rsidRDefault="00EC0DCF" w:rsidP="00EC0DCF">
      <w:pPr>
        <w:jc w:val="center"/>
        <w:rPr>
          <w:rFonts w:ascii="Segoe UI" w:hAnsi="Segoe UI" w:cs="Segoe UI"/>
          <w:b/>
          <w:bCs/>
          <w:sz w:val="21"/>
          <w:szCs w:val="21"/>
          <w:u w:val="single"/>
        </w:rPr>
      </w:pPr>
      <w:r w:rsidRPr="00EC0DCF">
        <w:rPr>
          <w:rFonts w:ascii="Segoe UI" w:hAnsi="Segoe UI" w:cs="Segoe UI"/>
          <w:b/>
          <w:bCs/>
          <w:sz w:val="21"/>
          <w:szCs w:val="21"/>
          <w:u w:val="single"/>
        </w:rPr>
        <w:t>ΤΙΜΟΛΟΓΙΟ ΠΡΟΣΦΟΡΑΣ ΛΙΠΑΝΤΙΚΩΝ</w:t>
      </w:r>
    </w:p>
    <w:p w14:paraId="71DE42D6" w14:textId="77777777" w:rsidR="00040A98" w:rsidRPr="00EC0DCF" w:rsidRDefault="00040A98" w:rsidP="00E74814">
      <w:pPr>
        <w:rPr>
          <w:rFonts w:ascii="Segoe UI" w:hAnsi="Segoe UI" w:cs="Segoe UI"/>
          <w:sz w:val="21"/>
          <w:szCs w:val="21"/>
        </w:rPr>
      </w:pPr>
    </w:p>
    <w:p w14:paraId="76B6F251" w14:textId="77777777" w:rsidR="00040A98" w:rsidRDefault="00040A98" w:rsidP="00E74814">
      <w:pPr>
        <w:rPr>
          <w:rFonts w:ascii="Segoe UI" w:hAnsi="Segoe UI" w:cs="Segoe UI"/>
          <w:sz w:val="21"/>
          <w:szCs w:val="21"/>
        </w:rPr>
      </w:pPr>
    </w:p>
    <w:tbl>
      <w:tblPr>
        <w:tblW w:w="10263" w:type="dxa"/>
        <w:tblLayout w:type="fixed"/>
        <w:tblLook w:val="04A0" w:firstRow="1" w:lastRow="0" w:firstColumn="1" w:lastColumn="0" w:noHBand="0" w:noVBand="1"/>
      </w:tblPr>
      <w:tblGrid>
        <w:gridCol w:w="586"/>
        <w:gridCol w:w="3227"/>
        <w:gridCol w:w="1847"/>
        <w:gridCol w:w="1418"/>
        <w:gridCol w:w="987"/>
        <w:gridCol w:w="997"/>
        <w:gridCol w:w="1201"/>
      </w:tblGrid>
      <w:tr w:rsidR="00F7255D" w:rsidRPr="00F7255D" w14:paraId="1F4B3EE8" w14:textId="77777777" w:rsidTr="006D4A83">
        <w:trPr>
          <w:trHeight w:val="113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637B00E3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00DE013A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Περιγραφή προϊόντος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5FE1ABBE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Ποιοτικές προδιαγραφές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6F866F2A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Συσκευασία προϊόντος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13638D14" w14:textId="77777777" w:rsidR="00EC0DCF" w:rsidRPr="00F7255D" w:rsidRDefault="00DC24F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Ποσότη</w:t>
            </w:r>
            <w:r w:rsidR="00EC0DCF"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τα, </w:t>
            </w:r>
            <w:proofErr w:type="spellStart"/>
            <w:r w:rsidR="00EC0DCF"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FF99CC" w:fill="auto"/>
            <w:vAlign w:val="center"/>
            <w:hideMark/>
          </w:tcPr>
          <w:p w14:paraId="6D28049D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Προσφερόμενη τιμή** €/</w:t>
            </w:r>
            <w:proofErr w:type="spellStart"/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FF99CC" w:fill="auto"/>
            <w:vAlign w:val="center"/>
            <w:hideMark/>
          </w:tcPr>
          <w:p w14:paraId="3345FEC3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Συνολική τιμή,  €</w:t>
            </w:r>
          </w:p>
        </w:tc>
      </w:tr>
      <w:tr w:rsidR="00D77BB4" w:rsidRPr="00F7255D" w14:paraId="036BC823" w14:textId="77777777" w:rsidTr="00350FF3">
        <w:trPr>
          <w:trHeight w:val="48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24B9095F" w14:textId="77777777" w:rsidR="00D77BB4" w:rsidRPr="00F7255D" w:rsidRDefault="00D77BB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CFFFF" w:fill="auto"/>
            <w:noWrap/>
            <w:vAlign w:val="center"/>
            <w:hideMark/>
          </w:tcPr>
          <w:p w14:paraId="69A9591A" w14:textId="77777777" w:rsidR="00D77BB4" w:rsidRPr="00D77BB4" w:rsidRDefault="00D77BB4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D77BB4">
              <w:rPr>
                <w:rFonts w:ascii="Segoe UI" w:hAnsi="Segoe UI" w:cs="Segoe UI"/>
                <w:b/>
                <w:bCs/>
                <w:sz w:val="20"/>
                <w:szCs w:val="20"/>
              </w:rPr>
              <w:t>Λιπαντικά ΜΕΚ βενζινοκινητήρων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20CC2140" w14:textId="77777777" w:rsidR="00D77BB4" w:rsidRPr="00F7255D" w:rsidRDefault="00D77BB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52244FD1" w14:textId="544AE104" w:rsidR="00D77BB4" w:rsidRPr="00F7255D" w:rsidRDefault="00F746A4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5616EE46" w14:textId="77777777" w:rsidR="00D77BB4" w:rsidRPr="00F7255D" w:rsidRDefault="00D77BB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48BFDC1B" w14:textId="77777777" w:rsidR="00D77BB4" w:rsidRPr="00F7255D" w:rsidRDefault="00D77BB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74636D3D" w14:textId="77777777" w:rsidTr="006D4A83">
        <w:trPr>
          <w:trHeight w:val="837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E98F66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1.1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2F2E19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Λιπαντικό MEK βενζινοκινητήρων SAE 20W-50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083A18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SJ/SL/CF CF-4/CG-4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A3/B3/E2/E3, MB 228.1, MB 229.1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A9695D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3BC290" w14:textId="4B6DD259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A40DD7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3D0F1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0D15A2E7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62A623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1.2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8C529F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Λιπαντικό MEK βενζινοκινητήρων SAE 15W-50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4A89A9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SL/CF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A3/B3/B4, MB 229.1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8FE174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8D66F" w14:textId="6329DDEC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D7627A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9A96D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66D4DDD7" w14:textId="77777777" w:rsidTr="006D4A83">
        <w:trPr>
          <w:trHeight w:val="837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172567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1.3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029DB6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MEK βενζινοκινητήρων SAE 15W-40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6918E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CG-4/CF-4/ SJ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 A3/B3/B4/E2, MB 228.1, MB 228.3, MB 229.1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EDEC5A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9111A3" w14:textId="3BC1C147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5E64FF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548C0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1C7673EB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4F771F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1.4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9996F5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Λιπαντικό MEK βενζινοκινητήρων SAE 10W-40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125C4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SL/SJ/CF/CF-4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A3/B3/B4, MB 229.1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52DEA4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341EF5" w14:textId="7B46FD98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946DA0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E7E0B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6E0AA785" w14:textId="77777777" w:rsidTr="006D4A83">
        <w:trPr>
          <w:trHeight w:val="837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49C50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1.5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188266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MEK βενζινοκινητήρων SAE 5W-40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4F4944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API: S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Ν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/S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/SL/SJ/CF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A3/B3/B</w:t>
            </w:r>
            <w:proofErr w:type="gramStart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4 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proofErr w:type="gramEnd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 C2/C3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BA70C0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842E52" w14:textId="3812D9D6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F1DEF3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2DDFB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127428F4" w14:textId="77777777" w:rsidTr="006D4A83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29C98225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CFFFF" w:fill="auto"/>
            <w:noWrap/>
            <w:vAlign w:val="center"/>
            <w:hideMark/>
          </w:tcPr>
          <w:p w14:paraId="32927D6A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Λιπαντικά ΜΕΚ πετρελαιοκινητήρων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38E21949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54F0CDD3" w14:textId="261A21E1" w:rsidR="00EC0DCF" w:rsidRPr="00F7255D" w:rsidRDefault="00F746A4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4.000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3514FC5B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01220DB2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7C9BFECC" w14:textId="77777777" w:rsidTr="006D4A83">
        <w:trPr>
          <w:trHeight w:val="1116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53D077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2.1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713092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MEK πετρελαιοκινητήρων SAE 20W-50 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61303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CI-4/CH-4/CG-4/CF-4/CF, SL/SJ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A3/B3/E7, MB 228.1, MB 228.3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845234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257A7" w14:textId="0668365C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1.750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F97570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B2661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3E7A9E8D" w14:textId="77777777" w:rsidTr="006D4A83">
        <w:trPr>
          <w:trHeight w:val="1116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8AD4B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0F4D04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MEK πετρελαιοκινητήρων SAE 15W-40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0A78CF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API: CI-4/CH-4/CG-4/CF-4/CF, SL/SJ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ACEA: A3/B3/B4/E3/E5/E7, MB 228.1, MB 228.3)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C9557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E0C63F" w14:textId="41A1E6CA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1.750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2216B5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CE03F6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68A6D34F" w14:textId="77777777" w:rsidTr="006D4A83">
        <w:trPr>
          <w:trHeight w:val="1395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216B2E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198306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MEK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βαρέων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πετρελαιοκινητήρων SAE 10W-40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C469A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API: CI-4/CH-4/CG-4/CF-4/CF,SL/SJ ή ACEA: A3/B4/E5/E7, ή ACEA Ε7/Ε4 , MB 228.1, MB 228.3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16F7D3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2E3BA9" w14:textId="43D3F56A" w:rsidR="00EC0DCF" w:rsidRPr="00F7255D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B38C58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C16E2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5E580356" w14:textId="77777777" w:rsidTr="006D4A83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63057D9A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CFFFF" w:fill="auto"/>
            <w:noWrap/>
            <w:vAlign w:val="center"/>
            <w:hideMark/>
          </w:tcPr>
          <w:p w14:paraId="64B0591B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Λιπαντικά διαφορικών - </w:t>
            </w:r>
            <w:proofErr w:type="spellStart"/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γραναζοκιβωτίων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5C574AAE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1BD8E84E" w14:textId="7DF0FE5D" w:rsidR="00EC0DCF" w:rsidRPr="00F3687A" w:rsidRDefault="00F746A4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2.525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6B54ABCF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2A501C3C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718999D1" w14:textId="77777777" w:rsidTr="006D4A83">
        <w:trPr>
          <w:trHeight w:val="558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84D667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3.1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22174B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Βαλβολίνη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 SAE 80W-90 για διαφορικά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E4650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API: GL-5, MIL-L2105D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055E2C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A652B" w14:textId="40EB6502" w:rsidR="00EC0DCF" w:rsidRPr="00F3687A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0822C0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A0189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04E7D491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DED7D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3.2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B491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Βαλβολίνη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- SAE 75W-90 για όλα τα κιβώτια ταχυτήτων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0E0F6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API: GL-5, MIL-L2105D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C307EC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13B84E" w14:textId="5D8DCA72" w:rsidR="00EC0DCF" w:rsidRPr="00F3687A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9284CA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D2E58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A1CB39C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D2760C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3.3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078D1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Βαλβολίνη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διαφορικών πολλαπλής ρευστότητας SAE 85W-140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D7ACF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API GL-5, MIL-L2105D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1D38E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1CF0B9" w14:textId="146ACFBC" w:rsidR="00EC0DCF" w:rsidRPr="00F3687A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4BDE3F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9E617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8C9E3FD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32471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3.4.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39C271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Λιπαντικά  συστημάτων μετάδοσης κίνησης, 10W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E53627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EL-4117 </w:t>
            </w:r>
            <w:proofErr w:type="gramStart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( Caterpillar</w:t>
            </w:r>
            <w:proofErr w:type="gramEnd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TO-4, Allison C4 )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5B4C7C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92147A" w14:textId="4D9DFBF0" w:rsidR="00EC0DCF" w:rsidRPr="00F3687A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286795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1AA21C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37F68F24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3C3640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3.5.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FA312E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Λιπαντικά  συστημάτων μετάδοσης κίνησης, 10-30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3D9C2F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API: GL-4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9D9541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3EB2D" w14:textId="5FA93B6A" w:rsidR="00EC0DCF" w:rsidRPr="00F3687A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121443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00BEF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52DA6F92" w14:textId="77777777" w:rsidTr="006D4A83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08DE1E37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CFFFF" w:fill="auto"/>
            <w:noWrap/>
            <w:vAlign w:val="center"/>
            <w:hideMark/>
          </w:tcPr>
          <w:p w14:paraId="4C39D80E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Λιπαντικά υδραυλικών συστημάτων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62227424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5ECE67DC" w14:textId="3437609D" w:rsidR="00EC0DCF" w:rsidRPr="00377986" w:rsidRDefault="00F746A4">
            <w:pPr>
              <w:jc w:val="center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3.750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2F735A82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7764032B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0F1CB11B" w14:textId="77777777" w:rsidTr="006D4A83">
        <w:trPr>
          <w:trHeight w:val="617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F7240F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4.1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2F1C21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Υψηλής ποιότητας υδραυλικό λιπαντικό ISO 46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56FF2B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DIN 51524/3 HVLP PARTIII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880503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20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352F9C" w14:textId="0752912C" w:rsidR="00EC0DCF" w:rsidRPr="00377986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70669D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D60EF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13FE7B4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C30B16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4.2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8D2044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Υψηλής ποιότητας υδραυλικό λιπαντικό ISO 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B78F0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DIN 51524/3 HVLP PARTIII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FB7DC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20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153F64" w14:textId="315B0C7B" w:rsidR="00EC0DCF" w:rsidRPr="00377986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2.500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2DC215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B88E7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82D02BE" w14:textId="77777777" w:rsidTr="006D4A83">
        <w:trPr>
          <w:trHeight w:val="55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A89971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4.3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134E9A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Υψηλής ποιότητας υδραυλικό λιπαντικό HP32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BB5FE2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ISO VG32 (DIN 51524 PART II HLP)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5A375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20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0A076E" w14:textId="3AD616A4" w:rsidR="00EC0DCF" w:rsidRPr="00377986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CBE657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0A093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06812094" w14:textId="77777777" w:rsidTr="006D4A83">
        <w:trPr>
          <w:trHeight w:val="646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CEF69B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4.4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D7925E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Λιπαντικό κιβωτίων ταχυτήτων και τιμονιών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16F5D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DEXRON III, DEXRON IID, ZF TE-ML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E317B2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0DD9B" w14:textId="663043E0" w:rsidR="00EC0DCF" w:rsidRPr="00377986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126A42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355D8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11E140DF" w14:textId="77777777" w:rsidTr="006D4A83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22CB90D4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767FDE4B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Γράσα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227FD5D0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1D3A5C10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62EAA0EF" w14:textId="237E607C" w:rsidR="00EC0DCF" w:rsidRPr="006D4A83" w:rsidRDefault="00F746A4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5E2CE9D5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7C1377A0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61707830" w14:textId="77777777" w:rsidTr="006D4A83">
        <w:trPr>
          <w:trHeight w:val="55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82555A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5.1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1102DC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Γράσο γενικής χρήσης βάσης ασβεστίου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A78F5B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DIN 51825 KC–20, NLGI 2, NLGI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33834F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14:paraId="75411AE1" w14:textId="3ADC5143" w:rsidR="00EC0DCF" w:rsidRPr="006D4A83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B117E2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E138A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056415F" w14:textId="77777777" w:rsidTr="006D4A83">
        <w:trPr>
          <w:trHeight w:val="558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BFA85F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5.2</w:t>
            </w:r>
          </w:p>
        </w:tc>
        <w:tc>
          <w:tcPr>
            <w:tcW w:w="322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AB23AB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Γράσο μακράς διάρκειας βάσης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λιθίου</w:t>
            </w:r>
            <w:proofErr w:type="spellEnd"/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844B30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DIN 51825 KP/K– 30, NLGI 2, NLGI 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4531D9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09641A1" w14:textId="258C6877" w:rsidR="00EC0DCF" w:rsidRPr="006D4A83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100</w:t>
            </w: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607144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604E2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7889C67F" w14:textId="77777777" w:rsidTr="006D4A83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2816A950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086A26B3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Αντιψυκτικά </w:t>
            </w:r>
            <w:proofErr w:type="spellStart"/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αντιθερμικά</w:t>
            </w:r>
            <w:proofErr w:type="spellEnd"/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6B5B6330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2BF91130" w14:textId="77777777" w:rsidR="00EC0DCF" w:rsidRPr="006D4A83" w:rsidRDefault="00EC0DCF" w:rsidP="006D4A83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6D4A83">
              <w:rPr>
                <w:rFonts w:ascii="Segoe UI" w:hAnsi="Segoe UI" w:cs="Segoe UI"/>
                <w:b/>
                <w:color w:val="0000FF"/>
                <w:sz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0D1535E2" w14:textId="4073CB38" w:rsidR="00EC0DCF" w:rsidRPr="006D4A83" w:rsidRDefault="00F746A4" w:rsidP="006D4A83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1.375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01C0D19B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5D35EB1E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6CD6804F" w14:textId="77777777" w:rsidTr="006D4A83">
        <w:trPr>
          <w:trHeight w:val="1116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90FCDB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414E2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Αντιψυκτικό -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αντιθερμικό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διάλυμα έτοιμο προς χρήση με όρια θερμοκρασίας από ≤-20 έως ≥105 </w:t>
            </w:r>
            <w:proofErr w:type="spellStart"/>
            <w:r w:rsidRPr="00D52CF1">
              <w:rPr>
                <w:rFonts w:ascii="Segoe UI" w:hAnsi="Segoe UI" w:cs="Segoe UI"/>
                <w:szCs w:val="20"/>
                <w:vertAlign w:val="superscript"/>
              </w:rPr>
              <w:t>ο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C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60EE69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SAE J1034, AFNOR NF R15-601, ASTM D3306, ASTM D4656, ASTM D4985, BS 6580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A718B8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6C3E3C" w14:textId="33C9A37C" w:rsidR="00EC0DCF" w:rsidRPr="006D4A83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9C5324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E99FE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5B452503" w14:textId="77777777" w:rsidTr="006D4A83">
        <w:trPr>
          <w:trHeight w:val="837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054B22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6.2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20620B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Αντιψυκτικό -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αντιθερμικό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διάλυμα συμπυκνωμένο, απαιτείται αραίωση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E223A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SAE J1034, AFNOR NF R15-601, ASTM D3306, ASTM D4985, BS 6580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3EA01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περίπου 4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450785" w14:textId="76250987" w:rsidR="00EC0DCF" w:rsidRPr="006D4A83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3E6D61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709F0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742B7B0E" w14:textId="77777777" w:rsidTr="006D4A83">
        <w:trPr>
          <w:trHeight w:val="1116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A9C26E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949D60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Αντιπαγωτικό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(αντιπηκτικό) καυσίμου για προστασία έναντι ανάπτυξης κρυστάλλων παραφίνης τουλάχιστον  ≤-25</w:t>
            </w:r>
            <w:r w:rsidRPr="00657B02">
              <w:rPr>
                <w:rFonts w:ascii="Segoe UI" w:hAnsi="Segoe UI" w:cs="Segoe UI"/>
                <w:szCs w:val="20"/>
                <w:vertAlign w:val="superscript"/>
              </w:rPr>
              <w:t>ο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66342F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" --------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ECAD6B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1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C59A24" w14:textId="05612DCD" w:rsidR="00EC0DCF" w:rsidRPr="006D4A83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740BA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AFDE7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1ADC21A1" w14:textId="77777777" w:rsidTr="00893B32">
        <w:trPr>
          <w:trHeight w:val="4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CCFFFF" w:fill="auto"/>
            <w:vAlign w:val="center"/>
            <w:hideMark/>
          </w:tcPr>
          <w:p w14:paraId="431CB6C1" w14:textId="77777777" w:rsidR="00EC0DCF" w:rsidRPr="00F7255D" w:rsidRDefault="00EC0DC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noWrap/>
            <w:vAlign w:val="center"/>
            <w:hideMark/>
          </w:tcPr>
          <w:p w14:paraId="3F9BEEE4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Διάφορα λειτουργικά υγρά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5C28866E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CFFFF" w:fill="auto"/>
            <w:vAlign w:val="center"/>
            <w:hideMark/>
          </w:tcPr>
          <w:p w14:paraId="19BA0F7E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</w:tcPr>
          <w:p w14:paraId="11F10CF9" w14:textId="464938E6" w:rsidR="00EC0DCF" w:rsidRPr="00893B32" w:rsidRDefault="00F746A4">
            <w:pPr>
              <w:jc w:val="center"/>
              <w:rPr>
                <w:rFonts w:ascii="Segoe UI" w:hAnsi="Segoe UI" w:cs="Segoe UI"/>
                <w:b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b/>
                <w:color w:val="0000FF"/>
                <w:sz w:val="20"/>
              </w:rPr>
              <w:t>2.525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25" w:color="CCFFFF" w:fill="auto"/>
            <w:vAlign w:val="center"/>
            <w:hideMark/>
          </w:tcPr>
          <w:p w14:paraId="678B68C6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25" w:color="CCFFFF" w:fill="auto"/>
            <w:vAlign w:val="center"/>
            <w:hideMark/>
          </w:tcPr>
          <w:p w14:paraId="6A3F563C" w14:textId="77777777" w:rsidR="00EC0DCF" w:rsidRPr="00F7255D" w:rsidRDefault="00EC0D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F7255D" w:rsidRPr="00F7255D" w14:paraId="01708798" w14:textId="77777777" w:rsidTr="00893B32">
        <w:trPr>
          <w:trHeight w:val="558"/>
        </w:trPr>
        <w:tc>
          <w:tcPr>
            <w:tcW w:w="58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02CB33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7.1</w:t>
            </w:r>
          </w:p>
        </w:tc>
        <w:tc>
          <w:tcPr>
            <w:tcW w:w="32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3A0F5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AdBlue</w:t>
            </w:r>
            <w:proofErr w:type="spellEnd"/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- μη τοξικό διάλυμα ουρίας 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6C203A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AUS32, DIN 70070, ΙSO 22241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1D28D1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 Συσκευασία περίπου 10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B381F0" w14:textId="0F2C2E74" w:rsidR="00EC0DCF" w:rsidRPr="00893B32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2.500</w:t>
            </w:r>
          </w:p>
        </w:tc>
        <w:tc>
          <w:tcPr>
            <w:tcW w:w="9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8CADE1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F75479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0E669B62" w14:textId="77777777" w:rsidTr="00893B32">
        <w:trPr>
          <w:trHeight w:val="646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0E7955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7.2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5184AD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Υγρό φρένων   DOT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5BBB22" w14:textId="77777777" w:rsidR="00EC0DCF" w:rsidRPr="00F7255D" w:rsidRDefault="00EC0D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gramStart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SAE  J</w:t>
            </w:r>
            <w:proofErr w:type="gramEnd"/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>1703, SAE J1704, FM VSS 116, ISO 4925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702D5" w14:textId="77777777" w:rsidR="00EC0DCF" w:rsidRPr="00F7255D" w:rsidRDefault="00EC0D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F7255D">
              <w:rPr>
                <w:rFonts w:ascii="Segoe UI" w:hAnsi="Segoe UI" w:cs="Segoe UI"/>
                <w:sz w:val="20"/>
                <w:szCs w:val="20"/>
              </w:rPr>
              <w:t xml:space="preserve">Συσκευασία 250 </w:t>
            </w:r>
            <w:proofErr w:type="spellStart"/>
            <w:r w:rsidRPr="00F7255D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A48C68" w14:textId="0CBE1616" w:rsidR="00EC0DCF" w:rsidRPr="00893B32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AB4242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9949A" w14:textId="77777777" w:rsidR="00EC0DCF" w:rsidRPr="00F7255D" w:rsidRDefault="00EC0DC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236DB1D5" w14:textId="77777777" w:rsidTr="006D4A83">
        <w:trPr>
          <w:trHeight w:val="499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63C45D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Σύνολο</w:t>
            </w:r>
          </w:p>
          <w:p w14:paraId="3B70DB62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9D0FE5" w14:textId="77777777" w:rsidR="00F222D6" w:rsidRPr="00F7255D" w:rsidRDefault="00F222D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77C777" w14:textId="77777777" w:rsidR="00F222D6" w:rsidRPr="00893B32" w:rsidRDefault="00F222D6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893B32">
              <w:rPr>
                <w:rFonts w:ascii="Segoe UI" w:hAnsi="Segoe UI" w:cs="Segoe UI"/>
                <w:color w:val="0000FF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2C030F" w14:textId="77777777" w:rsidR="00F222D6" w:rsidRPr="00F7255D" w:rsidRDefault="00F222D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E46C4" w14:textId="77777777" w:rsidR="00F222D6" w:rsidRPr="00F7255D" w:rsidRDefault="00F222D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19CC8B3D" w14:textId="77777777" w:rsidTr="006D4A83">
        <w:trPr>
          <w:trHeight w:val="499"/>
        </w:trPr>
        <w:tc>
          <w:tcPr>
            <w:tcW w:w="5660" w:type="dxa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4C100C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Φ.Π.Α.</w:t>
            </w:r>
          </w:p>
          <w:p w14:paraId="7B1063C3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D03404" w14:textId="77777777" w:rsidR="00F222D6" w:rsidRPr="00F7255D" w:rsidRDefault="00F222D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40D0" w14:textId="54CF0745" w:rsidR="00F222D6" w:rsidRPr="00893B32" w:rsidRDefault="00F746A4">
            <w:pPr>
              <w:jc w:val="center"/>
              <w:rPr>
                <w:rFonts w:ascii="Segoe UI" w:hAnsi="Segoe UI" w:cs="Segoe UI"/>
                <w:color w:val="0000FF"/>
                <w:sz w:val="20"/>
              </w:rPr>
            </w:pPr>
            <w:r w:rsidRPr="00F746A4">
              <w:rPr>
                <w:rFonts w:ascii="Segoe UI" w:hAnsi="Segoe UI" w:cs="Segoe UI"/>
                <w:color w:val="0000FF"/>
                <w:sz w:val="20"/>
              </w:rPr>
              <w:t>24%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8B50B7" w14:textId="77777777" w:rsidR="00F222D6" w:rsidRPr="00F7255D" w:rsidRDefault="00F222D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45E91" w14:textId="77777777" w:rsidR="00F222D6" w:rsidRPr="00F7255D" w:rsidRDefault="00F222D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7255D" w:rsidRPr="00F7255D" w14:paraId="6DA7AE48" w14:textId="77777777" w:rsidTr="006D4A83">
        <w:trPr>
          <w:trHeight w:val="499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pct12" w:color="FF99CC" w:fill="auto"/>
            <w:vAlign w:val="center"/>
            <w:hideMark/>
          </w:tcPr>
          <w:p w14:paraId="57065D3B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Συνολική δαπάνη</w:t>
            </w:r>
          </w:p>
          <w:p w14:paraId="2A337D02" w14:textId="77777777" w:rsidR="00F222D6" w:rsidRPr="00F7255D" w:rsidRDefault="00F222D6" w:rsidP="00F222D6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C0C0C0"/>
            </w:tcBorders>
            <w:shd w:val="pct12" w:color="FF99CC" w:fill="auto"/>
            <w:vAlign w:val="center"/>
            <w:hideMark/>
          </w:tcPr>
          <w:p w14:paraId="144F8C59" w14:textId="77777777" w:rsidR="00F222D6" w:rsidRPr="00F7255D" w:rsidRDefault="00F222D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C0C0C0"/>
            </w:tcBorders>
            <w:shd w:val="pct12" w:color="FF99CC" w:fill="auto"/>
            <w:vAlign w:val="center"/>
            <w:hideMark/>
          </w:tcPr>
          <w:p w14:paraId="4AC7E4E9" w14:textId="77777777" w:rsidR="00F222D6" w:rsidRPr="00F7255D" w:rsidRDefault="00F222D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C0C0C0"/>
            </w:tcBorders>
            <w:shd w:val="pct12" w:color="FF99CC" w:fill="auto"/>
            <w:vAlign w:val="center"/>
            <w:hideMark/>
          </w:tcPr>
          <w:p w14:paraId="71A5896C" w14:textId="77777777" w:rsidR="00F222D6" w:rsidRPr="00F7255D" w:rsidRDefault="00F222D6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FF99CC" w:fill="auto"/>
            <w:vAlign w:val="center"/>
            <w:hideMark/>
          </w:tcPr>
          <w:p w14:paraId="7695D8B6" w14:textId="77777777" w:rsidR="00F222D6" w:rsidRPr="00F7255D" w:rsidRDefault="00F222D6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7255D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</w:tbl>
    <w:p w14:paraId="54D5FD36" w14:textId="77777777" w:rsidR="00040A98" w:rsidRDefault="00040A98" w:rsidP="00E74814">
      <w:pPr>
        <w:rPr>
          <w:rFonts w:ascii="Segoe UI" w:hAnsi="Segoe UI" w:cs="Segoe UI"/>
          <w:sz w:val="21"/>
          <w:szCs w:val="21"/>
        </w:rPr>
      </w:pPr>
    </w:p>
    <w:p w14:paraId="305FE09A" w14:textId="77777777" w:rsidR="00040A98" w:rsidRDefault="00040A98" w:rsidP="00E74814">
      <w:pPr>
        <w:rPr>
          <w:rFonts w:ascii="Segoe UI" w:hAnsi="Segoe UI" w:cs="Segoe UI"/>
          <w:sz w:val="21"/>
          <w:szCs w:val="21"/>
        </w:rPr>
      </w:pPr>
    </w:p>
    <w:p w14:paraId="69384192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18"/>
          <w:szCs w:val="18"/>
        </w:rPr>
      </w:pPr>
      <w:r w:rsidRPr="00EC0DCF">
        <w:rPr>
          <w:rFonts w:ascii="Segoe UI" w:hAnsi="Segoe UI" w:cs="Segoe UI"/>
          <w:sz w:val="18"/>
          <w:szCs w:val="18"/>
        </w:rPr>
        <w:t>** Είναι η προσφερόμενη τιμή για το σύνολο των προς προμήθεια ειδών.</w:t>
      </w:r>
    </w:p>
    <w:p w14:paraId="2E385EC6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</w:rPr>
      </w:pPr>
    </w:p>
    <w:p w14:paraId="43989883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</w:rPr>
      </w:pPr>
    </w:p>
    <w:p w14:paraId="501FB779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</w:rPr>
      </w:pPr>
    </w:p>
    <w:p w14:paraId="6BCE8DA6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</w:rPr>
      </w:pPr>
      <w:r w:rsidRPr="00EC0DCF">
        <w:rPr>
          <w:rFonts w:ascii="Segoe UI" w:hAnsi="Segoe UI" w:cs="Segoe UI"/>
          <w:sz w:val="21"/>
          <w:szCs w:val="21"/>
        </w:rPr>
        <w:tab/>
      </w:r>
    </w:p>
    <w:p w14:paraId="6E1CFA56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  <w:lang w:val="en-US"/>
        </w:rPr>
      </w:pPr>
      <w:r w:rsidRPr="00EC0DCF">
        <w:rPr>
          <w:rFonts w:ascii="Segoe UI" w:hAnsi="Segoe UI" w:cs="Segoe UI"/>
          <w:sz w:val="21"/>
          <w:szCs w:val="21"/>
        </w:rPr>
        <w:tab/>
        <w:t>Λιβαδειά</w:t>
      </w:r>
      <w:r w:rsidRPr="00EC0DCF">
        <w:rPr>
          <w:rFonts w:ascii="Segoe UI" w:hAnsi="Segoe UI" w:cs="Segoe UI"/>
          <w:sz w:val="21"/>
          <w:szCs w:val="21"/>
          <w:lang w:val="en-US"/>
        </w:rPr>
        <w:t xml:space="preserve"> …………………………………………</w:t>
      </w:r>
    </w:p>
    <w:p w14:paraId="68BC97C5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  <w:lang w:val="en-US"/>
        </w:rPr>
      </w:pPr>
      <w:r w:rsidRPr="00EC0DCF">
        <w:rPr>
          <w:rFonts w:ascii="Segoe UI" w:hAnsi="Segoe UI" w:cs="Segoe UI"/>
          <w:sz w:val="21"/>
          <w:szCs w:val="21"/>
          <w:lang w:val="en-US"/>
        </w:rPr>
        <w:tab/>
      </w:r>
    </w:p>
    <w:p w14:paraId="26175B60" w14:textId="77777777" w:rsidR="00EC0DCF" w:rsidRPr="00EC0DCF" w:rsidRDefault="00EC0DCF" w:rsidP="00EC0DCF">
      <w:pPr>
        <w:tabs>
          <w:tab w:val="left" w:pos="6270"/>
        </w:tabs>
        <w:rPr>
          <w:rFonts w:ascii="Segoe UI" w:hAnsi="Segoe UI" w:cs="Segoe UI"/>
          <w:sz w:val="21"/>
          <w:szCs w:val="21"/>
        </w:rPr>
      </w:pPr>
      <w:r w:rsidRPr="00EC0DCF">
        <w:rPr>
          <w:rFonts w:ascii="Segoe UI" w:hAnsi="Segoe UI" w:cs="Segoe UI"/>
          <w:sz w:val="21"/>
          <w:szCs w:val="21"/>
          <w:lang w:val="en-US"/>
        </w:rPr>
        <w:tab/>
      </w:r>
      <w:r w:rsidRPr="00EC0DCF">
        <w:rPr>
          <w:rFonts w:ascii="Segoe UI" w:hAnsi="Segoe UI" w:cs="Segoe UI"/>
          <w:sz w:val="21"/>
          <w:szCs w:val="21"/>
        </w:rPr>
        <w:t>Ο Προσφέρων</w:t>
      </w:r>
    </w:p>
    <w:p w14:paraId="6919408C" w14:textId="77777777" w:rsidR="00EC0DCF" w:rsidRPr="005A1E0B" w:rsidRDefault="00EC0DCF" w:rsidP="00EC0DCF">
      <w:pPr>
        <w:tabs>
          <w:tab w:val="left" w:pos="6270"/>
        </w:tabs>
        <w:rPr>
          <w:sz w:val="20"/>
          <w:szCs w:val="20"/>
        </w:rPr>
      </w:pPr>
    </w:p>
    <w:p w14:paraId="08CE306D" w14:textId="77777777" w:rsidR="00EC0DCF" w:rsidRPr="00E74814" w:rsidRDefault="00EC0DCF" w:rsidP="00E74814">
      <w:pPr>
        <w:rPr>
          <w:rFonts w:ascii="Segoe UI" w:hAnsi="Segoe UI" w:cs="Segoe UI"/>
          <w:sz w:val="21"/>
          <w:szCs w:val="21"/>
        </w:rPr>
      </w:pPr>
    </w:p>
    <w:sectPr w:rsidR="00EC0DCF" w:rsidRPr="00E74814" w:rsidSect="00E74814">
      <w:footerReference w:type="default" r:id="rId8"/>
      <w:footerReference w:type="first" r:id="rId9"/>
      <w:pgSz w:w="11900" w:h="16840"/>
      <w:pgMar w:top="1134" w:right="851" w:bottom="851" w:left="1304" w:header="720" w:footer="720" w:gutter="0"/>
      <w:pgNumType w:start="1"/>
      <w:cols w:space="720" w:equalWidth="0">
        <w:col w:w="963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F9DB" w14:textId="77777777" w:rsidR="00E12814" w:rsidRDefault="00E12814">
      <w:r>
        <w:separator/>
      </w:r>
    </w:p>
  </w:endnote>
  <w:endnote w:type="continuationSeparator" w:id="0">
    <w:p w14:paraId="6DF3BCAE" w14:textId="77777777" w:rsidR="00E12814" w:rsidRDefault="00E1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3FFA" w14:textId="77777777" w:rsidR="00E74814" w:rsidRDefault="00E74814" w:rsidP="003663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F1B0" w14:textId="77777777" w:rsidR="00E74814" w:rsidRDefault="00E748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4228" w14:textId="77777777" w:rsidR="00E12814" w:rsidRDefault="00E12814">
      <w:r>
        <w:separator/>
      </w:r>
    </w:p>
  </w:footnote>
  <w:footnote w:type="continuationSeparator" w:id="0">
    <w:p w14:paraId="51E7BBAD" w14:textId="77777777" w:rsidR="00E12814" w:rsidRDefault="00E1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7B14"/>
    <w:multiLevelType w:val="hybridMultilevel"/>
    <w:tmpl w:val="1272E3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802F8"/>
    <w:multiLevelType w:val="hybridMultilevel"/>
    <w:tmpl w:val="1EA60C58"/>
    <w:lvl w:ilvl="0" w:tplc="C03C2D98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50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1E426D"/>
    <w:multiLevelType w:val="singleLevel"/>
    <w:tmpl w:val="0CDE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9D7980"/>
    <w:multiLevelType w:val="hybridMultilevel"/>
    <w:tmpl w:val="668A3568"/>
    <w:lvl w:ilvl="0" w:tplc="12B4DEC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55FA6"/>
    <w:multiLevelType w:val="hybridMultilevel"/>
    <w:tmpl w:val="364A4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A016C"/>
    <w:multiLevelType w:val="hybridMultilevel"/>
    <w:tmpl w:val="7C2E69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268AB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BF"/>
    <w:rsid w:val="00040A98"/>
    <w:rsid w:val="00045CFF"/>
    <w:rsid w:val="00094083"/>
    <w:rsid w:val="000A527B"/>
    <w:rsid w:val="000B1789"/>
    <w:rsid w:val="000F3AD0"/>
    <w:rsid w:val="001278F6"/>
    <w:rsid w:val="0014020E"/>
    <w:rsid w:val="001605D4"/>
    <w:rsid w:val="00177606"/>
    <w:rsid w:val="001A2F51"/>
    <w:rsid w:val="001B4C4A"/>
    <w:rsid w:val="001C422F"/>
    <w:rsid w:val="001D6725"/>
    <w:rsid w:val="001E2B57"/>
    <w:rsid w:val="00215BA9"/>
    <w:rsid w:val="00232A32"/>
    <w:rsid w:val="002348B5"/>
    <w:rsid w:val="00241144"/>
    <w:rsid w:val="002465C1"/>
    <w:rsid w:val="00262C2D"/>
    <w:rsid w:val="002651D4"/>
    <w:rsid w:val="00267DA8"/>
    <w:rsid w:val="0027535C"/>
    <w:rsid w:val="0028533E"/>
    <w:rsid w:val="002B5382"/>
    <w:rsid w:val="002B671C"/>
    <w:rsid w:val="00317D38"/>
    <w:rsid w:val="0032346C"/>
    <w:rsid w:val="00331589"/>
    <w:rsid w:val="00336D2F"/>
    <w:rsid w:val="003663EA"/>
    <w:rsid w:val="00371D01"/>
    <w:rsid w:val="00375310"/>
    <w:rsid w:val="00377986"/>
    <w:rsid w:val="003A3ED2"/>
    <w:rsid w:val="003D30BF"/>
    <w:rsid w:val="00417B31"/>
    <w:rsid w:val="004470DE"/>
    <w:rsid w:val="00447453"/>
    <w:rsid w:val="00472BE7"/>
    <w:rsid w:val="004736E8"/>
    <w:rsid w:val="00474ACD"/>
    <w:rsid w:val="00485F08"/>
    <w:rsid w:val="004939D8"/>
    <w:rsid w:val="004E499F"/>
    <w:rsid w:val="004E7536"/>
    <w:rsid w:val="005042AE"/>
    <w:rsid w:val="00504E20"/>
    <w:rsid w:val="0052250A"/>
    <w:rsid w:val="00525DE7"/>
    <w:rsid w:val="005327F3"/>
    <w:rsid w:val="00554236"/>
    <w:rsid w:val="00555B97"/>
    <w:rsid w:val="0056316A"/>
    <w:rsid w:val="00587CEA"/>
    <w:rsid w:val="005D78CE"/>
    <w:rsid w:val="005E3E21"/>
    <w:rsid w:val="00621A63"/>
    <w:rsid w:val="00657B02"/>
    <w:rsid w:val="00665E5F"/>
    <w:rsid w:val="006D4A83"/>
    <w:rsid w:val="006F459A"/>
    <w:rsid w:val="007162E6"/>
    <w:rsid w:val="00717C95"/>
    <w:rsid w:val="00733F92"/>
    <w:rsid w:val="007349B7"/>
    <w:rsid w:val="00742F70"/>
    <w:rsid w:val="0076369B"/>
    <w:rsid w:val="00767650"/>
    <w:rsid w:val="00771A42"/>
    <w:rsid w:val="007F3767"/>
    <w:rsid w:val="00815DC8"/>
    <w:rsid w:val="00832F50"/>
    <w:rsid w:val="00845656"/>
    <w:rsid w:val="00877579"/>
    <w:rsid w:val="00893B32"/>
    <w:rsid w:val="00897601"/>
    <w:rsid w:val="008C15F8"/>
    <w:rsid w:val="008C7C19"/>
    <w:rsid w:val="008D7AF6"/>
    <w:rsid w:val="008F17A0"/>
    <w:rsid w:val="00902C83"/>
    <w:rsid w:val="00931110"/>
    <w:rsid w:val="00935179"/>
    <w:rsid w:val="00945BD2"/>
    <w:rsid w:val="009A3D12"/>
    <w:rsid w:val="009E337F"/>
    <w:rsid w:val="00A012D4"/>
    <w:rsid w:val="00A21226"/>
    <w:rsid w:val="00A30026"/>
    <w:rsid w:val="00A51394"/>
    <w:rsid w:val="00A72570"/>
    <w:rsid w:val="00A95D9D"/>
    <w:rsid w:val="00AB23E1"/>
    <w:rsid w:val="00B1315D"/>
    <w:rsid w:val="00B412E0"/>
    <w:rsid w:val="00B603A1"/>
    <w:rsid w:val="00B87A8B"/>
    <w:rsid w:val="00BA12CC"/>
    <w:rsid w:val="00BC1616"/>
    <w:rsid w:val="00BC5E36"/>
    <w:rsid w:val="00BE3C91"/>
    <w:rsid w:val="00C33CA0"/>
    <w:rsid w:val="00C9354D"/>
    <w:rsid w:val="00CD7D74"/>
    <w:rsid w:val="00D10CB1"/>
    <w:rsid w:val="00D52CF1"/>
    <w:rsid w:val="00D77BB4"/>
    <w:rsid w:val="00D911F5"/>
    <w:rsid w:val="00DA57F9"/>
    <w:rsid w:val="00DC24F6"/>
    <w:rsid w:val="00DD0AB4"/>
    <w:rsid w:val="00DD6650"/>
    <w:rsid w:val="00DE2674"/>
    <w:rsid w:val="00DF0DA5"/>
    <w:rsid w:val="00E12814"/>
    <w:rsid w:val="00E14298"/>
    <w:rsid w:val="00E57AF8"/>
    <w:rsid w:val="00E72761"/>
    <w:rsid w:val="00E74814"/>
    <w:rsid w:val="00E823C0"/>
    <w:rsid w:val="00EC0DCF"/>
    <w:rsid w:val="00F0635E"/>
    <w:rsid w:val="00F222D6"/>
    <w:rsid w:val="00F31B8A"/>
    <w:rsid w:val="00F3687A"/>
    <w:rsid w:val="00F55289"/>
    <w:rsid w:val="00F7255D"/>
    <w:rsid w:val="00F746A4"/>
    <w:rsid w:val="00F758FF"/>
    <w:rsid w:val="00F85AB1"/>
    <w:rsid w:val="00FA1CB1"/>
    <w:rsid w:val="00FA43EF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B2DBF"/>
  <w15:chartTrackingRefBased/>
  <w15:docId w15:val="{B0962D49-0AFC-42D6-9949-9DF5EFE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0BF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177606"/>
    <w:pPr>
      <w:keepNext/>
      <w:spacing w:before="18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autoRedefine/>
    <w:qFormat/>
    <w:rsid w:val="00177606"/>
    <w:pPr>
      <w:keepNext/>
      <w:spacing w:before="18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autoRedefine/>
    <w:qFormat/>
    <w:rsid w:val="00B412E0"/>
    <w:pPr>
      <w:keepNext/>
      <w:tabs>
        <w:tab w:val="left" w:pos="5387"/>
        <w:tab w:val="left" w:pos="6237"/>
        <w:tab w:val="left" w:pos="7371"/>
        <w:tab w:val="left" w:pos="8222"/>
      </w:tabs>
      <w:spacing w:line="216" w:lineRule="auto"/>
      <w:ind w:right="-603"/>
      <w:outlineLvl w:val="2"/>
    </w:pPr>
    <w:rPr>
      <w:rFonts w:ascii="Segoe UI" w:hAnsi="Segoe UI" w:cs="Segoe UI"/>
      <w:b/>
      <w:bCs/>
      <w:sz w:val="18"/>
      <w:szCs w:val="18"/>
    </w:rPr>
  </w:style>
  <w:style w:type="paragraph" w:styleId="5">
    <w:name w:val="heading 5"/>
    <w:basedOn w:val="a"/>
    <w:next w:val="a"/>
    <w:link w:val="5Char"/>
    <w:qFormat/>
    <w:rsid w:val="003D30BF"/>
    <w:pPr>
      <w:keepNext/>
      <w:jc w:val="center"/>
      <w:outlineLvl w:val="4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locked/>
    <w:rsid w:val="003D30BF"/>
    <w:rPr>
      <w:rFonts w:ascii="Arial" w:hAnsi="Arial"/>
      <w:b/>
      <w:sz w:val="22"/>
      <w:u w:val="single"/>
      <w:lang w:val="el-GR" w:eastAsia="el-GR" w:bidi="ar-SA"/>
    </w:rPr>
  </w:style>
  <w:style w:type="paragraph" w:styleId="a3">
    <w:name w:val="footer"/>
    <w:basedOn w:val="a"/>
    <w:link w:val="Char"/>
    <w:uiPriority w:val="99"/>
    <w:rsid w:val="00BA12C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12CC"/>
  </w:style>
  <w:style w:type="paragraph" w:styleId="a5">
    <w:name w:val="No Spacing"/>
    <w:link w:val="Char0"/>
    <w:uiPriority w:val="1"/>
    <w:qFormat/>
    <w:rsid w:val="00F85AB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Χωρίς διάστιχο Char"/>
    <w:basedOn w:val="a0"/>
    <w:link w:val="a5"/>
    <w:uiPriority w:val="1"/>
    <w:rsid w:val="00F85AB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Char1"/>
    <w:rsid w:val="0044745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447453"/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877579"/>
    <w:rPr>
      <w:sz w:val="24"/>
      <w:szCs w:val="24"/>
    </w:rPr>
  </w:style>
  <w:style w:type="paragraph" w:styleId="20">
    <w:name w:val="Body Text Indent 2"/>
    <w:basedOn w:val="a"/>
    <w:link w:val="2Char"/>
    <w:rsid w:val="00554236"/>
    <w:pPr>
      <w:ind w:firstLine="567"/>
      <w:jc w:val="both"/>
    </w:pPr>
    <w:rPr>
      <w:rFonts w:ascii="Arial" w:hAnsi="Arial"/>
      <w:sz w:val="22"/>
      <w:szCs w:val="20"/>
    </w:rPr>
  </w:style>
  <w:style w:type="character" w:customStyle="1" w:styleId="2Char">
    <w:name w:val="Σώμα κείμενου με εσοχή 2 Char"/>
    <w:basedOn w:val="a0"/>
    <w:link w:val="20"/>
    <w:rsid w:val="00554236"/>
    <w:rPr>
      <w:rFonts w:ascii="Arial" w:hAnsi="Arial"/>
      <w:sz w:val="22"/>
    </w:rPr>
  </w:style>
  <w:style w:type="paragraph" w:styleId="a7">
    <w:name w:val="Body Text Indent"/>
    <w:basedOn w:val="a"/>
    <w:link w:val="Char2"/>
    <w:rsid w:val="00DD0AB4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DD0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A11F-C9FD-4A58-938B-34D74EA5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Δ.Λ.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Λουκάς</dc:creator>
  <cp:keywords/>
  <dc:description/>
  <cp:lastModifiedBy>ΛΟΥΚΑΣ ΔΗΜΑΚΑΣ</cp:lastModifiedBy>
  <cp:revision>82</cp:revision>
  <dcterms:created xsi:type="dcterms:W3CDTF">2020-01-03T11:26:00Z</dcterms:created>
  <dcterms:modified xsi:type="dcterms:W3CDTF">2020-06-25T20:22:00Z</dcterms:modified>
</cp:coreProperties>
</file>