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7D92" w14:textId="6FD8421F" w:rsidR="00243011" w:rsidRDefault="00243011"/>
    <w:p w14:paraId="112FD0BD" w14:textId="566D8C48" w:rsidR="00CC1104" w:rsidRDefault="00CC1104" w:rsidP="002E4738">
      <w:r>
        <w:rPr>
          <w:rFonts w:ascii="Calibri" w:hAnsi="Calibri" w:cs="Calibri"/>
          <w:kern w:val="0"/>
          <w:sz w:val="22"/>
          <w:szCs w:val="22"/>
        </w:rPr>
        <w:t xml:space="preserve"> </w:t>
      </w:r>
      <w:bookmarkStart w:id="0" w:name="_GoBack"/>
      <w:bookmarkEnd w:id="0"/>
    </w:p>
    <w:p w14:paraId="0C934C41" w14:textId="77777777" w:rsidR="00243011" w:rsidRDefault="00243011"/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 w14:paraId="773AC886" w14:textId="77777777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9E1032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1841AE3B" w14:textId="77777777" w:rsidR="00243011" w:rsidRDefault="00294A92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1F766913" wp14:editId="1CA9ADEF">
                  <wp:extent cx="5448300" cy="1895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5CB7A" w14:textId="77777777"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14:paraId="011BCA16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2245B67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7D334BD" w14:textId="19FA3E31" w:rsidR="00243011" w:rsidRPr="00C06EA0" w:rsidRDefault="005376F7" w:rsidP="00495D5A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ΜΕΛΕΤΗ ΠΡΟΜΗΘΕΙΑ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Σ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ΕΠΙΠΛΩΝ ΓΙΑ ΤΑ ΓΡΑΦΕΙΑ ΔΙΟΙΚΗΣΗΣ ΤΗΣ Κ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Ε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ΔΗ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Λ</w:t>
            </w:r>
            <w:r w:rsidR="00243011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FA2C4D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ΣΤΟ ΠΛΑΙΣΙΟ ΥΛΟΠΟΙΗΣΗΣ ΤΟΥ ΠΡΟΓΡΑΜΜΑΤΟΣ ΜΙΣΘΩΣΗΣ ΔΙΑΜΕΡΙΣΜΑΤΩΝ ΣΕ ΑΙΤΟΥΝΤΕΣ ΑΣΥΛΟ ΣΤΗ ΛΙΒΑΔΕΙΑ</w:t>
            </w:r>
          </w:p>
          <w:p w14:paraId="5492130F" w14:textId="38406783" w:rsidR="00243011" w:rsidRPr="00C06EA0" w:rsidRDefault="00243011" w:rsidP="00FA2C4D">
            <w:pPr>
              <w:pStyle w:val="Standard"/>
              <w:tabs>
                <w:tab w:val="left" w:pos="0"/>
              </w:tabs>
              <w:ind w:left="576" w:hanging="576"/>
              <w:rPr>
                <w:lang w:val="el-GR"/>
              </w:rPr>
            </w:pPr>
          </w:p>
          <w:p w14:paraId="02F207DC" w14:textId="77777777" w:rsidR="00243011" w:rsidRDefault="00243011" w:rsidP="00495D5A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14:paraId="1A243B7F" w14:textId="77777777"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14:paraId="7B0B2FEE" w14:textId="6C4CE050" w:rsidR="00243011" w:rsidRDefault="00243011">
            <w:pPr>
              <w:pStyle w:val="Standard"/>
              <w:tabs>
                <w:tab w:val="left" w:pos="-432"/>
              </w:tabs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 w:rsidR="00732B16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88441F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 xml:space="preserve"> 1.729</w:t>
            </w:r>
            <w:r w:rsidR="00D235E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,</w:t>
            </w:r>
            <w:r w:rsidR="0088441F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>80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</w:p>
        </w:tc>
      </w:tr>
      <w:tr w:rsidR="00243011" w14:paraId="0D5A5B7F" w14:textId="77777777" w:rsidTr="00155A43">
        <w:trPr>
          <w:trHeight w:val="6002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252BC1AE" w14:textId="77777777"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14:paraId="1AB1F393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37DA0D3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4338F2E2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7ACA9905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495D5B9D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1D90672F" w14:textId="77777777" w:rsidR="00243011" w:rsidRPr="00C06EA0" w:rsidRDefault="00243011">
            <w:pPr>
              <w:pStyle w:val="Standard"/>
              <w:rPr>
                <w:lang w:val="el-GR"/>
              </w:rPr>
            </w:pPr>
          </w:p>
          <w:p w14:paraId="47D3450C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F0CC86F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78721373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4B612DC5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14:paraId="6A25B64E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 w:rsidR="00732B16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14:paraId="43CFC313" w14:textId="77777777"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 w:rsidR="00732B16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14:paraId="147B8998" w14:textId="77777777" w:rsidR="00243011" w:rsidRPr="00C06EA0" w:rsidRDefault="00243011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 w:rsidR="00732B16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14:paraId="625A4FF4" w14:textId="77777777" w:rsidR="00243011" w:rsidRDefault="00732B16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>4.Συγγραφή υποχρεώσεων</w:t>
            </w:r>
          </w:p>
          <w:p w14:paraId="3DBA2546" w14:textId="77777777"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934BBE8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67198613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191FCA99" w14:textId="77777777" w:rsidR="00155A43" w:rsidRDefault="00155A43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2CEC3ADC" w14:textId="77777777" w:rsidR="00155A43" w:rsidRDefault="00155A43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59397C17" w14:textId="73AC1D48" w:rsidR="00243011" w:rsidRPr="005376F7" w:rsidRDefault="00243011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</w:t>
            </w:r>
            <w:r w:rsidRPr="005E046D">
              <w:rPr>
                <w:rFonts w:eastAsia="Calibri" w:cs="Calibri"/>
                <w:b/>
                <w:color w:val="00000A"/>
                <w:sz w:val="22"/>
                <w:lang w:val="el-GR"/>
              </w:rPr>
              <w:t>.</w:t>
            </w:r>
            <w:r w:rsidR="00B800C2"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 w:rsidRPr="005376F7">
              <w:rPr>
                <w:rFonts w:eastAsia="Calibri" w:cs="Calibri"/>
                <w:b/>
                <w:color w:val="00000A"/>
                <w:sz w:val="22"/>
                <w:lang w:val="el-GR"/>
              </w:rPr>
              <w:t>:</w:t>
            </w:r>
            <w:r w:rsidR="00732B16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 w:rsidR="00B800C2">
              <w:rPr>
                <w:rFonts w:eastAsia="Calibri" w:cs="Calibri"/>
                <w:b/>
                <w:color w:val="00000A"/>
                <w:sz w:val="22"/>
              </w:rPr>
              <w:t>538</w:t>
            </w:r>
            <w:r w:rsidR="00B00978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/</w:t>
            </w:r>
            <w:r w:rsidR="00B800C2">
              <w:rPr>
                <w:rFonts w:eastAsia="Calibri" w:cs="Calibri"/>
                <w:b/>
                <w:color w:val="00000A"/>
                <w:sz w:val="22"/>
              </w:rPr>
              <w:t>21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-</w:t>
            </w:r>
            <w:r w:rsidR="00B800C2">
              <w:rPr>
                <w:rFonts w:eastAsia="Calibri" w:cs="Calibri"/>
                <w:b/>
                <w:color w:val="00000A"/>
                <w:sz w:val="22"/>
              </w:rPr>
              <w:t>02</w:t>
            </w:r>
            <w:r w:rsidR="00591988" w:rsidRPr="005376F7">
              <w:rPr>
                <w:rFonts w:eastAsia="Calibri" w:cs="Calibri"/>
                <w:b/>
                <w:color w:val="00000A"/>
                <w:sz w:val="22"/>
                <w:lang w:val="el-GR"/>
              </w:rPr>
              <w:t>-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20</w:t>
            </w:r>
            <w:r w:rsidR="00FA2C4D">
              <w:rPr>
                <w:rFonts w:eastAsia="Calibri" w:cs="Calibri"/>
                <w:b/>
                <w:color w:val="00000A"/>
                <w:sz w:val="22"/>
                <w:lang w:val="el-GR"/>
              </w:rPr>
              <w:t>20</w:t>
            </w:r>
          </w:p>
        </w:tc>
      </w:tr>
    </w:tbl>
    <w:p w14:paraId="5E74C225" w14:textId="77777777" w:rsidR="00243011" w:rsidRDefault="00243011"/>
    <w:p w14:paraId="4048E952" w14:textId="10C97194" w:rsidR="00243011" w:rsidRDefault="00243011"/>
    <w:p w14:paraId="1B16FA75" w14:textId="5B931D1D" w:rsidR="00B92BE2" w:rsidRDefault="00B92BE2"/>
    <w:p w14:paraId="35D0CDBC" w14:textId="267163DD" w:rsidR="00B92BE2" w:rsidRDefault="00B92BE2"/>
    <w:p w14:paraId="482BCD80" w14:textId="77777777" w:rsidR="00243011" w:rsidRDefault="00243011"/>
    <w:p w14:paraId="537771C1" w14:textId="77777777" w:rsidR="00243011" w:rsidRDefault="00243011"/>
    <w:p w14:paraId="2853D32E" w14:textId="7F0F0579" w:rsidR="00591988" w:rsidRDefault="00243011" w:rsidP="0059198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</w:t>
      </w:r>
      <w:r w:rsidR="004130F5">
        <w:rPr>
          <w:rFonts w:ascii="Calibri" w:hAnsi="Calibri"/>
          <w:b/>
        </w:rPr>
        <w:t xml:space="preserve">                      </w:t>
      </w:r>
      <w:r w:rsidR="007529F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ΠΡΟΜΗΘΕΙΑ </w:t>
      </w:r>
      <w:r w:rsidR="00FA2C4D">
        <w:rPr>
          <w:rFonts w:ascii="Calibri" w:hAnsi="Calibri"/>
          <w:b/>
        </w:rPr>
        <w:t xml:space="preserve">ΕΠΙΠΛΩΝ </w:t>
      </w:r>
      <w:r w:rsidR="007529F3">
        <w:rPr>
          <w:rFonts w:ascii="Calibri" w:hAnsi="Calibri"/>
          <w:b/>
        </w:rPr>
        <w:t xml:space="preserve"> ΑΡ. ΠΡΩΤ.</w:t>
      </w:r>
      <w:r w:rsidR="00B00978">
        <w:rPr>
          <w:rFonts w:ascii="Calibri" w:hAnsi="Calibri"/>
          <w:b/>
        </w:rPr>
        <w:t xml:space="preserve"> 538</w:t>
      </w:r>
      <w:r w:rsidR="007529F3">
        <w:rPr>
          <w:rFonts w:ascii="Calibri" w:hAnsi="Calibri"/>
          <w:b/>
        </w:rPr>
        <w:t>/</w:t>
      </w:r>
      <w:r w:rsidR="00B00978">
        <w:rPr>
          <w:rFonts w:ascii="Calibri" w:hAnsi="Calibri"/>
          <w:b/>
        </w:rPr>
        <w:t>21-02-20</w:t>
      </w:r>
    </w:p>
    <w:p w14:paraId="32D94BED" w14:textId="66B49B33" w:rsidR="00243011" w:rsidRDefault="00243011" w:rsidP="00591988">
      <w:r>
        <w:rPr>
          <w:rFonts w:ascii="Calibri" w:hAnsi="Calibri"/>
          <w:b/>
        </w:rPr>
        <w:t>ΔΗΜΟΥ ΛΕΒΑΔΕΩΝ (Κ.Ε.ΔΗ.Λ)                                                              ΠΡΟΫΠ/ΣΜΟΣ</w:t>
      </w:r>
      <w:r w:rsidRPr="00153D3C">
        <w:rPr>
          <w:rFonts w:ascii="Calibri" w:hAnsi="Calibri"/>
          <w:b/>
        </w:rPr>
        <w:t>:</w:t>
      </w:r>
      <w:r w:rsidR="0088441F" w:rsidRPr="0088441F">
        <w:rPr>
          <w:rFonts w:ascii="Calibri" w:hAnsi="Calibri"/>
          <w:b/>
        </w:rPr>
        <w:t xml:space="preserve"> 1.729,80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542901F" w14:textId="77777777" w:rsidR="00243011" w:rsidRDefault="00243011">
      <w:pPr>
        <w:rPr>
          <w:rFonts w:ascii="Calibri" w:hAnsi="Calibri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524"/>
      </w:tblGrid>
      <w:tr w:rsidR="00243011" w14:paraId="3170E248" w14:textId="77777777">
        <w:tc>
          <w:tcPr>
            <w:tcW w:w="8524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14:paraId="759FEAF9" w14:textId="77777777"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14:paraId="13063A03" w14:textId="77777777"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14:paraId="70EC39C3" w14:textId="77777777" w:rsidR="00243011" w:rsidRDefault="00243011">
            <w:pPr>
              <w:rPr>
                <w:rFonts w:ascii="Calibri" w:hAnsi="Calibri"/>
              </w:rPr>
            </w:pPr>
          </w:p>
        </w:tc>
      </w:tr>
    </w:tbl>
    <w:p w14:paraId="52A5A21F" w14:textId="77777777" w:rsidR="00243011" w:rsidRDefault="00243011">
      <w:pPr>
        <w:rPr>
          <w:rFonts w:ascii="Calibri" w:hAnsi="Calibri"/>
        </w:rPr>
      </w:pPr>
    </w:p>
    <w:p w14:paraId="3749616B" w14:textId="77777777" w:rsidR="00243011" w:rsidRDefault="00243011">
      <w:pPr>
        <w:rPr>
          <w:rFonts w:ascii="Calibri" w:hAnsi="Calibri"/>
        </w:rPr>
      </w:pPr>
    </w:p>
    <w:p w14:paraId="152B1DC4" w14:textId="2DF7580D" w:rsidR="00243011" w:rsidRPr="005B2A7B" w:rsidRDefault="00243011" w:rsidP="0000161A">
      <w:pPr>
        <w:jc w:val="both"/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>είναι</w:t>
      </w:r>
      <w:r w:rsidR="00B00978">
        <w:rPr>
          <w:rFonts w:ascii="Calibri" w:hAnsi="Calibri" w:cs="Arial"/>
          <w:sz w:val="22"/>
          <w:szCs w:val="22"/>
        </w:rPr>
        <w:t xml:space="preserve"> πέντε</w:t>
      </w:r>
      <w:r w:rsidR="00FA2C4D">
        <w:rPr>
          <w:rFonts w:ascii="Calibri" w:hAnsi="Calibri" w:cs="Arial"/>
          <w:sz w:val="22"/>
          <w:szCs w:val="22"/>
        </w:rPr>
        <w:t xml:space="preserve"> (5) βιβλιοθήκες</w:t>
      </w:r>
      <w:r w:rsidR="00B800C2" w:rsidRPr="00B800C2">
        <w:rPr>
          <w:rFonts w:ascii="Calibri" w:hAnsi="Calibri" w:cs="Arial"/>
          <w:sz w:val="22"/>
          <w:szCs w:val="22"/>
        </w:rPr>
        <w:t xml:space="preserve">, </w:t>
      </w:r>
      <w:r w:rsidR="00B800C2">
        <w:rPr>
          <w:rFonts w:ascii="Calibri" w:hAnsi="Calibri" w:cs="Arial"/>
          <w:sz w:val="22"/>
          <w:szCs w:val="22"/>
        </w:rPr>
        <w:t>ένα (1) σταθερό κάθισμα αναμονής τριών θέσεων, πέντε (5) καθίσματα επισκέπτη, δύο (2) διαχωριστικά χώρου γραφείων</w:t>
      </w:r>
      <w:r w:rsidR="00FA2C4D">
        <w:rPr>
          <w:rFonts w:ascii="Calibri" w:hAnsi="Calibri" w:cs="Arial"/>
          <w:sz w:val="22"/>
          <w:szCs w:val="22"/>
        </w:rPr>
        <w:t xml:space="preserve"> </w:t>
      </w:r>
      <w:r w:rsidR="00732B16">
        <w:rPr>
          <w:rFonts w:ascii="Calibri" w:hAnsi="Calibri" w:cs="Arial"/>
          <w:sz w:val="22"/>
          <w:szCs w:val="22"/>
        </w:rPr>
        <w:t>που θα χρησιμοποιηθ</w:t>
      </w:r>
      <w:r w:rsidR="00FA2C4D">
        <w:rPr>
          <w:rFonts w:ascii="Calibri" w:hAnsi="Calibri" w:cs="Arial"/>
          <w:sz w:val="22"/>
          <w:szCs w:val="22"/>
        </w:rPr>
        <w:t>ούν</w:t>
      </w:r>
      <w:r w:rsidR="00732B16">
        <w:rPr>
          <w:rFonts w:ascii="Calibri" w:hAnsi="Calibri" w:cs="Arial"/>
          <w:sz w:val="22"/>
          <w:szCs w:val="22"/>
        </w:rPr>
        <w:t xml:space="preserve"> για τις ανάγκες 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 w:rsidR="00FA2C4D">
        <w:rPr>
          <w:rFonts w:ascii="Calibri" w:hAnsi="Calibri" w:cs="Arial"/>
          <w:sz w:val="22"/>
          <w:szCs w:val="22"/>
        </w:rPr>
        <w:t>μίσθωσης διαμερισμάτων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σε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α</w:t>
      </w:r>
      <w:r w:rsidRPr="003A10AA">
        <w:rPr>
          <w:rFonts w:ascii="Calibri" w:hAnsi="Calibri" w:cs="Arial"/>
          <w:sz w:val="22"/>
          <w:szCs w:val="22"/>
        </w:rPr>
        <w:t>ιτούντ</w:t>
      </w:r>
      <w:r w:rsidR="009264DF">
        <w:rPr>
          <w:rFonts w:ascii="Calibri" w:hAnsi="Calibri" w:cs="Arial"/>
          <w:sz w:val="22"/>
          <w:szCs w:val="22"/>
        </w:rPr>
        <w:t>ες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ά</w:t>
      </w:r>
      <w:r w:rsidRPr="003A10AA">
        <w:rPr>
          <w:rFonts w:ascii="Calibri" w:hAnsi="Calibri" w:cs="Arial"/>
          <w:sz w:val="22"/>
          <w:szCs w:val="22"/>
        </w:rPr>
        <w:t>συλο</w:t>
      </w:r>
      <w:r w:rsidR="00591988"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>στη Λιβαδειά που υλοποιεί</w:t>
      </w:r>
      <w:r>
        <w:rPr>
          <w:rFonts w:ascii="Calibri" w:hAnsi="Calibri" w:cs="Arial"/>
          <w:sz w:val="22"/>
          <w:szCs w:val="22"/>
        </w:rPr>
        <w:t xml:space="preserve"> η Κοινωφελής Επιχείρηση του Δήμου Λεβαδέων</w:t>
      </w:r>
      <w:r w:rsidR="0020180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βάσει της αριθμ.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</w:t>
      </w:r>
      <w:r w:rsidR="00FA2C4D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/0000000</w:t>
      </w:r>
      <w:r w:rsidR="00FA2C4D">
        <w:rPr>
          <w:rFonts w:ascii="Calibri" w:hAnsi="Calibri" w:cs="Arial"/>
          <w:sz w:val="22"/>
          <w:szCs w:val="22"/>
        </w:rPr>
        <w:t>223</w:t>
      </w:r>
      <w:r w:rsidR="00B800C2">
        <w:rPr>
          <w:rFonts w:ascii="Calibri" w:hAnsi="Calibri" w:cs="Arial"/>
          <w:sz w:val="22"/>
          <w:szCs w:val="22"/>
        </w:rPr>
        <w:t>/000</w:t>
      </w:r>
      <w:r>
        <w:rPr>
          <w:rFonts w:ascii="Calibri" w:hAnsi="Calibri" w:cs="Arial"/>
          <w:sz w:val="22"/>
          <w:szCs w:val="22"/>
        </w:rPr>
        <w:t xml:space="preserve"> Συμφωνίας με την Ύπατη Αρμοστεία του ΟΗΕ για τους Πρόσφυγες. Τα προσκομιζόμενα υλικά θα φέρουν υποχρεωτικά την επισήμανση CE της Ευρωπαϊκής Ένωσης. Συγκεκριμένα να χαρακτηρίζονται από τα κάτωθι τεχνικά στοιχεία:</w:t>
      </w:r>
    </w:p>
    <w:p w14:paraId="32219E27" w14:textId="77777777" w:rsidR="006D7EC2" w:rsidRPr="003A10AA" w:rsidRDefault="006D7EC2">
      <w:pPr>
        <w:jc w:val="both"/>
        <w:rPr>
          <w:rFonts w:ascii="Calibri" w:hAnsi="Calibri" w:cs="Arial"/>
          <w:bCs/>
          <w:sz w:val="24"/>
          <w:szCs w:val="24"/>
        </w:rPr>
      </w:pPr>
    </w:p>
    <w:p w14:paraId="5EC6F3A3" w14:textId="77777777" w:rsidR="001B25C0" w:rsidRPr="001B25C0" w:rsidRDefault="001B25C0" w:rsidP="001B25C0">
      <w:pPr>
        <w:spacing w:before="57" w:after="57"/>
        <w:ind w:right="57"/>
        <w:jc w:val="both"/>
        <w:rPr>
          <w:rFonts w:ascii="Calibri" w:hAnsi="Calibri" w:cs="Calibri"/>
          <w:kern w:val="0"/>
        </w:rPr>
      </w:pPr>
      <w:r w:rsidRPr="001B25C0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ΒΙΒΛΙΟΘΗΚΗ:</w:t>
      </w:r>
    </w:p>
    <w:p w14:paraId="117D8CB5" w14:textId="39B2D3F6" w:rsidR="001B25C0" w:rsidRPr="001B25C0" w:rsidRDefault="001B25C0" w:rsidP="0000161A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1B25C0">
        <w:rPr>
          <w:rFonts w:ascii="Calibri" w:hAnsi="Calibri" w:cs="Calibri"/>
          <w:kern w:val="0"/>
          <w:sz w:val="22"/>
          <w:szCs w:val="22"/>
        </w:rPr>
        <w:t>Θα αποτελείται από μοριοσανίδα με επένδυση, να περιλαμβάνει πόρτες από μοριοσανίδα με επένδυση</w:t>
      </w:r>
      <w:r>
        <w:rPr>
          <w:rFonts w:ascii="Calibri" w:hAnsi="Calibri" w:cs="Calibri"/>
          <w:kern w:val="0"/>
          <w:sz w:val="22"/>
          <w:szCs w:val="22"/>
        </w:rPr>
        <w:t xml:space="preserve"> που να καλύπτουν όλη την επιφάνεια της βιβλιοθήκης</w:t>
      </w:r>
      <w:r w:rsidRPr="001B25C0">
        <w:rPr>
          <w:rFonts w:ascii="Calibri" w:hAnsi="Calibri" w:cs="Calibri"/>
          <w:kern w:val="0"/>
          <w:sz w:val="22"/>
          <w:szCs w:val="22"/>
        </w:rPr>
        <w:t xml:space="preserve">, κλειδαριά, πλάτη πάχους 8 </w:t>
      </w:r>
      <w:r w:rsidRPr="001B25C0">
        <w:rPr>
          <w:rFonts w:ascii="Calibri" w:hAnsi="Calibri" w:cs="Calibri"/>
          <w:kern w:val="0"/>
          <w:sz w:val="22"/>
          <w:szCs w:val="22"/>
          <w:lang w:val="en-US"/>
        </w:rPr>
        <w:t>mm</w:t>
      </w:r>
      <w:r w:rsidRPr="001B25C0">
        <w:rPr>
          <w:rFonts w:ascii="Calibri" w:hAnsi="Calibri" w:cs="Calibri"/>
          <w:kern w:val="0"/>
          <w:sz w:val="22"/>
          <w:szCs w:val="22"/>
        </w:rPr>
        <w:t>, φερομένη σε οδηγό με μεγαλύτερη αντοχή και εσωτερικά, κινητά ράφια ρυθμιζόμενα καθ' ύψος για να διαμορφώνονται σύμφωνα με τις ανάγκες.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188BC317" w14:textId="19702CCA" w:rsidR="001B25C0" w:rsidRDefault="001B25C0" w:rsidP="001B25C0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1B25C0">
        <w:rPr>
          <w:rFonts w:ascii="Calibri" w:hAnsi="Calibri" w:cs="Calibri"/>
          <w:kern w:val="0"/>
          <w:sz w:val="22"/>
          <w:szCs w:val="22"/>
        </w:rPr>
        <w:t>Διαστάσεις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: ελ</w:t>
      </w:r>
      <w:r w:rsidR="004F64DB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α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χ</w:t>
      </w:r>
      <w:r w:rsidR="004F64DB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ί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στων διαστάσεων 80x40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  <w:lang w:val="en-US"/>
        </w:rPr>
        <w:t>x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172cm</w:t>
      </w:r>
      <w:r w:rsidRPr="001B25C0">
        <w:rPr>
          <w:rFonts w:ascii="Calibri" w:hAnsi="Calibri" w:cs="Calibri"/>
          <w:kern w:val="0"/>
          <w:sz w:val="22"/>
          <w:szCs w:val="22"/>
        </w:rPr>
        <w:t>.</w:t>
      </w:r>
    </w:p>
    <w:p w14:paraId="51B8FDED" w14:textId="40F23FBE" w:rsidR="0000161A" w:rsidRDefault="0000161A" w:rsidP="001B25C0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42224E1F" w14:textId="65C4F665" w:rsidR="0000161A" w:rsidRPr="00E11EBD" w:rsidRDefault="00DC3324" w:rsidP="0000161A">
      <w:pPr>
        <w:spacing w:before="57" w:afterLines="57" w:after="136"/>
        <w:ind w:right="57"/>
        <w:jc w:val="both"/>
        <w:rPr>
          <w:rFonts w:ascii="Calibri" w:hAnsi="Calibri"/>
          <w:b/>
          <w:sz w:val="24"/>
          <w:szCs w:val="24"/>
          <w:u w:val="single"/>
        </w:rPr>
      </w:pPr>
      <w:r w:rsidRPr="00DC3324">
        <w:rPr>
          <w:rFonts w:ascii="Calibri" w:hAnsi="Calibri"/>
          <w:b/>
          <w:sz w:val="24"/>
          <w:szCs w:val="24"/>
          <w:u w:val="single"/>
        </w:rPr>
        <w:t>ΚΑΘΙΣΜΑ ΑΝΑΜΟΝΗΣ</w:t>
      </w:r>
      <w:r w:rsidRPr="00E11EBD">
        <w:rPr>
          <w:rFonts w:ascii="Calibri" w:hAnsi="Calibri"/>
          <w:b/>
          <w:sz w:val="24"/>
          <w:szCs w:val="24"/>
          <w:u w:val="single"/>
        </w:rPr>
        <w:t>:</w:t>
      </w:r>
    </w:p>
    <w:p w14:paraId="4D7CE152" w14:textId="6D969FF5" w:rsidR="0000161A" w:rsidRP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>Συστοιχία τριών θέσεων, μπράτσα. Τα καθίσματα θα εδράζονται σε ανθεκτική οριζόντια μεταλλική κοιλοδοκό διατομής min 80*40*3 mm, η οποία θα καταλήγει σε πόδια στις δύο άκρες της.</w:t>
      </w:r>
    </w:p>
    <w:p w14:paraId="4ADCDC35" w14:textId="6D969FF5" w:rsidR="0000161A" w:rsidRP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>Τα καθίσματα θα είναι εργονομικά και ανατομικά, κατασκευασμένα από διαμορφωμένο ενιαίο (ανά κάθισμα) διάτρητο προφίλ αλουμινίου.</w:t>
      </w:r>
    </w:p>
    <w:p w14:paraId="15F8B9CB" w14:textId="77777777" w:rsidR="0000161A" w:rsidRP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>Κάθε κάθισμα θα φέρει πλευρικούς οδηγούς μέσω των οποίων θα γίνεται η στερέωση του καθίσματος στο πλαίσιο.</w:t>
      </w:r>
    </w:p>
    <w:p w14:paraId="01FC60BD" w14:textId="56C8BF89" w:rsidR="0000161A" w:rsidRP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 xml:space="preserve">Για τη διατήρηση του σχήματος του καθίσματος και για την ασφάλεια των χρηστών οι οδηγοί θα πρέπει να έχουν εσωτερική ενίσχυση και τάπες σύσφιξης στα άκρα τους. </w:t>
      </w:r>
    </w:p>
    <w:p w14:paraId="4A17EAC8" w14:textId="77777777" w:rsidR="0000161A" w:rsidRP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>Τα πόδια θα φέρουν αντιολισθητικά ρυθμιζόμενα πέλματα για έλεγχο της οριζοντιότητας και την προστασία του δαπέδου.</w:t>
      </w:r>
    </w:p>
    <w:p w14:paraId="1296D660" w14:textId="44576706" w:rsidR="0000161A" w:rsidRP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>Όλα τα μεταλλικά στοιχεία θα είναι βαμμένα με ηλεκτροστατική βαφή σε απόχρωση.</w:t>
      </w:r>
    </w:p>
    <w:p w14:paraId="3FAAD194" w14:textId="04F9B9B3" w:rsidR="0000161A" w:rsidRDefault="0000161A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00161A">
        <w:rPr>
          <w:rFonts w:ascii="Calibri" w:hAnsi="Calibri"/>
          <w:sz w:val="22"/>
          <w:szCs w:val="22"/>
        </w:rPr>
        <w:t>Τα υλικά και η κατασκευή σε σύνολο θα πρέπει να παρέχουν τη μέγιστη αντοχή για πολύωρη χρήση.</w:t>
      </w:r>
    </w:p>
    <w:p w14:paraId="7B55CCBC" w14:textId="10B5DC1F" w:rsidR="00B00978" w:rsidRPr="007F0E0B" w:rsidRDefault="00B00978" w:rsidP="0000161A">
      <w:pPr>
        <w:pStyle w:val="ListParagraph"/>
        <w:numPr>
          <w:ilvl w:val="0"/>
          <w:numId w:val="4"/>
        </w:numPr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  <w:r w:rsidRPr="007F0E0B">
        <w:rPr>
          <w:rFonts w:ascii="Calibri" w:hAnsi="Calibri"/>
          <w:sz w:val="22"/>
          <w:szCs w:val="22"/>
        </w:rPr>
        <w:t>Διαστάσεις</w:t>
      </w:r>
      <w:r w:rsidRPr="007F0E0B">
        <w:rPr>
          <w:rFonts w:ascii="Calibri" w:hAnsi="Calibri"/>
          <w:sz w:val="22"/>
          <w:szCs w:val="22"/>
          <w:lang w:val="en-US"/>
        </w:rPr>
        <w:t>:</w:t>
      </w:r>
      <w:r w:rsidR="00AB7787">
        <w:rPr>
          <w:rFonts w:ascii="Calibri" w:hAnsi="Calibri"/>
          <w:sz w:val="22"/>
          <w:szCs w:val="22"/>
          <w:lang w:val="en-US"/>
        </w:rPr>
        <w:t xml:space="preserve"> </w:t>
      </w:r>
      <w:r w:rsidR="00AB7787">
        <w:rPr>
          <w:rFonts w:ascii="Calibri" w:hAnsi="Calibri"/>
          <w:sz w:val="22"/>
          <w:szCs w:val="22"/>
        </w:rPr>
        <w:t>ελαχίστων διαστάσεων</w:t>
      </w:r>
      <w:r w:rsidRPr="007F0E0B">
        <w:rPr>
          <w:rFonts w:ascii="Calibri" w:hAnsi="Calibri"/>
          <w:sz w:val="22"/>
          <w:szCs w:val="22"/>
          <w:lang w:val="en-US"/>
        </w:rPr>
        <w:t xml:space="preserve"> </w:t>
      </w:r>
      <w:r w:rsidR="007F0E0B" w:rsidRPr="007F0E0B">
        <w:rPr>
          <w:rFonts w:ascii="Calibri" w:hAnsi="Calibri"/>
          <w:sz w:val="22"/>
          <w:szCs w:val="22"/>
        </w:rPr>
        <w:t>68</w:t>
      </w:r>
      <w:r w:rsidR="007F0E0B">
        <w:rPr>
          <w:rFonts w:ascii="Calibri" w:hAnsi="Calibri"/>
          <w:sz w:val="22"/>
          <w:szCs w:val="22"/>
          <w:lang w:val="en-US"/>
        </w:rPr>
        <w:t>x</w:t>
      </w:r>
      <w:r w:rsidR="007F0E0B" w:rsidRPr="007F0E0B">
        <w:rPr>
          <w:rFonts w:ascii="Calibri" w:hAnsi="Calibri"/>
          <w:sz w:val="22"/>
          <w:szCs w:val="22"/>
        </w:rPr>
        <w:t>80</w:t>
      </w:r>
      <w:r w:rsidR="007F0E0B">
        <w:rPr>
          <w:rFonts w:ascii="Calibri" w:hAnsi="Calibri"/>
          <w:sz w:val="22"/>
          <w:szCs w:val="22"/>
          <w:lang w:val="en-US"/>
        </w:rPr>
        <w:t>x</w:t>
      </w:r>
      <w:r w:rsidR="00AB7787">
        <w:rPr>
          <w:rFonts w:ascii="Calibri" w:hAnsi="Calibri"/>
          <w:sz w:val="22"/>
          <w:szCs w:val="22"/>
          <w:lang w:val="en-US"/>
        </w:rPr>
        <w:t>1</w:t>
      </w:r>
      <w:r w:rsidR="007F0E0B" w:rsidRPr="007F0E0B">
        <w:rPr>
          <w:rFonts w:ascii="Calibri" w:hAnsi="Calibri"/>
          <w:sz w:val="22"/>
          <w:szCs w:val="22"/>
        </w:rPr>
        <w:t>80</w:t>
      </w:r>
      <w:r w:rsidR="007F0E0B" w:rsidRPr="007F0E0B">
        <w:rPr>
          <w:rFonts w:ascii="Calibri" w:hAnsi="Calibri"/>
          <w:sz w:val="22"/>
          <w:szCs w:val="22"/>
          <w:lang w:val="en-US"/>
        </w:rPr>
        <w:t>cm</w:t>
      </w:r>
    </w:p>
    <w:p w14:paraId="05033B2B" w14:textId="25C1DF18" w:rsidR="0000161A" w:rsidRDefault="0000161A" w:rsidP="0000161A">
      <w:pPr>
        <w:pStyle w:val="ListParagraph"/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</w:p>
    <w:p w14:paraId="199868AC" w14:textId="06F456DE" w:rsidR="00DC3324" w:rsidRDefault="00DC3324" w:rsidP="0000161A">
      <w:pPr>
        <w:pStyle w:val="ListParagraph"/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</w:p>
    <w:p w14:paraId="66B547F4" w14:textId="53965C84" w:rsidR="00DC3324" w:rsidRDefault="00DC3324" w:rsidP="0000161A">
      <w:pPr>
        <w:pStyle w:val="ListParagraph"/>
        <w:spacing w:before="57" w:afterLines="57" w:after="136"/>
        <w:ind w:right="57"/>
        <w:jc w:val="both"/>
        <w:rPr>
          <w:rFonts w:ascii="Calibri" w:hAnsi="Calibri"/>
          <w:sz w:val="22"/>
          <w:szCs w:val="22"/>
        </w:rPr>
      </w:pPr>
    </w:p>
    <w:p w14:paraId="1752DA7D" w14:textId="6FDE71A5" w:rsidR="00DC3324" w:rsidRPr="00DC3324" w:rsidRDefault="00DC3324" w:rsidP="00DC3324">
      <w:pPr>
        <w:autoSpaceDE w:val="0"/>
        <w:spacing w:before="57" w:after="57"/>
        <w:ind w:left="57" w:right="57" w:firstLine="57"/>
        <w:jc w:val="both"/>
        <w:rPr>
          <w:rFonts w:ascii="Calibri" w:hAnsi="Calibri" w:cs="Calibri"/>
          <w:kern w:val="0"/>
        </w:rPr>
      </w:pPr>
      <w:r w:rsidRPr="00DC3324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ΚΑ</w:t>
      </w:r>
      <w:r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ΘΙΣΜΑ ΕΠΙΣΚΕΠΤΗ</w:t>
      </w:r>
      <w:r w:rsidRPr="00DC3324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:</w:t>
      </w:r>
    </w:p>
    <w:p w14:paraId="609498A4" w14:textId="579E4D99" w:rsidR="00DC3324" w:rsidRDefault="00DC3324" w:rsidP="000F220C">
      <w:pPr>
        <w:autoSpaceDE w:val="0"/>
        <w:spacing w:before="57" w:after="57"/>
        <w:ind w:left="57"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DC3324">
        <w:rPr>
          <w:rFonts w:ascii="Calibri" w:hAnsi="Calibri" w:cs="Calibri"/>
          <w:kern w:val="0"/>
          <w:sz w:val="22"/>
          <w:szCs w:val="22"/>
        </w:rPr>
        <w:t xml:space="preserve">Στοιβαζόμενα καθίσματα </w:t>
      </w:r>
      <w:r>
        <w:rPr>
          <w:rFonts w:ascii="Calibri" w:hAnsi="Calibri" w:cs="Calibri"/>
          <w:kern w:val="0"/>
          <w:sz w:val="22"/>
          <w:szCs w:val="22"/>
        </w:rPr>
        <w:t>επισκεπτών (4 πόδια)</w:t>
      </w:r>
      <w:r w:rsidRPr="00DC3324">
        <w:rPr>
          <w:rFonts w:ascii="Calibri" w:hAnsi="Calibri" w:cs="Calibri"/>
          <w:kern w:val="0"/>
          <w:sz w:val="22"/>
          <w:szCs w:val="22"/>
        </w:rPr>
        <w:t xml:space="preserve"> από σκελετό</w:t>
      </w:r>
      <w:r w:rsidR="002672F2">
        <w:rPr>
          <w:rFonts w:ascii="Calibri" w:hAnsi="Calibri" w:cs="Calibri"/>
          <w:kern w:val="0"/>
          <w:sz w:val="22"/>
          <w:szCs w:val="22"/>
        </w:rPr>
        <w:t xml:space="preserve"> </w:t>
      </w:r>
      <w:r w:rsidR="002672F2" w:rsidRPr="00FF46F8">
        <w:rPr>
          <w:rFonts w:ascii="Calibri" w:hAnsi="Calibri" w:cs="Calibri"/>
          <w:kern w:val="0"/>
          <w:sz w:val="22"/>
          <w:szCs w:val="22"/>
        </w:rPr>
        <w:t>χρώματος μαύρο</w:t>
      </w:r>
      <w:r w:rsidR="003E16C4">
        <w:rPr>
          <w:rFonts w:ascii="Calibri" w:hAnsi="Calibri" w:cs="Calibri"/>
          <w:kern w:val="0"/>
          <w:sz w:val="22"/>
          <w:szCs w:val="22"/>
        </w:rPr>
        <w:t>υ</w:t>
      </w:r>
      <w:r w:rsidRPr="00DC3324">
        <w:rPr>
          <w:rFonts w:ascii="Calibri" w:hAnsi="Calibri" w:cs="Calibri"/>
          <w:kern w:val="0"/>
          <w:sz w:val="22"/>
          <w:szCs w:val="22"/>
        </w:rPr>
        <w:t xml:space="preserve"> . Η έδρα και η πλάτη του καθίσματος θα είναι κατασκευασμένες από χυτό θερμοπλαστικό υλικό δερματίνης (η έδρα και η πλάτη μπορούν να φέρουν μαξιλάρι από αφρώδη πολυουρεθάνη δερματίνης</w:t>
      </w:r>
      <w:r w:rsidR="002672F2">
        <w:rPr>
          <w:rFonts w:ascii="Calibri" w:hAnsi="Calibri" w:cs="Calibri"/>
          <w:kern w:val="0"/>
          <w:sz w:val="22"/>
          <w:szCs w:val="22"/>
        </w:rPr>
        <w:t>, χρώματος μαύρο</w:t>
      </w:r>
      <w:r w:rsidR="003E16C4">
        <w:rPr>
          <w:rFonts w:ascii="Calibri" w:hAnsi="Calibri" w:cs="Calibri"/>
          <w:kern w:val="0"/>
          <w:sz w:val="22"/>
          <w:szCs w:val="22"/>
        </w:rPr>
        <w:t>υ</w:t>
      </w:r>
      <w:r w:rsidRPr="00DC3324">
        <w:rPr>
          <w:rFonts w:ascii="Calibri" w:hAnsi="Calibri" w:cs="Calibri"/>
          <w:kern w:val="0"/>
          <w:sz w:val="22"/>
          <w:szCs w:val="22"/>
        </w:rPr>
        <w:t xml:space="preserve">). </w:t>
      </w:r>
    </w:p>
    <w:p w14:paraId="7CA40F01" w14:textId="008346E6" w:rsidR="00DC3324" w:rsidRDefault="000F220C" w:rsidP="000F220C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Διαστάσεις</w:t>
      </w:r>
      <w:r w:rsidR="00FF46F8" w:rsidRPr="00FF46F8">
        <w:rPr>
          <w:rFonts w:ascii="Calibri" w:hAnsi="Calibri" w:cs="Calibri"/>
          <w:kern w:val="0"/>
          <w:sz w:val="22"/>
          <w:szCs w:val="22"/>
        </w:rPr>
        <w:t xml:space="preserve">: </w:t>
      </w:r>
      <w:r w:rsidR="00FF46F8">
        <w:rPr>
          <w:rFonts w:ascii="Calibri" w:hAnsi="Calibri" w:cs="Calibri"/>
          <w:kern w:val="0"/>
          <w:sz w:val="22"/>
          <w:szCs w:val="22"/>
        </w:rPr>
        <w:t>ελαχίστων διαστάσεων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 xml:space="preserve"> 45</w:t>
      </w:r>
      <w:r w:rsidR="00FF46F8" w:rsidRPr="00DC3324">
        <w:rPr>
          <w:rFonts w:ascii="Calibri" w:hAnsi="Calibri" w:cs="Calibri"/>
          <w:kern w:val="0"/>
          <w:sz w:val="22"/>
          <w:szCs w:val="22"/>
          <w:lang w:val="en-US"/>
        </w:rPr>
        <w:t>x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47</w:t>
      </w:r>
      <w:r w:rsidR="00FF46F8" w:rsidRPr="00DC3324">
        <w:rPr>
          <w:rFonts w:ascii="Calibri" w:hAnsi="Calibri" w:cs="Calibri"/>
          <w:kern w:val="0"/>
          <w:sz w:val="22"/>
          <w:szCs w:val="22"/>
          <w:lang w:val="en-US"/>
        </w:rPr>
        <w:t>x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70</w:t>
      </w:r>
      <w:r w:rsidR="00FF46F8">
        <w:rPr>
          <w:rFonts w:ascii="Calibri" w:hAnsi="Calibri" w:cs="Calibri"/>
          <w:kern w:val="0"/>
          <w:sz w:val="22"/>
          <w:szCs w:val="22"/>
          <w:lang w:val="en-US"/>
        </w:rPr>
        <w:t>cm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.</w:t>
      </w:r>
    </w:p>
    <w:p w14:paraId="0D483A42" w14:textId="26EFA196" w:rsidR="00DC3324" w:rsidRDefault="00DC3324" w:rsidP="00DC3324">
      <w:pPr>
        <w:autoSpaceDE w:val="0"/>
        <w:spacing w:before="57" w:after="57"/>
        <w:ind w:left="57" w:right="57" w:firstLine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67B2FCA8" w14:textId="52277C1B" w:rsidR="00DC3324" w:rsidRDefault="00DC3324" w:rsidP="00DC3324">
      <w:pPr>
        <w:autoSpaceDE w:val="0"/>
        <w:spacing w:before="57" w:after="57"/>
        <w:ind w:left="57" w:right="57" w:firstLine="57"/>
        <w:jc w:val="both"/>
        <w:rPr>
          <w:rFonts w:ascii="Calibri" w:hAnsi="Calibri" w:cs="Calibri"/>
          <w:b/>
          <w:bCs/>
          <w:kern w:val="0"/>
          <w:sz w:val="24"/>
          <w:szCs w:val="24"/>
          <w:u w:val="single"/>
        </w:rPr>
      </w:pPr>
      <w:r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ΔΙΑΧΩΡΙΣΤΙΚΟ ΧΩΡΟΥ ΓΡΑΦΕΙΩΝ</w:t>
      </w:r>
      <w:r w:rsidRPr="00DC3324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:</w:t>
      </w:r>
    </w:p>
    <w:p w14:paraId="4E553745" w14:textId="5ACE173E" w:rsidR="00710C46" w:rsidRPr="00AB7787" w:rsidRDefault="00710C46" w:rsidP="00710C4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  <w:lang w:val="en-US"/>
        </w:rPr>
      </w:pPr>
      <w:r w:rsidRPr="00AB7787">
        <w:rPr>
          <w:rFonts w:ascii="Calibri" w:hAnsi="Calibri" w:cs="Calibri"/>
          <w:kern w:val="0"/>
          <w:sz w:val="22"/>
          <w:szCs w:val="22"/>
        </w:rPr>
        <w:t>Σκελετός</w:t>
      </w:r>
      <w:r w:rsidRPr="00AB7787">
        <w:rPr>
          <w:rFonts w:ascii="Calibri" w:hAnsi="Calibri" w:cs="Calibri"/>
          <w:kern w:val="0"/>
          <w:sz w:val="22"/>
          <w:szCs w:val="22"/>
          <w:lang w:val="en-US"/>
        </w:rPr>
        <w:t xml:space="preserve">: </w:t>
      </w:r>
      <w:r w:rsidRPr="00AB7787">
        <w:rPr>
          <w:rFonts w:ascii="Calibri" w:hAnsi="Calibri" w:cs="Calibri"/>
          <w:kern w:val="0"/>
          <w:sz w:val="22"/>
          <w:szCs w:val="22"/>
        </w:rPr>
        <w:t>Πάχος προφίλ 1</w:t>
      </w:r>
      <w:r w:rsidR="00FF46F8" w:rsidRPr="00AB7787">
        <w:rPr>
          <w:rFonts w:ascii="Calibri" w:hAnsi="Calibri" w:cs="Calibri"/>
          <w:kern w:val="0"/>
          <w:sz w:val="22"/>
          <w:szCs w:val="22"/>
          <w:lang w:val="en-US"/>
        </w:rPr>
        <w:t>,</w:t>
      </w:r>
      <w:r w:rsidRPr="00AB7787">
        <w:rPr>
          <w:rFonts w:ascii="Calibri" w:hAnsi="Calibri" w:cs="Calibri"/>
          <w:kern w:val="0"/>
          <w:sz w:val="22"/>
          <w:szCs w:val="22"/>
        </w:rPr>
        <w:t>4 – 1,6</w:t>
      </w:r>
      <w:r w:rsidRPr="00AB7787">
        <w:rPr>
          <w:rFonts w:ascii="Calibri" w:hAnsi="Calibri" w:cs="Calibri"/>
          <w:kern w:val="0"/>
          <w:sz w:val="22"/>
          <w:szCs w:val="22"/>
          <w:lang w:val="en-US"/>
        </w:rPr>
        <w:t>mm</w:t>
      </w:r>
      <w:r w:rsidRPr="00AB7787">
        <w:rPr>
          <w:rFonts w:ascii="Calibri" w:hAnsi="Calibri" w:cs="Calibri"/>
          <w:kern w:val="0"/>
          <w:sz w:val="22"/>
          <w:szCs w:val="22"/>
        </w:rPr>
        <w:t>.</w:t>
      </w:r>
    </w:p>
    <w:p w14:paraId="632B53C5" w14:textId="3BCFCDAF" w:rsidR="00710C46" w:rsidRDefault="00710C46" w:rsidP="00710C4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Αποτελείται από ορθοστάτη διατομής 50/35, βάρους 0,890</w:t>
      </w:r>
      <w:proofErr w:type="spellStart"/>
      <w:r>
        <w:rPr>
          <w:rFonts w:ascii="Calibri" w:hAnsi="Calibri" w:cs="Calibri"/>
          <w:kern w:val="0"/>
          <w:sz w:val="22"/>
          <w:szCs w:val="22"/>
          <w:lang w:val="en-US"/>
        </w:rPr>
        <w:t>Kgr</w:t>
      </w:r>
      <w:proofErr w:type="spellEnd"/>
      <w:r w:rsidRPr="00710C46">
        <w:rPr>
          <w:rFonts w:ascii="Calibri" w:hAnsi="Calibri" w:cs="Calibri"/>
          <w:kern w:val="0"/>
          <w:sz w:val="22"/>
          <w:szCs w:val="22"/>
        </w:rPr>
        <w:t>/</w:t>
      </w:r>
      <w:r>
        <w:rPr>
          <w:rFonts w:ascii="Calibri" w:hAnsi="Calibri" w:cs="Calibri"/>
          <w:kern w:val="0"/>
          <w:sz w:val="22"/>
          <w:szCs w:val="22"/>
          <w:lang w:val="en-US"/>
        </w:rPr>
        <w:t>m</w:t>
      </w:r>
      <w:r w:rsidRPr="00710C46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χωρίς κουμπώματα.</w:t>
      </w:r>
    </w:p>
    <w:p w14:paraId="2E127E1A" w14:textId="65827F77" w:rsidR="00710C46" w:rsidRDefault="00710C46" w:rsidP="00710C4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Οι τραβέρσες είναι διατομής 50/35, βάρους 0,820</w:t>
      </w:r>
      <w:proofErr w:type="spellStart"/>
      <w:r>
        <w:rPr>
          <w:rFonts w:ascii="Calibri" w:hAnsi="Calibri" w:cs="Calibri"/>
          <w:kern w:val="0"/>
          <w:sz w:val="22"/>
          <w:szCs w:val="22"/>
          <w:lang w:val="en-US"/>
        </w:rPr>
        <w:t>Kgr</w:t>
      </w:r>
      <w:proofErr w:type="spellEnd"/>
      <w:r w:rsidRPr="00710C46">
        <w:rPr>
          <w:rFonts w:ascii="Calibri" w:hAnsi="Calibri" w:cs="Calibri"/>
          <w:kern w:val="0"/>
          <w:sz w:val="22"/>
          <w:szCs w:val="22"/>
        </w:rPr>
        <w:t>/</w:t>
      </w:r>
      <w:r>
        <w:rPr>
          <w:rFonts w:ascii="Calibri" w:hAnsi="Calibri" w:cs="Calibri"/>
          <w:kern w:val="0"/>
          <w:sz w:val="22"/>
          <w:szCs w:val="22"/>
          <w:lang w:val="en-US"/>
        </w:rPr>
        <w:t>m</w:t>
      </w:r>
      <w:r w:rsidRPr="00710C46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χωρίς κουμπώματα και ενώνονται με τους ορθοστάτες με ειδικούς ταχυ-συνδέσμους (σφικτήρα-</w:t>
      </w:r>
      <w:r>
        <w:rPr>
          <w:rFonts w:ascii="Calibri" w:hAnsi="Calibri" w:cs="Calibri"/>
          <w:kern w:val="0"/>
          <w:sz w:val="22"/>
          <w:szCs w:val="22"/>
          <w:lang w:val="en-US"/>
        </w:rPr>
        <w:t>ALLEN</w:t>
      </w:r>
      <w:r w:rsidRPr="00710C46">
        <w:rPr>
          <w:rFonts w:ascii="Calibri" w:hAnsi="Calibri" w:cs="Calibri"/>
          <w:kern w:val="0"/>
          <w:sz w:val="22"/>
          <w:szCs w:val="22"/>
        </w:rPr>
        <w:t>).</w:t>
      </w:r>
    </w:p>
    <w:p w14:paraId="5A60E2E4" w14:textId="03AC441F" w:rsidR="00710C46" w:rsidRDefault="00710C46" w:rsidP="00710C4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τα γωνιακά χωρίσματα καθώς και για όλα τα συνδεδεμένα τοποθετείται ειδικό στρογγυλό προφίλ διαμέτρυ </w:t>
      </w:r>
      <w:r w:rsidRPr="00710C46">
        <w:rPr>
          <w:rFonts w:ascii="Calibri" w:hAnsi="Calibri" w:cs="Calibri"/>
          <w:kern w:val="0"/>
          <w:sz w:val="22"/>
          <w:szCs w:val="22"/>
        </w:rPr>
        <w:t>420</w:t>
      </w:r>
      <w:r>
        <w:rPr>
          <w:rFonts w:ascii="Calibri" w:hAnsi="Calibri" w:cs="Calibri"/>
          <w:kern w:val="0"/>
          <w:sz w:val="22"/>
          <w:szCs w:val="22"/>
          <w:lang w:val="en-US"/>
        </w:rPr>
        <w:t>mm</w:t>
      </w:r>
      <w:r w:rsidRPr="00710C46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και βάρους 0,550</w:t>
      </w:r>
      <w:proofErr w:type="spellStart"/>
      <w:r>
        <w:rPr>
          <w:rFonts w:ascii="Calibri" w:hAnsi="Calibri" w:cs="Calibri"/>
          <w:kern w:val="0"/>
          <w:sz w:val="22"/>
          <w:szCs w:val="22"/>
          <w:lang w:val="en-US"/>
        </w:rPr>
        <w:t>Kgr</w:t>
      </w:r>
      <w:proofErr w:type="spellEnd"/>
      <w:r w:rsidRPr="00710C46">
        <w:rPr>
          <w:rFonts w:ascii="Calibri" w:hAnsi="Calibri" w:cs="Calibri"/>
          <w:kern w:val="0"/>
          <w:sz w:val="22"/>
          <w:szCs w:val="22"/>
        </w:rPr>
        <w:t>/</w:t>
      </w:r>
      <w:r>
        <w:rPr>
          <w:rFonts w:ascii="Calibri" w:hAnsi="Calibri" w:cs="Calibri"/>
          <w:kern w:val="0"/>
          <w:sz w:val="22"/>
          <w:szCs w:val="22"/>
          <w:lang w:val="en-US"/>
        </w:rPr>
        <w:t>m</w:t>
      </w:r>
      <w:r w:rsidRPr="00710C46">
        <w:rPr>
          <w:rFonts w:ascii="Calibri" w:hAnsi="Calibri" w:cs="Calibri"/>
          <w:kern w:val="0"/>
          <w:sz w:val="22"/>
          <w:szCs w:val="22"/>
        </w:rPr>
        <w:t>.</w:t>
      </w:r>
    </w:p>
    <w:p w14:paraId="02BDF909" w14:textId="16435017" w:rsidR="00710C46" w:rsidRDefault="001100D6" w:rsidP="00710C4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Τα προφίλ είναι πιστοποιημένα με </w:t>
      </w:r>
      <w:r>
        <w:rPr>
          <w:rFonts w:ascii="Calibri" w:hAnsi="Calibri" w:cs="Calibri"/>
          <w:kern w:val="0"/>
          <w:sz w:val="22"/>
          <w:szCs w:val="22"/>
          <w:lang w:val="en-US"/>
        </w:rPr>
        <w:t>ISO</w:t>
      </w:r>
      <w:r w:rsidRPr="001100D6">
        <w:rPr>
          <w:rFonts w:ascii="Calibri" w:hAnsi="Calibri" w:cs="Calibri"/>
          <w:kern w:val="0"/>
          <w:sz w:val="22"/>
          <w:szCs w:val="22"/>
        </w:rPr>
        <w:t xml:space="preserve"> 9001:2008 </w:t>
      </w:r>
      <w:r>
        <w:rPr>
          <w:rFonts w:ascii="Calibri" w:hAnsi="Calibri" w:cs="Calibri"/>
          <w:kern w:val="0"/>
          <w:sz w:val="22"/>
          <w:szCs w:val="22"/>
        </w:rPr>
        <w:t xml:space="preserve">και βάφονται ηλεκτροστατικά με αρχιτεκτονική πολυστερική βαφή </w:t>
      </w:r>
      <w:r>
        <w:rPr>
          <w:rFonts w:ascii="Calibri" w:hAnsi="Calibri" w:cs="Calibri"/>
          <w:kern w:val="0"/>
          <w:sz w:val="22"/>
          <w:szCs w:val="22"/>
          <w:lang w:val="en-US"/>
        </w:rPr>
        <w:t>RAL</w:t>
      </w:r>
      <w:r w:rsidRPr="001100D6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για την μεγαλύτερη δυνατή αντοχή.</w:t>
      </w:r>
    </w:p>
    <w:p w14:paraId="2F643B01" w14:textId="0A54DDFE" w:rsidR="001100D6" w:rsidRDefault="001100D6" w:rsidP="00710C4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Για την στατικότητα τους τοποθετείται ειδικό πέλμα στήριξης τριγωνικού σχήματος και ρυθμιστή ύψους για την ευθυγράμμιση των διαχωριστικών, για τυχόν ανωμαλίες του δαπέδου.</w:t>
      </w:r>
    </w:p>
    <w:p w14:paraId="20700B30" w14:textId="3F1CD51B" w:rsidR="0000161A" w:rsidRPr="001100D6" w:rsidRDefault="001100D6" w:rsidP="001100D6">
      <w:pPr>
        <w:pStyle w:val="ListParagraph"/>
        <w:numPr>
          <w:ilvl w:val="0"/>
          <w:numId w:val="5"/>
        </w:num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Διαστάσεις</w:t>
      </w:r>
      <w:r w:rsidR="007F0E0B">
        <w:rPr>
          <w:rFonts w:ascii="Calibri" w:hAnsi="Calibri" w:cs="Calibri"/>
          <w:kern w:val="0"/>
          <w:sz w:val="22"/>
          <w:szCs w:val="22"/>
          <w:lang w:val="en-US"/>
        </w:rPr>
        <w:t xml:space="preserve">: </w:t>
      </w:r>
      <w:r w:rsidR="007F0E0B">
        <w:rPr>
          <w:rFonts w:ascii="Calibri" w:hAnsi="Calibri" w:cs="Calibri"/>
          <w:kern w:val="0"/>
          <w:sz w:val="22"/>
          <w:szCs w:val="22"/>
        </w:rPr>
        <w:t>ελαχίστων διαστάσεων</w:t>
      </w:r>
      <w:r>
        <w:rPr>
          <w:rFonts w:ascii="Calibri" w:hAnsi="Calibri" w:cs="Calibri"/>
          <w:kern w:val="0"/>
          <w:sz w:val="22"/>
          <w:szCs w:val="22"/>
        </w:rPr>
        <w:t xml:space="preserve">  150</w:t>
      </w:r>
      <w:r>
        <w:rPr>
          <w:rFonts w:ascii="Calibri" w:hAnsi="Calibri" w:cs="Calibri"/>
          <w:kern w:val="0"/>
          <w:sz w:val="22"/>
          <w:szCs w:val="22"/>
          <w:lang w:val="en-US"/>
        </w:rPr>
        <w:t>X170</w:t>
      </w:r>
      <w:r w:rsidR="00FF46F8">
        <w:rPr>
          <w:rFonts w:ascii="Calibri" w:hAnsi="Calibri" w:cs="Calibri"/>
          <w:kern w:val="0"/>
          <w:sz w:val="22"/>
          <w:szCs w:val="22"/>
          <w:lang w:val="en-US"/>
        </w:rPr>
        <w:t>cm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4DCF4BEC" w14:textId="77777777" w:rsidR="00534CF5" w:rsidRDefault="00534CF5" w:rsidP="001B25C0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106CCF08" w14:textId="394F2140" w:rsidR="001B25C0" w:rsidRDefault="001B25C0" w:rsidP="001B25C0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2BBB68B2" w14:textId="10EC8A38" w:rsidR="001B25C0" w:rsidRPr="001B25C0" w:rsidRDefault="001B25C0" w:rsidP="001B25C0">
      <w:pPr>
        <w:autoSpaceDE w:val="0"/>
        <w:spacing w:before="57" w:after="57"/>
        <w:ind w:left="57" w:right="57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1B25C0">
        <w:rPr>
          <w:rFonts w:ascii="Calibri" w:hAnsi="Calibri" w:cs="Calibri"/>
          <w:b/>
          <w:kern w:val="0"/>
          <w:sz w:val="22"/>
          <w:szCs w:val="22"/>
        </w:rPr>
        <w:t>Η σύναψη σύμβασης εκτέλεσης προμήθειας θα πραγματοποιηθεί με τη διαδικασία της απευθείας ανάθεσης και με κριτήριο την οικονομικότερη προσφορά.</w:t>
      </w:r>
    </w:p>
    <w:p w14:paraId="46AB6156" w14:textId="77777777" w:rsidR="005B2A7B" w:rsidRPr="003A10AA" w:rsidRDefault="005B2A7B">
      <w:pPr>
        <w:jc w:val="both"/>
        <w:rPr>
          <w:rFonts w:ascii="Calibri" w:hAnsi="Calibri" w:cs="Arial"/>
          <w:bCs/>
          <w:sz w:val="22"/>
          <w:szCs w:val="22"/>
        </w:rPr>
      </w:pPr>
    </w:p>
    <w:p w14:paraId="37C1EF24" w14:textId="17AE41DC" w:rsidR="00243011" w:rsidRDefault="00243011" w:rsidP="00B1451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την κατωτέρω δαπάνη υπάρχει εγγεγραμμένη πίστωση ποσού ύψους</w:t>
      </w:r>
      <w:r w:rsidR="00D235ED">
        <w:rPr>
          <w:rFonts w:ascii="Calibri" w:hAnsi="Calibri" w:cs="Arial"/>
          <w:sz w:val="22"/>
          <w:szCs w:val="22"/>
        </w:rPr>
        <w:t xml:space="preserve"> </w:t>
      </w:r>
      <w:r w:rsidR="00980FC4" w:rsidRPr="00980FC4">
        <w:rPr>
          <w:rFonts w:ascii="Calibri" w:hAnsi="Calibri" w:cs="Arial"/>
          <w:sz w:val="22"/>
          <w:szCs w:val="22"/>
        </w:rPr>
        <w:t>1.729</w:t>
      </w:r>
      <w:r w:rsidR="00D235ED" w:rsidRPr="00980FC4">
        <w:rPr>
          <w:rFonts w:ascii="Calibri" w:hAnsi="Calibri" w:cs="Arial"/>
          <w:sz w:val="22"/>
          <w:szCs w:val="22"/>
        </w:rPr>
        <w:t>,</w:t>
      </w:r>
      <w:r w:rsidR="00980FC4" w:rsidRPr="00980FC4">
        <w:rPr>
          <w:rFonts w:ascii="Calibri" w:hAnsi="Calibri" w:cs="Arial"/>
          <w:sz w:val="22"/>
          <w:szCs w:val="22"/>
        </w:rPr>
        <w:t>8</w:t>
      </w:r>
      <w:r w:rsidR="00D235ED" w:rsidRPr="00980FC4">
        <w:rPr>
          <w:rFonts w:ascii="Calibri" w:hAnsi="Calibri" w:cs="Arial"/>
          <w:sz w:val="22"/>
          <w:szCs w:val="22"/>
        </w:rPr>
        <w:t>0</w:t>
      </w:r>
      <w:r w:rsidRPr="00980FC4">
        <w:rPr>
          <w:rFonts w:ascii="Calibri" w:hAnsi="Calibri" w:cs="Arial"/>
          <w:sz w:val="22"/>
          <w:szCs w:val="22"/>
        </w:rPr>
        <w:t xml:space="preserve"> €</w:t>
      </w:r>
      <w:r>
        <w:rPr>
          <w:rFonts w:ascii="Calibri" w:hAnsi="Calibri" w:cs="Arial"/>
          <w:sz w:val="22"/>
          <w:szCs w:val="22"/>
        </w:rPr>
        <w:t xml:space="preserve"> η οποία θα </w:t>
      </w:r>
      <w:r w:rsidRPr="003A10AA">
        <w:rPr>
          <w:rFonts w:ascii="Calibri" w:hAnsi="Calibri" w:cs="Arial"/>
          <w:sz w:val="22"/>
          <w:szCs w:val="22"/>
        </w:rPr>
        <w:t xml:space="preserve">βαρύνει </w:t>
      </w:r>
      <w:r w:rsidRPr="009873A7">
        <w:rPr>
          <w:rFonts w:asciiTheme="minorHAnsi" w:hAnsiTheme="minorHAnsi" w:cstheme="minorHAnsi"/>
          <w:sz w:val="22"/>
          <w:szCs w:val="22"/>
        </w:rPr>
        <w:t xml:space="preserve">τον Κ.Α. 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15/</w:t>
      </w:r>
      <w:r w:rsidR="001B25C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7134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.001 με τίτλο "</w:t>
      </w:r>
      <w:r w:rsidR="001B25C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Έπιπλα Γραφείων Διοίκησης</w:t>
      </w:r>
      <w:r w:rsidR="00EC0D68" w:rsidRPr="00EC0D68">
        <w:rPr>
          <w:rFonts w:ascii="Arial" w:hAnsi="Arial" w:cs="Arial"/>
          <w:b/>
          <w:color w:val="222222"/>
          <w:shd w:val="clear" w:color="auto" w:fill="FFFFFF"/>
        </w:rPr>
        <w:t>"</w:t>
      </w:r>
      <w:r>
        <w:rPr>
          <w:rFonts w:ascii="Calibri" w:hAnsi="Calibri" w:cs="Arial"/>
          <w:sz w:val="22"/>
          <w:szCs w:val="22"/>
        </w:rPr>
        <w:t>του σκέλους των εξόδων του προϋπολογισμού της Κ.Ε.ΔΗ.Λ. οικ. έτους 20</w:t>
      </w:r>
      <w:r w:rsidR="001B25C0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14:paraId="3220C868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EB5191F" w14:textId="77777777" w:rsidR="006E43C7" w:rsidRDefault="006E43C7">
      <w:pPr>
        <w:rPr>
          <w:rFonts w:ascii="Calibri" w:hAnsi="Calibri" w:cs="Arial"/>
          <w:sz w:val="22"/>
          <w:szCs w:val="22"/>
        </w:rPr>
      </w:pPr>
    </w:p>
    <w:p w14:paraId="74917DD8" w14:textId="77777777" w:rsidR="006E43C7" w:rsidRDefault="006E43C7">
      <w:pPr>
        <w:rPr>
          <w:rFonts w:ascii="Calibri" w:hAnsi="Calibri" w:cs="Arial"/>
          <w:sz w:val="22"/>
          <w:szCs w:val="22"/>
        </w:rPr>
      </w:pPr>
    </w:p>
    <w:p w14:paraId="0C95C188" w14:textId="521D1E17" w:rsidR="00243011" w:rsidRPr="008917E7" w:rsidRDefault="003B3766">
      <w:r w:rsidRPr="00FA2C4D">
        <w:rPr>
          <w:rFonts w:ascii="Calibri" w:eastAsia="Arial" w:hAnsi="Calibri" w:cs="Arial"/>
          <w:sz w:val="22"/>
          <w:szCs w:val="22"/>
        </w:rPr>
        <w:t xml:space="preserve">        </w:t>
      </w:r>
      <w:r w:rsidR="00285043" w:rsidRPr="00CC1104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    </w:t>
      </w:r>
      <w:r w:rsidRPr="00FA2C4D">
        <w:rPr>
          <w:rFonts w:ascii="Calibri" w:eastAsia="Arial" w:hAnsi="Calibri" w:cs="Arial"/>
          <w:sz w:val="22"/>
          <w:szCs w:val="22"/>
        </w:rPr>
        <w:t xml:space="preserve">  </w:t>
      </w:r>
      <w:r w:rsidR="00243011">
        <w:rPr>
          <w:rFonts w:ascii="Calibri" w:eastAsia="Arial" w:hAnsi="Calibri" w:cs="Arial"/>
          <w:sz w:val="22"/>
          <w:szCs w:val="22"/>
        </w:rPr>
        <w:t>ΛΙΒΑΔΕΙΑ</w:t>
      </w:r>
      <w:r w:rsidR="00450F07">
        <w:rPr>
          <w:rFonts w:ascii="Calibri" w:eastAsia="Arial" w:hAnsi="Calibri" w:cs="Arial"/>
          <w:sz w:val="22"/>
          <w:szCs w:val="22"/>
        </w:rPr>
        <w:t>,</w:t>
      </w:r>
      <w:r w:rsidR="00D235ED">
        <w:rPr>
          <w:rFonts w:ascii="Calibri" w:eastAsia="Arial" w:hAnsi="Calibri" w:cs="Arial"/>
          <w:sz w:val="22"/>
          <w:szCs w:val="22"/>
        </w:rPr>
        <w:t xml:space="preserve">    </w:t>
      </w:r>
      <w:r w:rsidR="001100D6">
        <w:rPr>
          <w:rFonts w:ascii="Calibri" w:eastAsia="Arial" w:hAnsi="Calibri" w:cs="Arial"/>
          <w:sz w:val="22"/>
          <w:szCs w:val="22"/>
        </w:rPr>
        <w:t>21</w:t>
      </w:r>
      <w:r w:rsidR="00D235ED">
        <w:rPr>
          <w:rFonts w:ascii="Calibri" w:eastAsia="Arial" w:hAnsi="Calibri" w:cs="Arial"/>
          <w:sz w:val="22"/>
          <w:szCs w:val="22"/>
        </w:rPr>
        <w:t xml:space="preserve"> </w:t>
      </w:r>
      <w:r w:rsidR="00243011">
        <w:rPr>
          <w:rFonts w:ascii="Calibri" w:eastAsia="Arial" w:hAnsi="Calibri" w:cs="Arial"/>
          <w:sz w:val="22"/>
          <w:szCs w:val="22"/>
        </w:rPr>
        <w:t>/</w:t>
      </w:r>
      <w:r w:rsidR="00D235ED">
        <w:rPr>
          <w:rFonts w:ascii="Calibri" w:eastAsia="Arial" w:hAnsi="Calibri" w:cs="Arial"/>
          <w:sz w:val="22"/>
          <w:szCs w:val="22"/>
        </w:rPr>
        <w:t xml:space="preserve">  </w:t>
      </w:r>
      <w:r w:rsidR="001100D6">
        <w:rPr>
          <w:rFonts w:ascii="Calibri" w:eastAsia="Arial" w:hAnsi="Calibri" w:cs="Arial"/>
          <w:sz w:val="22"/>
          <w:szCs w:val="22"/>
        </w:rPr>
        <w:t>02</w:t>
      </w:r>
      <w:r w:rsidR="00D235ED">
        <w:rPr>
          <w:rFonts w:ascii="Calibri" w:eastAsia="Arial" w:hAnsi="Calibri" w:cs="Arial"/>
          <w:sz w:val="22"/>
          <w:szCs w:val="22"/>
        </w:rPr>
        <w:t xml:space="preserve">  </w:t>
      </w:r>
      <w:r w:rsidR="00243011">
        <w:rPr>
          <w:rFonts w:ascii="Calibri" w:eastAsia="Arial" w:hAnsi="Calibri" w:cs="Arial"/>
          <w:sz w:val="22"/>
          <w:szCs w:val="22"/>
        </w:rPr>
        <w:t>/20</w:t>
      </w:r>
      <w:r w:rsidR="001B25C0">
        <w:rPr>
          <w:rFonts w:ascii="Calibri" w:eastAsia="Arial" w:hAnsi="Calibri" w:cs="Arial"/>
          <w:sz w:val="22"/>
          <w:szCs w:val="22"/>
        </w:rPr>
        <w:t>20</w:t>
      </w:r>
    </w:p>
    <w:p w14:paraId="682E2DD5" w14:textId="77777777" w:rsidR="00243011" w:rsidRDefault="00243011"/>
    <w:p w14:paraId="4EA143C2" w14:textId="77777777" w:rsidR="00153D3C" w:rsidRDefault="00153D3C"/>
    <w:p w14:paraId="1BB13B3A" w14:textId="77777777" w:rsidR="00153D3C" w:rsidRDefault="00153D3C"/>
    <w:p w14:paraId="7939DA10" w14:textId="24A08A95" w:rsidR="00243011" w:rsidRDefault="00243011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3B3766" w:rsidRPr="003B3766">
        <w:rPr>
          <w:rFonts w:ascii="Calibri" w:hAnsi="Calibri" w:cs="Arial"/>
          <w:sz w:val="22"/>
          <w:szCs w:val="22"/>
        </w:rPr>
        <w:t xml:space="preserve">  </w:t>
      </w:r>
      <w:r w:rsidR="003B3766" w:rsidRPr="00FA2C4D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>Ο ΣΥΝΤΑΞΑΣ</w:t>
      </w:r>
      <w:r w:rsidR="009D20CD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ΘΕΩΡΗΘΗΚΕ</w:t>
      </w:r>
    </w:p>
    <w:p w14:paraId="3DF1348B" w14:textId="77777777" w:rsidR="00534CF5" w:rsidRDefault="00534CF5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14:paraId="5005AF0A" w14:textId="77777777" w:rsidR="002675EA" w:rsidRDefault="002675E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3B6F8848" w14:textId="77777777" w:rsidR="00243011" w:rsidRDefault="00243011">
      <w:pPr>
        <w:tabs>
          <w:tab w:val="left" w:pos="5700"/>
        </w:tabs>
        <w:rPr>
          <w:rFonts w:ascii="Calibri" w:hAnsi="Calibri"/>
        </w:rPr>
      </w:pPr>
    </w:p>
    <w:p w14:paraId="40CBFE5C" w14:textId="77777777" w:rsidR="00243011" w:rsidRDefault="00243011">
      <w:pPr>
        <w:tabs>
          <w:tab w:val="left" w:pos="5700"/>
        </w:tabs>
        <w:rPr>
          <w:rFonts w:ascii="Calibri" w:hAnsi="Calibri"/>
        </w:rPr>
      </w:pPr>
    </w:p>
    <w:p w14:paraId="6CE9DED8" w14:textId="77777777" w:rsidR="009D20CD" w:rsidRDefault="009D20CD">
      <w:pPr>
        <w:tabs>
          <w:tab w:val="left" w:pos="5700"/>
        </w:tabs>
        <w:rPr>
          <w:rFonts w:ascii="Calibri" w:hAnsi="Calibri"/>
        </w:rPr>
      </w:pPr>
    </w:p>
    <w:p w14:paraId="6316F2FC" w14:textId="056C8876" w:rsidR="00243011" w:rsidRDefault="003B3766">
      <w:pPr>
        <w:tabs>
          <w:tab w:val="left" w:pos="5700"/>
        </w:tabs>
      </w:pPr>
      <w:r w:rsidRPr="003B3766">
        <w:rPr>
          <w:rFonts w:ascii="Calibri" w:hAnsi="Calibri" w:cs="Arial"/>
          <w:sz w:val="22"/>
          <w:szCs w:val="22"/>
        </w:rPr>
        <w:t xml:space="preserve">          </w:t>
      </w:r>
      <w:r w:rsidR="008917E7">
        <w:rPr>
          <w:rFonts w:ascii="Calibri" w:hAnsi="Calibri" w:cs="Arial"/>
          <w:sz w:val="22"/>
          <w:szCs w:val="22"/>
        </w:rPr>
        <w:t>ΛΑΜΠΡΙΤΖΗΣ ΙΩΑΝΝΗΣ</w:t>
      </w:r>
      <w:r w:rsidR="009D20CD">
        <w:rPr>
          <w:rFonts w:ascii="Calibri" w:hAnsi="Calibri" w:cs="Arial"/>
          <w:sz w:val="22"/>
          <w:szCs w:val="22"/>
        </w:rPr>
        <w:t xml:space="preserve"> </w:t>
      </w:r>
      <w:r w:rsidR="00732B16">
        <w:rPr>
          <w:rFonts w:ascii="Calibri" w:hAnsi="Calibri" w:cs="Arial"/>
          <w:sz w:val="22"/>
          <w:szCs w:val="22"/>
        </w:rPr>
        <w:t xml:space="preserve">                                                                     </w:t>
      </w:r>
      <w:r w:rsidR="009D20CD">
        <w:rPr>
          <w:rFonts w:ascii="Calibri" w:hAnsi="Calibri" w:cs="Arial"/>
          <w:sz w:val="22"/>
          <w:szCs w:val="22"/>
        </w:rPr>
        <w:t>ΖΟΥΒΕΛΟΥ ΕΛΕΝΗ</w:t>
      </w:r>
    </w:p>
    <w:p w14:paraId="0274AAC2" w14:textId="486AF1E4" w:rsidR="00243011" w:rsidRDefault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49CEA4A0" w14:textId="178E5E14" w:rsidR="002672F2" w:rsidRDefault="002672F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4BBBD179" w14:textId="084302AF" w:rsidR="002672F2" w:rsidRDefault="002672F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0DCA9898" w14:textId="798F8EA7" w:rsidR="00F45649" w:rsidRDefault="00F45649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13609D8C" w14:textId="77777777" w:rsidR="00433226" w:rsidRDefault="00433226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5D3A81D0" w14:textId="2892EE04" w:rsidR="002675EA" w:rsidRDefault="002675E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50C77598" w14:textId="77777777" w:rsidR="001C58BD" w:rsidRDefault="001C58B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2F0BA7D4" w14:textId="35A64BCC" w:rsidR="009D20CD" w:rsidRDefault="009D20CD" w:rsidP="009D20C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    </w:t>
      </w:r>
      <w:r w:rsidR="00B13E99">
        <w:rPr>
          <w:rFonts w:ascii="Calibri" w:hAnsi="Calibri"/>
          <w:b/>
        </w:rPr>
        <w:t xml:space="preserve"> </w:t>
      </w:r>
      <w:r w:rsidR="004130F5">
        <w:rPr>
          <w:rFonts w:ascii="Calibri" w:hAnsi="Calibri"/>
          <w:b/>
        </w:rPr>
        <w:t xml:space="preserve">                </w:t>
      </w:r>
      <w:r w:rsidR="007529F3">
        <w:rPr>
          <w:rFonts w:ascii="Calibri" w:hAnsi="Calibri"/>
          <w:b/>
        </w:rPr>
        <w:t xml:space="preserve">  </w:t>
      </w:r>
      <w:r w:rsidR="00B13E99">
        <w:rPr>
          <w:rFonts w:ascii="Calibri" w:hAnsi="Calibri"/>
          <w:b/>
        </w:rPr>
        <w:t xml:space="preserve">ΠΡΟΜΗΘΕΙΑ </w:t>
      </w:r>
      <w:r w:rsidR="00C4030C">
        <w:rPr>
          <w:rFonts w:ascii="Calibri" w:hAnsi="Calibri"/>
          <w:b/>
        </w:rPr>
        <w:t xml:space="preserve">ΕΠΙΠΛΩΝ </w:t>
      </w:r>
      <w:r w:rsidR="007529F3">
        <w:rPr>
          <w:rFonts w:ascii="Calibri" w:hAnsi="Calibri"/>
          <w:b/>
        </w:rPr>
        <w:t xml:space="preserve"> ΑΡ. ΠΡΩΤ.</w:t>
      </w:r>
      <w:r w:rsidR="00534CF5">
        <w:rPr>
          <w:rFonts w:ascii="Calibri" w:hAnsi="Calibri"/>
          <w:b/>
        </w:rPr>
        <w:t xml:space="preserve"> 538</w:t>
      </w:r>
      <w:r w:rsidR="007529F3">
        <w:rPr>
          <w:rFonts w:ascii="Calibri" w:hAnsi="Calibri"/>
          <w:b/>
        </w:rPr>
        <w:t>/</w:t>
      </w:r>
      <w:r w:rsidR="00534CF5">
        <w:rPr>
          <w:rFonts w:ascii="Calibri" w:hAnsi="Calibri"/>
          <w:b/>
        </w:rPr>
        <w:t>21-02-20</w:t>
      </w:r>
    </w:p>
    <w:p w14:paraId="6D3245BB" w14:textId="23CF765D" w:rsidR="009D20CD" w:rsidRDefault="009D20CD" w:rsidP="009D20CD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980FC4" w:rsidRPr="00980FC4">
        <w:rPr>
          <w:rFonts w:ascii="Calibri" w:hAnsi="Calibri"/>
          <w:b/>
        </w:rPr>
        <w:t>1.729,80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CAA0F58" w14:textId="77777777" w:rsidR="00243011" w:rsidRDefault="00243011">
      <w:pPr>
        <w:rPr>
          <w:rFonts w:ascii="Calibri" w:hAnsi="Calibri"/>
          <w:b/>
        </w:rPr>
      </w:pPr>
    </w:p>
    <w:p w14:paraId="631B78E9" w14:textId="77777777" w:rsidR="00243011" w:rsidRDefault="00243011">
      <w:pPr>
        <w:pStyle w:val="Header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2FFA6999" w14:textId="77777777" w:rsidR="00243011" w:rsidRDefault="00243011">
      <w:pPr>
        <w:pStyle w:val="Header"/>
        <w:tabs>
          <w:tab w:val="left" w:pos="720"/>
        </w:tabs>
        <w:jc w:val="center"/>
        <w:rPr>
          <w:rFonts w:ascii="Calibri" w:hAnsi="Calibri" w:cs="Arial"/>
          <w:b/>
          <w:sz w:val="32"/>
        </w:rPr>
      </w:pPr>
    </w:p>
    <w:p w14:paraId="34B1DC16" w14:textId="77777777"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14:paraId="2655191A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9B0BD82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W w:w="9875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3686"/>
        <w:gridCol w:w="1559"/>
        <w:gridCol w:w="1314"/>
        <w:gridCol w:w="1134"/>
        <w:gridCol w:w="1560"/>
      </w:tblGrid>
      <w:tr w:rsidR="007E4C3F" w14:paraId="13C3ED58" w14:textId="77777777" w:rsidTr="007E4C3F">
        <w:trPr>
          <w:trHeight w:hRule="exact" w:val="1537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62ED81" w14:textId="77777777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3E606D" w14:textId="77777777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BE1D10" w14:textId="34D1A3BD" w:rsidR="007E4C3F" w:rsidRPr="007E4C3F" w:rsidRDefault="007E4C3F" w:rsidP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Κωδικός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CPV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40F7AF" w14:textId="77777777" w:rsidR="007E4C3F" w:rsidRDefault="007E4C3F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619150A" w14:textId="77777777" w:rsidR="007E4C3F" w:rsidRDefault="007E4C3F" w:rsidP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</w:t>
            </w:r>
          </w:p>
          <w:p w14:paraId="4D5CBFEF" w14:textId="7B48FF7D" w:rsidR="007E4C3F" w:rsidRPr="007E4C3F" w:rsidRDefault="007E4C3F" w:rsidP="007E4C3F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  <w:p w14:paraId="7FAA3A86" w14:textId="7B6ADAE7" w:rsidR="007E4C3F" w:rsidRDefault="007E4C3F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6DEECB" w14:textId="6B2B856B" w:rsidR="007E4C3F" w:rsidRDefault="007E4C3F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6E9E84" w14:textId="77777777" w:rsidR="007E4C3F" w:rsidRDefault="007E4C3F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2672F2" w14:paraId="6A1CD2CA" w14:textId="77777777" w:rsidTr="007E4C3F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A77D54" w14:textId="77777777" w:rsidR="002672F2" w:rsidRDefault="002672F2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7FAC65" w14:textId="323D80AF" w:rsidR="002672F2" w:rsidRDefault="000F220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Βιβλιοθήκη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059754" w14:textId="4DEFE235" w:rsidR="002672F2" w:rsidRPr="00285D55" w:rsidRDefault="000F220C" w:rsidP="00196D0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B86DFA" w14:textId="77777777" w:rsidR="002672F2" w:rsidRDefault="002672F2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B8B3614" w14:textId="12851828" w:rsidR="000F220C" w:rsidRDefault="000F220C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0,00</w:t>
            </w:r>
            <w:r w:rsidR="00980FC4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A65875" w14:textId="763AAFA6" w:rsidR="002672F2" w:rsidRDefault="000F220C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9C6D5F" w14:textId="4B4FCE42" w:rsidR="002672F2" w:rsidRPr="00D81C91" w:rsidRDefault="000F220C" w:rsidP="00153D3C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D81C91">
              <w:rPr>
                <w:rFonts w:ascii="Calibri" w:hAnsi="Calibri" w:cs="Arial"/>
                <w:sz w:val="24"/>
                <w:szCs w:val="24"/>
                <w:lang w:val="en-US"/>
              </w:rPr>
              <w:t>500,00</w:t>
            </w:r>
            <w:r w:rsidR="00E11EBD"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672F2" w14:paraId="51702C61" w14:textId="77777777" w:rsidTr="007E4C3F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9F8528" w14:textId="77777777" w:rsidR="002672F2" w:rsidRDefault="002672F2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C41836" w14:textId="227C2AF5" w:rsidR="002672F2" w:rsidRPr="000F220C" w:rsidRDefault="003E16C4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Κάθισμα αναμονής τριών θέσεων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E1B0CC" w14:textId="4A9619B1" w:rsidR="002672F2" w:rsidRPr="00285D55" w:rsidRDefault="000F220C" w:rsidP="00196D0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84E4F2" w14:textId="77777777" w:rsidR="002672F2" w:rsidRDefault="002672F2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4487281" w14:textId="30532D7B" w:rsidR="000F220C" w:rsidRPr="00980FC4" w:rsidRDefault="00980FC4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130,00</w:t>
            </w:r>
            <w:r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A5D8406" w14:textId="1C0F6748" w:rsidR="002672F2" w:rsidRDefault="003E16C4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9EA6C2" w14:textId="6C2326D2" w:rsidR="002672F2" w:rsidRDefault="00980FC4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130,00</w:t>
            </w:r>
            <w:r w:rsidR="00E11EBD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672F2" w14:paraId="451CABA9" w14:textId="77777777" w:rsidTr="007E4C3F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4B1173" w14:textId="77777777" w:rsidR="002672F2" w:rsidRDefault="002672F2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E95187" w14:textId="50395D92" w:rsidR="002672F2" w:rsidRDefault="003E16C4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Κάθισμα επισκέπτη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E97F56" w14:textId="7B6467CD" w:rsidR="002672F2" w:rsidRPr="00285D55" w:rsidRDefault="000F220C" w:rsidP="00196D0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F22117" w14:textId="77777777" w:rsidR="002672F2" w:rsidRDefault="002672F2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3C6D12B" w14:textId="31476914" w:rsidR="003E16C4" w:rsidRPr="003E16C4" w:rsidRDefault="003E16C4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45,00</w:t>
            </w:r>
            <w:r w:rsidR="00980FC4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535109" w14:textId="3C95A4C7" w:rsidR="002672F2" w:rsidRDefault="003E16C4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58AE1E" w14:textId="6CBBA358" w:rsidR="002672F2" w:rsidRDefault="00980FC4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225,00</w:t>
            </w:r>
            <w:r w:rsidR="00E11EBD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7E4C3F" w14:paraId="7926C48B" w14:textId="77777777" w:rsidTr="007E4C3F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751612" w14:textId="45459AEC" w:rsidR="007E4C3F" w:rsidRPr="00153D3C" w:rsidRDefault="007E4C3F">
            <w:pPr>
              <w:shd w:val="clear" w:color="auto" w:fill="FFFFFF"/>
              <w:jc w:val="center"/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DC86DB" w14:textId="25F59A9A" w:rsidR="007E4C3F" w:rsidRPr="007E4C3F" w:rsidRDefault="003E16C4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Διαχωριστικό χώρου γραφείων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2E62FD" w14:textId="4317865C" w:rsidR="007E4C3F" w:rsidRPr="007E4C3F" w:rsidRDefault="00C4030C" w:rsidP="00196D0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603B10" w14:textId="7576654C" w:rsidR="007E4C3F" w:rsidRDefault="007E4C3F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A18F80A" w14:textId="16020B26" w:rsidR="00980FC4" w:rsidRDefault="00D81C91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270,00</w:t>
            </w:r>
            <w:r w:rsidR="00980FC4" w:rsidRPr="00E11E59">
              <w:rPr>
                <w:rFonts w:ascii="Calibri" w:hAnsi="Calibri"/>
                <w:sz w:val="24"/>
                <w:szCs w:val="24"/>
              </w:rPr>
              <w:t>€</w:t>
            </w:r>
          </w:p>
          <w:p w14:paraId="107BE8A4" w14:textId="4F16799A" w:rsidR="007E4C3F" w:rsidRPr="007E4C3F" w:rsidRDefault="007E4C3F" w:rsidP="00153D3C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985F2C" w14:textId="34C809C6" w:rsidR="007E4C3F" w:rsidRPr="00153D3C" w:rsidRDefault="003E16C4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87FDF8" w14:textId="4C7168C1" w:rsidR="007E4C3F" w:rsidRPr="00C4030C" w:rsidRDefault="00D81C91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540,00</w:t>
            </w:r>
            <w:r w:rsidR="00E11EBD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7E4C3F" w14:paraId="3A6F017B" w14:textId="77777777" w:rsidTr="007E4C3F">
        <w:trPr>
          <w:trHeight w:hRule="exact" w:val="518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582F3B2" w14:textId="77777777" w:rsidR="007E4C3F" w:rsidRDefault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136690" w14:textId="35443A72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527569" w14:textId="46D66AF9" w:rsidR="007E4C3F" w:rsidRPr="00D81C91" w:rsidRDefault="00D81C91" w:rsidP="005D7C2F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D81C91">
              <w:rPr>
                <w:rFonts w:ascii="Calibri" w:hAnsi="Calibri" w:cs="Arial"/>
                <w:sz w:val="24"/>
                <w:szCs w:val="24"/>
                <w:lang w:val="en-US"/>
              </w:rPr>
              <w:t>1.395,00</w:t>
            </w:r>
            <w:r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7E4C3F" w14:paraId="5373A454" w14:textId="77777777" w:rsidTr="002675EA">
        <w:trPr>
          <w:trHeight w:hRule="exact" w:val="518"/>
        </w:trPr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E53A7B3" w14:textId="77777777" w:rsidR="007E4C3F" w:rsidRDefault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F989856" w14:textId="5BCBA3B1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14:paraId="2C18EE1D" w14:textId="5D628699" w:rsidR="007E4C3F" w:rsidRPr="00D81C91" w:rsidRDefault="00D81C91" w:rsidP="003B3766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D81C91">
              <w:rPr>
                <w:rFonts w:ascii="Calibri" w:hAnsi="Calibri" w:cs="Arial"/>
                <w:sz w:val="24"/>
                <w:szCs w:val="24"/>
                <w:lang w:val="en-US"/>
              </w:rPr>
              <w:t>334,80</w:t>
            </w:r>
            <w:r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7E4C3F" w14:paraId="68019A86" w14:textId="77777777" w:rsidTr="002675EA">
        <w:trPr>
          <w:trHeight w:hRule="exact" w:val="518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16B135FB" w14:textId="77777777" w:rsidR="007E4C3F" w:rsidRDefault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0389" w14:textId="5A55552B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4A26" w14:textId="6D63C6C2" w:rsidR="007E4C3F" w:rsidRPr="00C4030C" w:rsidRDefault="00D81C91" w:rsidP="003B3766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1.729,80</w:t>
            </w:r>
            <w:r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</w:tbl>
    <w:p w14:paraId="2AF8C510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4ACC3D7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12E1DE75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7E1FEFB0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A3B3431" w14:textId="065F59EC" w:rsidR="00243011" w:rsidRDefault="0024301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ΛΙΒΑΔΕΙΑ</w:t>
      </w:r>
      <w:r w:rsidR="009873A7">
        <w:rPr>
          <w:rFonts w:ascii="Calibri" w:hAnsi="Calibri" w:cs="Arial"/>
          <w:sz w:val="22"/>
          <w:szCs w:val="22"/>
        </w:rPr>
        <w:t>,</w:t>
      </w:r>
      <w:r w:rsidR="00C4030C">
        <w:rPr>
          <w:rFonts w:ascii="Calibri" w:hAnsi="Calibri" w:cs="Arial"/>
          <w:sz w:val="22"/>
          <w:szCs w:val="22"/>
        </w:rPr>
        <w:t xml:space="preserve">      </w:t>
      </w:r>
      <w:r w:rsidR="003E16C4">
        <w:rPr>
          <w:rFonts w:ascii="Calibri" w:hAnsi="Calibri" w:cs="Arial"/>
          <w:sz w:val="22"/>
          <w:szCs w:val="22"/>
        </w:rPr>
        <w:t>21</w:t>
      </w:r>
      <w:r w:rsidR="00C403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</w:t>
      </w:r>
      <w:r w:rsidR="00C4030C">
        <w:rPr>
          <w:rFonts w:ascii="Calibri" w:hAnsi="Calibri" w:cs="Arial"/>
          <w:sz w:val="22"/>
          <w:szCs w:val="22"/>
        </w:rPr>
        <w:t xml:space="preserve"> </w:t>
      </w:r>
      <w:r w:rsidR="003E16C4">
        <w:rPr>
          <w:rFonts w:ascii="Calibri" w:hAnsi="Calibri" w:cs="Arial"/>
          <w:sz w:val="22"/>
          <w:szCs w:val="22"/>
        </w:rPr>
        <w:t>02</w:t>
      </w:r>
      <w:r w:rsidR="00C4030C">
        <w:rPr>
          <w:rFonts w:ascii="Calibri" w:hAnsi="Calibri" w:cs="Arial"/>
          <w:sz w:val="22"/>
          <w:szCs w:val="22"/>
        </w:rPr>
        <w:t xml:space="preserve"> </w:t>
      </w:r>
      <w:r w:rsidR="009D20CD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20</w:t>
      </w:r>
      <w:r w:rsidR="00C4030C">
        <w:rPr>
          <w:rFonts w:ascii="Calibri" w:hAnsi="Calibri" w:cs="Arial"/>
          <w:sz w:val="22"/>
          <w:szCs w:val="22"/>
        </w:rPr>
        <w:t>20</w:t>
      </w:r>
    </w:p>
    <w:p w14:paraId="16C9F27B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5C682808" w14:textId="3808D009" w:rsidR="00153D3C" w:rsidRDefault="00153D3C">
      <w:pPr>
        <w:rPr>
          <w:rFonts w:ascii="Calibri" w:hAnsi="Calibri" w:cs="Arial"/>
          <w:sz w:val="22"/>
          <w:szCs w:val="22"/>
        </w:rPr>
      </w:pPr>
    </w:p>
    <w:p w14:paraId="4521BD6A" w14:textId="57635F27" w:rsidR="002675EA" w:rsidRDefault="002675EA">
      <w:pPr>
        <w:rPr>
          <w:rFonts w:ascii="Calibri" w:hAnsi="Calibri" w:cs="Arial"/>
          <w:sz w:val="22"/>
          <w:szCs w:val="22"/>
        </w:rPr>
      </w:pPr>
    </w:p>
    <w:p w14:paraId="1A4633D0" w14:textId="77777777" w:rsidR="002672F2" w:rsidRDefault="002672F2">
      <w:pPr>
        <w:rPr>
          <w:rFonts w:ascii="Calibri" w:hAnsi="Calibri" w:cs="Arial"/>
          <w:sz w:val="22"/>
          <w:szCs w:val="22"/>
        </w:rPr>
      </w:pPr>
    </w:p>
    <w:p w14:paraId="22D4A276" w14:textId="123E6179" w:rsidR="009D20CD" w:rsidRDefault="009D20CD" w:rsidP="009D20CD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95F98" w:rsidRPr="00285043"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 xml:space="preserve"> Ο ΣΥΝΤΑΞΑΣ                                                                             </w:t>
      </w:r>
      <w:r w:rsidR="00095F98" w:rsidRPr="0028504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ΘΕΩΡΗΘΗΚΕ</w:t>
      </w:r>
    </w:p>
    <w:p w14:paraId="7E2E0731" w14:textId="77777777" w:rsidR="002672F2" w:rsidRDefault="002672F2" w:rsidP="009D20CD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52693D64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2A650BD5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0183B071" w14:textId="77777777" w:rsidR="009873A7" w:rsidRDefault="009873A7" w:rsidP="009D20CD">
      <w:pPr>
        <w:tabs>
          <w:tab w:val="left" w:pos="5700"/>
        </w:tabs>
        <w:rPr>
          <w:rFonts w:ascii="Calibri" w:hAnsi="Calibri"/>
        </w:rPr>
      </w:pPr>
    </w:p>
    <w:p w14:paraId="34148C29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1351C1B6" w14:textId="7B768EAC" w:rsidR="009D20CD" w:rsidRDefault="003B3766" w:rsidP="009D20CD">
      <w:pPr>
        <w:tabs>
          <w:tab w:val="left" w:pos="5700"/>
        </w:tabs>
      </w:pPr>
      <w:r w:rsidRPr="002672F2">
        <w:rPr>
          <w:rFonts w:ascii="Calibri" w:hAnsi="Calibri" w:cs="Arial"/>
          <w:sz w:val="22"/>
          <w:szCs w:val="22"/>
        </w:rPr>
        <w:lastRenderedPageBreak/>
        <w:t xml:space="preserve">           </w:t>
      </w:r>
      <w:r w:rsidR="009D20CD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 ΖΟΥΒΕΛΟΥ ΕΛΕΝΗ</w:t>
      </w:r>
    </w:p>
    <w:p w14:paraId="15039E36" w14:textId="2BDCF051" w:rsidR="00D235ED" w:rsidRDefault="009D20CD" w:rsidP="002672F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</w:t>
      </w:r>
      <w:r w:rsidR="002672F2">
        <w:rPr>
          <w:rFonts w:ascii="Calibri" w:hAnsi="Calibri" w:cs="Arial"/>
          <w:sz w:val="22"/>
          <w:szCs w:val="22"/>
        </w:rPr>
        <w:t>ΚΩΝ</w:t>
      </w:r>
    </w:p>
    <w:p w14:paraId="4B84C920" w14:textId="77777777" w:rsidR="00152952" w:rsidRDefault="00152952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0DF529FC" w14:textId="7AA8E9A0" w:rsidR="009873A7" w:rsidRPr="0088441F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</w:t>
      </w:r>
      <w:r w:rsidR="004130F5">
        <w:rPr>
          <w:rFonts w:ascii="Calibri" w:hAnsi="Calibri"/>
          <w:b/>
        </w:rPr>
        <w:t xml:space="preserve">                                       </w:t>
      </w:r>
      <w:r w:rsidR="007529F3">
        <w:rPr>
          <w:rFonts w:ascii="Calibri" w:hAnsi="Calibri"/>
          <w:b/>
        </w:rPr>
        <w:t xml:space="preserve"> </w:t>
      </w:r>
      <w:r w:rsidR="00B13E99">
        <w:rPr>
          <w:rFonts w:ascii="Calibri" w:hAnsi="Calibri"/>
          <w:b/>
        </w:rPr>
        <w:t xml:space="preserve">ΠΡΟΜΗΘΕΙΑ </w:t>
      </w:r>
      <w:r w:rsidR="00152952">
        <w:rPr>
          <w:rFonts w:ascii="Calibri" w:hAnsi="Calibri"/>
          <w:b/>
        </w:rPr>
        <w:t xml:space="preserve">ΕΠΙΠΛΩΝ </w:t>
      </w:r>
      <w:r w:rsidR="007529F3">
        <w:rPr>
          <w:rFonts w:ascii="Calibri" w:hAnsi="Calibri"/>
          <w:b/>
        </w:rPr>
        <w:t xml:space="preserve"> ΑΡ. ΠΡΩΤ.</w:t>
      </w:r>
      <w:r w:rsidR="00E11EBD" w:rsidRPr="0088441F">
        <w:rPr>
          <w:rFonts w:ascii="Calibri" w:hAnsi="Calibri"/>
          <w:b/>
        </w:rPr>
        <w:t xml:space="preserve"> 538</w:t>
      </w:r>
      <w:r w:rsidR="007529F3">
        <w:rPr>
          <w:rFonts w:ascii="Calibri" w:hAnsi="Calibri"/>
          <w:b/>
        </w:rPr>
        <w:t>/</w:t>
      </w:r>
      <w:r w:rsidR="00E11EBD" w:rsidRPr="0088441F">
        <w:rPr>
          <w:rFonts w:ascii="Calibri" w:hAnsi="Calibri"/>
          <w:b/>
        </w:rPr>
        <w:t>21</w:t>
      </w:r>
      <w:r w:rsidR="007529F3">
        <w:rPr>
          <w:rFonts w:ascii="Calibri" w:hAnsi="Calibri"/>
          <w:b/>
        </w:rPr>
        <w:t>-</w:t>
      </w:r>
      <w:r w:rsidR="004130F5">
        <w:rPr>
          <w:rFonts w:ascii="Calibri" w:hAnsi="Calibri"/>
          <w:b/>
        </w:rPr>
        <w:t>0</w:t>
      </w:r>
      <w:r w:rsidR="00E11EBD" w:rsidRPr="0088441F">
        <w:rPr>
          <w:rFonts w:ascii="Calibri" w:hAnsi="Calibri"/>
          <w:b/>
        </w:rPr>
        <w:t>2</w:t>
      </w:r>
      <w:r w:rsidR="004130F5">
        <w:rPr>
          <w:rFonts w:ascii="Calibri" w:hAnsi="Calibri"/>
          <w:b/>
        </w:rPr>
        <w:t>-</w:t>
      </w:r>
      <w:r w:rsidR="00E11EBD" w:rsidRPr="0088441F">
        <w:rPr>
          <w:rFonts w:ascii="Calibri" w:hAnsi="Calibri"/>
          <w:b/>
        </w:rPr>
        <w:t>20</w:t>
      </w:r>
    </w:p>
    <w:p w14:paraId="11585535" w14:textId="0314739C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D81C91" w:rsidRPr="00D81C91">
        <w:rPr>
          <w:rFonts w:ascii="Calibri" w:hAnsi="Calibri"/>
          <w:b/>
        </w:rPr>
        <w:t>1.729</w:t>
      </w:r>
      <w:r w:rsidR="007F0E0B" w:rsidRPr="007F0E0B">
        <w:rPr>
          <w:rFonts w:ascii="Calibri" w:hAnsi="Calibri"/>
          <w:b/>
        </w:rPr>
        <w:t>,</w:t>
      </w:r>
      <w:r w:rsidR="00D81C91" w:rsidRPr="00D81C91">
        <w:rPr>
          <w:rFonts w:ascii="Calibri" w:hAnsi="Calibri"/>
          <w:b/>
        </w:rPr>
        <w:t>80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04C98FA0" w14:textId="77777777" w:rsidR="003676CA" w:rsidRDefault="003676CA" w:rsidP="003676CA">
      <w:pPr>
        <w:rPr>
          <w:rFonts w:ascii="Calibri" w:hAnsi="Calibri"/>
          <w:b/>
        </w:rPr>
      </w:pPr>
    </w:p>
    <w:p w14:paraId="43979789" w14:textId="77777777" w:rsidR="003676CA" w:rsidRDefault="003676CA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14:paraId="299D3544" w14:textId="77777777"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14:paraId="0F114B05" w14:textId="77777777"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14:paraId="2577C613" w14:textId="77777777"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14:paraId="45BA6820" w14:textId="77777777"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tbl>
      <w:tblPr>
        <w:tblW w:w="9978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3402"/>
        <w:gridCol w:w="1559"/>
        <w:gridCol w:w="1598"/>
        <w:gridCol w:w="1134"/>
        <w:gridCol w:w="1663"/>
      </w:tblGrid>
      <w:tr w:rsidR="00C4030C" w14:paraId="72D7B775" w14:textId="77777777" w:rsidTr="003E16C4">
        <w:trPr>
          <w:trHeight w:hRule="exact" w:val="1537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8D836C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F78F85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498728" w14:textId="77777777" w:rsidR="00C4030C" w:rsidRPr="007E4C3F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Κωδικός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CPV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D2D8F4" w14:textId="77777777" w:rsidR="00C4030C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D9F728" w14:textId="77777777" w:rsid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</w:t>
            </w:r>
          </w:p>
          <w:p w14:paraId="2EEBB6AA" w14:textId="77777777" w:rsidR="00C4030C" w:rsidRPr="007E4C3F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  <w:p w14:paraId="23CB586C" w14:textId="77777777" w:rsidR="00C4030C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0BF7B5" w14:textId="77777777" w:rsidR="00C4030C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2AB7BE" w14:textId="73EE717A" w:rsidR="00C4030C" w:rsidRDefault="00C4030C" w:rsidP="00165418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726C22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Τιμή προσφοράς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2672F2" w:rsidRPr="00C4030C" w14:paraId="623A0FCD" w14:textId="77777777" w:rsidTr="003E16C4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42CA4F" w14:textId="77777777" w:rsidR="002672F2" w:rsidRDefault="002672F2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580F77" w14:textId="3F20AD87" w:rsidR="002672F2" w:rsidRDefault="003E16C4" w:rsidP="00165418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Βιβλιοθήκη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562F1C" w14:textId="54E4AE90" w:rsidR="002672F2" w:rsidRPr="00285D55" w:rsidRDefault="003E16C4" w:rsidP="0016541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099671" w14:textId="77777777" w:rsidR="002672F2" w:rsidRDefault="002672F2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95A07C8" w14:textId="0174E7FE" w:rsidR="003E16C4" w:rsidRPr="003E16C4" w:rsidRDefault="003E16C4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100,00</w:t>
            </w:r>
            <w:r w:rsidR="00E11EBD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E96FDB" w14:textId="4A0459F9" w:rsidR="002672F2" w:rsidRDefault="003E16C4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74E320" w14:textId="77777777" w:rsidR="002672F2" w:rsidRPr="00C4030C" w:rsidRDefault="002672F2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2F2" w:rsidRPr="00C4030C" w14:paraId="2596521F" w14:textId="77777777" w:rsidTr="003E16C4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EF3EBA" w14:textId="77777777" w:rsidR="002672F2" w:rsidRDefault="002672F2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461B71" w14:textId="1184B460" w:rsidR="002672F2" w:rsidRDefault="003E16C4" w:rsidP="00165418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Κάθισμα αναμονής τριών θέσεων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97AEE5" w14:textId="6409A80C" w:rsidR="002672F2" w:rsidRPr="00285D55" w:rsidRDefault="003E16C4" w:rsidP="0016541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5DECB9" w14:textId="0D4F5FC2" w:rsidR="002672F2" w:rsidRDefault="002672F2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81D4FCD" w14:textId="54975297" w:rsidR="00D81C91" w:rsidRDefault="00D81C91" w:rsidP="00D81C9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130,00</w:t>
            </w:r>
            <w:r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8B1F53" w14:textId="2B4F97E6" w:rsidR="002672F2" w:rsidRDefault="003E16C4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3D814D" w14:textId="77777777" w:rsidR="002672F2" w:rsidRPr="00C4030C" w:rsidRDefault="002672F2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2F2" w:rsidRPr="00C4030C" w14:paraId="362B97B8" w14:textId="77777777" w:rsidTr="003E16C4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7C74DF" w14:textId="77777777" w:rsidR="002672F2" w:rsidRDefault="002672F2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9C475C" w14:textId="6EAF4E02" w:rsidR="002672F2" w:rsidRDefault="003E16C4" w:rsidP="00165418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Κάθισμα επισκέπτη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6A5EAD" w14:textId="6180B71D" w:rsidR="002672F2" w:rsidRPr="00285D55" w:rsidRDefault="003E16C4" w:rsidP="0016541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59E841" w14:textId="77777777" w:rsidR="002672F2" w:rsidRDefault="002672F2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7BEF86A" w14:textId="0ECF7A8B" w:rsidR="003E16C4" w:rsidRPr="003E16C4" w:rsidRDefault="003E16C4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45,00</w:t>
            </w:r>
            <w:r w:rsidR="00E11EBD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4CC969" w14:textId="0938C030" w:rsidR="002672F2" w:rsidRDefault="003E16C4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D77EE3" w14:textId="77777777" w:rsidR="002672F2" w:rsidRPr="00C4030C" w:rsidRDefault="002672F2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030C" w:rsidRPr="00C4030C" w14:paraId="2620BDC2" w14:textId="77777777" w:rsidTr="003E16C4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A5EFA0" w14:textId="687D08C2" w:rsidR="00C4030C" w:rsidRPr="00153D3C" w:rsidRDefault="00C4030C" w:rsidP="00165418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E6AB28" w14:textId="0120AF95" w:rsidR="00C4030C" w:rsidRPr="007E4C3F" w:rsidRDefault="003E16C4" w:rsidP="00165418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Διαχωριστικό χώρου γραφείων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411C29" w14:textId="21FDBCD0" w:rsidR="00C4030C" w:rsidRPr="007E4C3F" w:rsidRDefault="003E16C4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E229D6" w14:textId="77777777" w:rsidR="00C4030C" w:rsidRDefault="00C4030C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76BC186" w14:textId="64E0BC72" w:rsidR="00C4030C" w:rsidRPr="007E4C3F" w:rsidRDefault="00D81C91" w:rsidP="0016541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270,00</w:t>
            </w:r>
            <w:r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EBEFCB" w14:textId="4D0FF46C" w:rsidR="00C4030C" w:rsidRPr="00153D3C" w:rsidRDefault="003E16C4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5B2ED6" w14:textId="7F6F235B" w:rsidR="00C4030C" w:rsidRP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030C" w:rsidRPr="003B3766" w14:paraId="13577F16" w14:textId="77777777" w:rsidTr="00726C22">
        <w:trPr>
          <w:trHeight w:hRule="exact" w:val="518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11C722C" w14:textId="77777777" w:rsid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54F2C0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F197C1" w14:textId="66973365" w:rsidR="00C4030C" w:rsidRPr="003B3766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4030C" w:rsidRPr="00C4030C" w14:paraId="71249F1D" w14:textId="77777777" w:rsidTr="00726C22">
        <w:trPr>
          <w:trHeight w:hRule="exact" w:val="518"/>
        </w:trPr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EB33CC5" w14:textId="77777777" w:rsid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2F19DF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66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0064B6" w14:textId="3689D6E4" w:rsidR="00C4030C" w:rsidRP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030C" w:rsidRPr="00C4030C" w14:paraId="7655DB5A" w14:textId="77777777" w:rsidTr="00726C22">
        <w:trPr>
          <w:trHeight w:hRule="exact" w:val="518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F90543" w14:textId="77777777" w:rsid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4B9A35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67A5F0" w14:textId="5B46D6A6" w:rsidR="00C4030C" w:rsidRP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396D64" w14:textId="77777777"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05266009" w14:textId="77777777" w:rsidR="0078126D" w:rsidRDefault="0078126D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2C3EF06B" w14:textId="77777777" w:rsidR="0078126D" w:rsidRDefault="0078126D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059A06BA" w14:textId="77777777"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0100B67C" w14:textId="77777777"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13656D45" w14:textId="77777777" w:rsidR="00243011" w:rsidRDefault="00243011" w:rsidP="000C0A64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right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14:paraId="351DA8B7" w14:textId="77777777" w:rsidR="00243011" w:rsidRDefault="0078126D" w:rsidP="000C0A64">
      <w:pPr>
        <w:tabs>
          <w:tab w:val="center" w:pos="1701"/>
          <w:tab w:val="center" w:pos="6521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(ΥΠΟΓΡΑΦΗ ΚΑΙ ΣΦΡΑΓΙΔΑ)</w:t>
      </w:r>
    </w:p>
    <w:p w14:paraId="4DDE3FBF" w14:textId="77777777" w:rsidR="00243011" w:rsidRDefault="00243011" w:rsidP="000C0A64">
      <w:pPr>
        <w:tabs>
          <w:tab w:val="center" w:pos="1701"/>
          <w:tab w:val="center" w:pos="6521"/>
        </w:tabs>
        <w:jc w:val="right"/>
        <w:rPr>
          <w:rFonts w:ascii="Calibri" w:hAnsi="Calibri" w:cs="Arial"/>
          <w:sz w:val="22"/>
          <w:szCs w:val="22"/>
        </w:rPr>
      </w:pPr>
    </w:p>
    <w:p w14:paraId="62405A9D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9E1217C" w14:textId="77777777" w:rsidR="0078126D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CCE73D4" w14:textId="77777777" w:rsidR="0078126D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73E676F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012B185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6830E486" w14:textId="5FBE741F" w:rsidR="00243011" w:rsidRDefault="00243011" w:rsidP="00285043">
      <w:pPr>
        <w:tabs>
          <w:tab w:val="left" w:pos="6521"/>
        </w:tabs>
        <w:jc w:val="right"/>
      </w:pPr>
      <w:r>
        <w:rPr>
          <w:rFonts w:ascii="Calibri" w:hAnsi="Calibri" w:cs="Arial"/>
          <w:sz w:val="22"/>
          <w:szCs w:val="22"/>
        </w:rPr>
        <w:t xml:space="preserve"> </w:t>
      </w:r>
      <w:r w:rsidR="00285043">
        <w:rPr>
          <w:rFonts w:ascii="Calibri" w:hAnsi="Calibri" w:cs="Arial"/>
          <w:sz w:val="22"/>
          <w:szCs w:val="22"/>
          <w:lang w:val="en-US"/>
        </w:rPr>
        <w:t xml:space="preserve">           </w:t>
      </w:r>
      <w:r>
        <w:rPr>
          <w:rFonts w:ascii="Calibri" w:hAnsi="Calibri" w:cs="Arial"/>
          <w:sz w:val="22"/>
          <w:szCs w:val="22"/>
        </w:rPr>
        <w:t>ΛΙΒΑΔ</w:t>
      </w:r>
      <w:r w:rsidR="00922881">
        <w:rPr>
          <w:rFonts w:ascii="Calibri" w:hAnsi="Calibri" w:cs="Arial"/>
          <w:sz w:val="22"/>
          <w:szCs w:val="22"/>
        </w:rPr>
        <w:t xml:space="preserve">ΕΙΑ    </w:t>
      </w:r>
      <w:r w:rsidR="00D235ED">
        <w:rPr>
          <w:rFonts w:ascii="Calibri" w:hAnsi="Calibri" w:cs="Arial"/>
          <w:sz w:val="22"/>
          <w:szCs w:val="22"/>
        </w:rPr>
        <w:t xml:space="preserve">   </w:t>
      </w:r>
      <w:r w:rsidR="00922881">
        <w:rPr>
          <w:rFonts w:ascii="Calibri" w:hAnsi="Calibri" w:cs="Arial"/>
          <w:sz w:val="22"/>
          <w:szCs w:val="22"/>
        </w:rPr>
        <w:t xml:space="preserve"> /     </w:t>
      </w:r>
      <w:r w:rsidR="00D235ED">
        <w:rPr>
          <w:rFonts w:ascii="Calibri" w:hAnsi="Calibri" w:cs="Arial"/>
          <w:sz w:val="22"/>
          <w:szCs w:val="22"/>
        </w:rPr>
        <w:t xml:space="preserve">   </w:t>
      </w:r>
      <w:r w:rsidR="00922881">
        <w:rPr>
          <w:rFonts w:ascii="Calibri" w:hAnsi="Calibri" w:cs="Arial"/>
          <w:sz w:val="22"/>
          <w:szCs w:val="22"/>
        </w:rPr>
        <w:t xml:space="preserve">/      </w:t>
      </w:r>
    </w:p>
    <w:p w14:paraId="09C83FC8" w14:textId="624395F3" w:rsidR="00152952" w:rsidRDefault="00152952" w:rsidP="00285043">
      <w:pPr>
        <w:tabs>
          <w:tab w:val="center" w:pos="1701"/>
          <w:tab w:val="center" w:pos="6521"/>
        </w:tabs>
        <w:jc w:val="right"/>
        <w:rPr>
          <w:rFonts w:ascii="Calibri" w:hAnsi="Calibri" w:cs="Arial"/>
          <w:sz w:val="22"/>
          <w:szCs w:val="22"/>
        </w:rPr>
      </w:pPr>
    </w:p>
    <w:p w14:paraId="348751A9" w14:textId="02ECD70E" w:rsidR="009873A7" w:rsidRDefault="009873A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302D2E1" w14:textId="77777777" w:rsidR="00534CF5" w:rsidRDefault="00534CF5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DD78997" w14:textId="77777777" w:rsidR="00285043" w:rsidRDefault="00285043" w:rsidP="009873A7">
      <w:pPr>
        <w:rPr>
          <w:rFonts w:ascii="Calibri" w:hAnsi="Calibri"/>
          <w:b/>
        </w:rPr>
      </w:pPr>
    </w:p>
    <w:p w14:paraId="46549211" w14:textId="54C7A2DC" w:rsidR="009873A7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</w:t>
      </w:r>
      <w:r w:rsidR="00B13E99">
        <w:rPr>
          <w:rFonts w:ascii="Calibri" w:hAnsi="Calibri"/>
          <w:b/>
        </w:rPr>
        <w:t xml:space="preserve">      </w:t>
      </w:r>
      <w:r w:rsidR="004130F5">
        <w:rPr>
          <w:rFonts w:ascii="Calibri" w:hAnsi="Calibri"/>
          <w:b/>
        </w:rPr>
        <w:t xml:space="preserve">                        </w:t>
      </w:r>
      <w:r w:rsidR="00B13E99">
        <w:rPr>
          <w:rFonts w:ascii="Calibri" w:hAnsi="Calibri"/>
          <w:b/>
        </w:rPr>
        <w:t xml:space="preserve"> ΠΡΟΜΗΘΕΙΑ </w:t>
      </w:r>
      <w:r w:rsidR="004130F5">
        <w:rPr>
          <w:rFonts w:ascii="Calibri" w:hAnsi="Calibri"/>
          <w:b/>
        </w:rPr>
        <w:t xml:space="preserve">ΕΠΙΠΛΩΝ </w:t>
      </w:r>
      <w:r w:rsidR="00B13E99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534CF5">
        <w:rPr>
          <w:rFonts w:ascii="Calibri" w:hAnsi="Calibri"/>
          <w:b/>
        </w:rPr>
        <w:t xml:space="preserve"> 538</w:t>
      </w:r>
      <w:r w:rsidRPr="005E046D">
        <w:rPr>
          <w:rFonts w:ascii="Calibri" w:hAnsi="Calibri"/>
          <w:b/>
        </w:rPr>
        <w:t xml:space="preserve"> /</w:t>
      </w:r>
      <w:r w:rsidR="00534CF5">
        <w:rPr>
          <w:rFonts w:ascii="Calibri" w:hAnsi="Calibri"/>
          <w:b/>
        </w:rPr>
        <w:t>21</w:t>
      </w:r>
      <w:r w:rsidR="00B13E99">
        <w:rPr>
          <w:rFonts w:ascii="Calibri" w:hAnsi="Calibri"/>
          <w:b/>
        </w:rPr>
        <w:t>-</w:t>
      </w:r>
      <w:r w:rsidR="00534CF5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</w:t>
      </w:r>
      <w:r w:rsidR="00534CF5">
        <w:rPr>
          <w:rFonts w:ascii="Calibri" w:hAnsi="Calibri"/>
          <w:b/>
        </w:rPr>
        <w:t>20</w:t>
      </w:r>
    </w:p>
    <w:p w14:paraId="35747B11" w14:textId="1304221F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D81C91" w:rsidRPr="00D81C91">
        <w:rPr>
          <w:rFonts w:ascii="Calibri" w:hAnsi="Calibri"/>
          <w:b/>
        </w:rPr>
        <w:t>1.729,80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0A21816" w14:textId="77777777" w:rsidR="009873A7" w:rsidRDefault="009873A7" w:rsidP="009873A7">
      <w:pPr>
        <w:rPr>
          <w:rFonts w:ascii="Calibri" w:hAnsi="Calibri"/>
          <w:b/>
        </w:rPr>
      </w:pPr>
    </w:p>
    <w:p w14:paraId="7582E6D2" w14:textId="77777777" w:rsidR="009E6002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39DDF688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13479D25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14:paraId="3D6450D6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4C7DE4A7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14B9BC61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0C46376F" w14:textId="6E873B19" w:rsidR="009E6002" w:rsidRDefault="009E6002" w:rsidP="00534CF5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  <w:r w:rsidR="00534CF5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534CF5" w:rsidRPr="00D74FD5">
        <w:rPr>
          <w:rFonts w:ascii="Calibri" w:hAnsi="Calibri" w:cs="Arial"/>
          <w:b/>
          <w:sz w:val="24"/>
          <w:szCs w:val="24"/>
        </w:rPr>
        <w:t>α</w:t>
      </w:r>
      <w:r w:rsidR="00534CF5">
        <w:rPr>
          <w:rFonts w:ascii="Calibri" w:hAnsi="Calibri" w:cs="Arial"/>
          <w:b/>
          <w:sz w:val="24"/>
          <w:szCs w:val="24"/>
        </w:rPr>
        <w:t>)</w:t>
      </w:r>
      <w:r w:rsidR="00534CF5">
        <w:rPr>
          <w:rFonts w:ascii="Calibri" w:hAnsi="Calibri" w:cs="Arial"/>
          <w:b/>
          <w:sz w:val="22"/>
          <w:szCs w:val="22"/>
        </w:rPr>
        <w:t xml:space="preserve"> Πέντε</w:t>
      </w:r>
      <w:r w:rsidR="00534CF5" w:rsidRPr="00534CF5">
        <w:rPr>
          <w:rFonts w:ascii="Calibri" w:hAnsi="Calibri" w:cs="Arial"/>
          <w:b/>
          <w:sz w:val="22"/>
          <w:szCs w:val="22"/>
        </w:rPr>
        <w:t xml:space="preserve"> (5) βιβλιοθήκες</w:t>
      </w:r>
      <w:r w:rsidR="00534CF5">
        <w:rPr>
          <w:rFonts w:ascii="Calibri" w:hAnsi="Calibri" w:cs="Arial"/>
          <w:b/>
          <w:sz w:val="22"/>
          <w:szCs w:val="22"/>
        </w:rPr>
        <w:t>, β) ‘Ενα (1) σταθερό κάθισμα αναμομής τριών θέσεων, γ) Πέντε (5) καρέκλες επισκέπτη, δ) Δύο (2) διαχωριστικά χώρου γραφείων.</w:t>
      </w:r>
    </w:p>
    <w:p w14:paraId="54F31269" w14:textId="77777777" w:rsidR="00534CF5" w:rsidRPr="00534CF5" w:rsidRDefault="00534CF5" w:rsidP="00534CF5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7CC95092" w14:textId="5ACFEE85" w:rsidR="009E6002" w:rsidRPr="002B6AC7" w:rsidRDefault="009E6002" w:rsidP="009E6002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>για τις ανάγκες</w:t>
      </w:r>
      <w:r w:rsidR="006A05AC">
        <w:rPr>
          <w:rFonts w:ascii="Calibri" w:hAnsi="Calibri" w:cs="Calibri"/>
          <w:kern w:val="0"/>
          <w:sz w:val="22"/>
          <w:szCs w:val="22"/>
        </w:rPr>
        <w:t xml:space="preserve"> των γραφείων διοίκησης της Κ.Ε.ΔΗ.Λ</w:t>
      </w:r>
      <w:r>
        <w:rPr>
          <w:rFonts w:ascii="Calibri" w:hAnsi="Calibri" w:cs="Calibri"/>
          <w:kern w:val="0"/>
          <w:sz w:val="22"/>
          <w:szCs w:val="22"/>
        </w:rPr>
        <w:t xml:space="preserve"> που προκύπτουν </w:t>
      </w:r>
      <w:r w:rsidR="000F3B07">
        <w:rPr>
          <w:rFonts w:ascii="Calibri" w:hAnsi="Calibri" w:cs="Calibri"/>
          <w:kern w:val="0"/>
          <w:sz w:val="22"/>
          <w:szCs w:val="22"/>
        </w:rPr>
        <w:t xml:space="preserve">στα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Μίσθωσης διαμερισμάτων </w:t>
      </w:r>
      <w:r w:rsidR="009264DF">
        <w:rPr>
          <w:rFonts w:ascii="Calibri" w:hAnsi="Calibri" w:cs="Calibri"/>
          <w:kern w:val="0"/>
          <w:sz w:val="22"/>
          <w:szCs w:val="22"/>
        </w:rPr>
        <w:t>σε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9264DF">
        <w:rPr>
          <w:rFonts w:ascii="Calibri" w:hAnsi="Calibri" w:cs="Calibri"/>
          <w:kern w:val="0"/>
          <w:sz w:val="22"/>
          <w:szCs w:val="22"/>
        </w:rPr>
        <w:t>α</w:t>
      </w:r>
      <w:r w:rsidRPr="002B6AC7">
        <w:rPr>
          <w:rFonts w:ascii="Calibri" w:hAnsi="Calibri" w:cs="Calibri"/>
          <w:kern w:val="0"/>
          <w:sz w:val="22"/>
          <w:szCs w:val="22"/>
        </w:rPr>
        <w:t>ιτούντ</w:t>
      </w:r>
      <w:r w:rsidR="009264DF">
        <w:rPr>
          <w:rFonts w:ascii="Calibri" w:hAnsi="Calibri" w:cs="Calibri"/>
          <w:kern w:val="0"/>
          <w:sz w:val="22"/>
          <w:szCs w:val="22"/>
        </w:rPr>
        <w:t>ες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άσυλο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14:paraId="5224FA8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FAC193B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3850E6DE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12B5A4FF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:</w:t>
      </w:r>
    </w:p>
    <w:p w14:paraId="5D879603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14:paraId="3592E6F4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FB2EDC3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14:paraId="6E584AD9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C3C4E15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14:paraId="408C612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4781A17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14:paraId="6E8DC709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50198693" w14:textId="615CFA59" w:rsidR="009E6002" w:rsidRPr="002B6AC7" w:rsidRDefault="009E6002" w:rsidP="009E6002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 w:rsidR="00F727DC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14:paraId="7E4C9B3A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5BEBFA80" w14:textId="77777777" w:rsidR="009E6002" w:rsidRDefault="009E6002" w:rsidP="009E6002">
      <w:pPr>
        <w:rPr>
          <w:rFonts w:ascii="Calibri" w:eastAsia="Arial" w:hAnsi="Calibri" w:cs="Calibri"/>
          <w:kern w:val="0"/>
          <w:sz w:val="22"/>
          <w:szCs w:val="22"/>
        </w:rPr>
      </w:pPr>
    </w:p>
    <w:p w14:paraId="06F5F937" w14:textId="056631CE" w:rsidR="009E6002" w:rsidRDefault="009E6002" w:rsidP="00285043">
      <w:pPr>
        <w:jc w:val="right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ΛΙΒΑΔΕΙΑ,</w:t>
      </w:r>
      <w:r w:rsidR="00152952">
        <w:rPr>
          <w:rFonts w:ascii="Calibri" w:hAnsi="Calibri" w:cs="Calibri"/>
          <w:kern w:val="0"/>
          <w:sz w:val="22"/>
          <w:szCs w:val="22"/>
        </w:rPr>
        <w:t xml:space="preserve"> 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 </w:t>
      </w:r>
      <w:r w:rsidR="00534CF5">
        <w:rPr>
          <w:rFonts w:ascii="Calibri" w:hAnsi="Calibri" w:cs="Calibri"/>
          <w:kern w:val="0"/>
          <w:sz w:val="22"/>
          <w:szCs w:val="22"/>
        </w:rPr>
        <w:t>21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7529F3">
        <w:rPr>
          <w:rFonts w:ascii="Calibri" w:hAnsi="Calibri" w:cs="Calibri"/>
          <w:kern w:val="0"/>
          <w:sz w:val="22"/>
          <w:szCs w:val="22"/>
        </w:rPr>
        <w:t>/</w:t>
      </w:r>
      <w:r w:rsidR="00152952">
        <w:rPr>
          <w:rFonts w:ascii="Calibri" w:hAnsi="Calibri" w:cs="Calibri"/>
          <w:kern w:val="0"/>
          <w:sz w:val="22"/>
          <w:szCs w:val="22"/>
        </w:rPr>
        <w:t xml:space="preserve"> </w:t>
      </w:r>
      <w:r w:rsidR="00534CF5">
        <w:rPr>
          <w:rFonts w:ascii="Calibri" w:hAnsi="Calibri" w:cs="Calibri"/>
          <w:kern w:val="0"/>
          <w:sz w:val="22"/>
          <w:szCs w:val="22"/>
        </w:rPr>
        <w:t>02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/20</w:t>
      </w:r>
      <w:r w:rsidR="00152952">
        <w:rPr>
          <w:rFonts w:ascii="Calibri" w:hAnsi="Calibri" w:cs="Calibri"/>
          <w:kern w:val="0"/>
          <w:sz w:val="22"/>
          <w:szCs w:val="22"/>
        </w:rPr>
        <w:t>20</w:t>
      </w:r>
    </w:p>
    <w:p w14:paraId="04BBB00C" w14:textId="2F5D644C" w:rsidR="0036576C" w:rsidRDefault="0036576C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CDD8A55" w14:textId="77777777" w:rsidR="0036576C" w:rsidRPr="004E07B7" w:rsidRDefault="0036576C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56657FF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24AA122" w14:textId="017E5B79" w:rsidR="009873A7" w:rsidRDefault="00095F98" w:rsidP="009873A7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 w:rsidRPr="00095F98">
        <w:rPr>
          <w:rFonts w:ascii="Calibri" w:hAnsi="Calibri" w:cs="Arial"/>
          <w:sz w:val="22"/>
          <w:szCs w:val="22"/>
        </w:rPr>
        <w:t xml:space="preserve">  </w:t>
      </w:r>
      <w:r w:rsidRPr="00FA2C4D">
        <w:rPr>
          <w:rFonts w:ascii="Calibri" w:hAnsi="Calibri" w:cs="Arial"/>
          <w:sz w:val="22"/>
          <w:szCs w:val="22"/>
        </w:rPr>
        <w:t xml:space="preserve">                </w:t>
      </w:r>
      <w:r w:rsidR="009873A7">
        <w:rPr>
          <w:rFonts w:ascii="Calibri" w:hAnsi="Calibri" w:cs="Arial"/>
          <w:sz w:val="22"/>
          <w:szCs w:val="22"/>
        </w:rPr>
        <w:t>Ο ΣΥΝΤΑΞΑΣ                                                                                            ΘΕΩΡΗΘΗΚΕ</w:t>
      </w:r>
    </w:p>
    <w:p w14:paraId="6787DF56" w14:textId="77777777" w:rsidR="00534CF5" w:rsidRDefault="00534CF5" w:rsidP="009873A7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64148AD6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031F2CC1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5E04A900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73D44A61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323652DE" w14:textId="72A51F1A" w:rsidR="009873A7" w:rsidRDefault="00095F98" w:rsidP="009873A7">
      <w:pPr>
        <w:tabs>
          <w:tab w:val="left" w:pos="5700"/>
        </w:tabs>
      </w:pPr>
      <w:r w:rsidRPr="00095F98">
        <w:rPr>
          <w:rFonts w:ascii="Calibri" w:hAnsi="Calibri" w:cs="Arial"/>
          <w:sz w:val="22"/>
          <w:szCs w:val="22"/>
        </w:rPr>
        <w:t xml:space="preserve">           </w:t>
      </w:r>
      <w:r w:rsidR="009873A7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       ΖΟΥΒΕΛΟΥ ΕΛΕΝΗ</w:t>
      </w:r>
    </w:p>
    <w:p w14:paraId="6915CA37" w14:textId="40F52293" w:rsidR="009E6002" w:rsidRPr="00143643" w:rsidRDefault="009873A7" w:rsidP="0014364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</w:t>
      </w:r>
      <w:r w:rsidR="00193C7F">
        <w:rPr>
          <w:rFonts w:ascii="Calibri" w:hAnsi="Calibri" w:cs="Arial"/>
          <w:sz w:val="22"/>
          <w:szCs w:val="22"/>
        </w:rPr>
        <w:t>ΚΩ</w:t>
      </w:r>
      <w:r>
        <w:rPr>
          <w:rFonts w:ascii="Calibri" w:hAnsi="Calibri" w:cs="Arial"/>
          <w:sz w:val="22"/>
          <w:szCs w:val="22"/>
        </w:rPr>
        <w:t>Ν</w:t>
      </w:r>
    </w:p>
    <w:p w14:paraId="4C0D86AD" w14:textId="77777777" w:rsidR="00143643" w:rsidRDefault="001436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191B61A6" w14:textId="3C915B31" w:rsidR="00143643" w:rsidRDefault="001436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2F6438D9" w14:textId="77777777" w:rsidR="00285043" w:rsidRDefault="002850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249C5ED" w14:textId="233AE832" w:rsidR="00534CF5" w:rsidRDefault="00534CF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25EA8A80" w14:textId="77777777" w:rsidR="00534CF5" w:rsidRDefault="00534CF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A7DD6A0" w14:textId="1200D1F1" w:rsidR="008E6090" w:rsidRDefault="008E6090" w:rsidP="008E6090">
      <w:pPr>
        <w:rPr>
          <w:rFonts w:ascii="Calibri" w:hAnsi="Calibri"/>
          <w:b/>
        </w:rPr>
      </w:pPr>
      <w:bookmarkStart w:id="1" w:name="_Hlk2680202"/>
      <w:r>
        <w:rPr>
          <w:rFonts w:ascii="Calibri" w:hAnsi="Calibri"/>
          <w:b/>
        </w:rPr>
        <w:t xml:space="preserve">ΚΟΙΝΩΦΕΛΗΣ ΕΠΙΧΕΙΡΗΣΗ                 </w:t>
      </w:r>
      <w:r w:rsidR="00B13E99">
        <w:rPr>
          <w:rFonts w:ascii="Calibri" w:hAnsi="Calibri"/>
          <w:b/>
        </w:rPr>
        <w:t xml:space="preserve">               </w:t>
      </w:r>
      <w:r w:rsidR="004130F5">
        <w:rPr>
          <w:rFonts w:ascii="Calibri" w:hAnsi="Calibri"/>
          <w:b/>
        </w:rPr>
        <w:t xml:space="preserve">              </w:t>
      </w:r>
      <w:r w:rsidR="00B13E99">
        <w:rPr>
          <w:rFonts w:ascii="Calibri" w:hAnsi="Calibri"/>
          <w:b/>
        </w:rPr>
        <w:t xml:space="preserve">  ΠΡΟΜΗΘΕΙΑ </w:t>
      </w:r>
      <w:r w:rsidR="004130F5">
        <w:rPr>
          <w:rFonts w:ascii="Calibri" w:hAnsi="Calibri"/>
          <w:b/>
        </w:rPr>
        <w:t>ΕΠΙΠΛΩΝ</w:t>
      </w:r>
      <w:r w:rsidR="00B13E99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 xml:space="preserve">. </w:t>
      </w:r>
      <w:r w:rsidR="00534CF5">
        <w:rPr>
          <w:rFonts w:ascii="Calibri" w:hAnsi="Calibri"/>
          <w:b/>
        </w:rPr>
        <w:t>538</w:t>
      </w:r>
      <w:r w:rsidRPr="005E046D">
        <w:rPr>
          <w:rFonts w:ascii="Calibri" w:hAnsi="Calibri"/>
          <w:b/>
        </w:rPr>
        <w:t>/</w:t>
      </w:r>
      <w:r w:rsidR="00534CF5">
        <w:rPr>
          <w:rFonts w:ascii="Calibri" w:hAnsi="Calibri"/>
          <w:b/>
        </w:rPr>
        <w:t>21</w:t>
      </w:r>
      <w:r w:rsidR="00B13E99">
        <w:rPr>
          <w:rFonts w:ascii="Calibri" w:hAnsi="Calibri"/>
          <w:b/>
        </w:rPr>
        <w:t>-</w:t>
      </w:r>
      <w:r w:rsidR="00534CF5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</w:t>
      </w:r>
      <w:r w:rsidR="00534CF5">
        <w:rPr>
          <w:rFonts w:ascii="Calibri" w:hAnsi="Calibri"/>
          <w:b/>
        </w:rPr>
        <w:t>20</w:t>
      </w:r>
    </w:p>
    <w:p w14:paraId="589F903D" w14:textId="787704D4" w:rsidR="008E6090" w:rsidRDefault="008E6090" w:rsidP="008E6090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D81C91" w:rsidRPr="00D81C91">
        <w:rPr>
          <w:rFonts w:ascii="Calibri" w:hAnsi="Calibri"/>
          <w:b/>
        </w:rPr>
        <w:t>1.729</w:t>
      </w:r>
      <w:r w:rsidR="009F16AB" w:rsidRPr="009F16AB">
        <w:rPr>
          <w:rFonts w:ascii="Calibri" w:hAnsi="Calibri"/>
          <w:b/>
        </w:rPr>
        <w:t>,</w:t>
      </w:r>
      <w:r w:rsidR="00D81C91" w:rsidRPr="00D81C91">
        <w:rPr>
          <w:rFonts w:ascii="Calibri" w:hAnsi="Calibri"/>
          <w:b/>
        </w:rPr>
        <w:t>80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bookmarkEnd w:id="1"/>
    <w:p w14:paraId="7C6D6560" w14:textId="77777777" w:rsidR="008E6090" w:rsidRDefault="008E6090" w:rsidP="008E6090">
      <w:pPr>
        <w:rPr>
          <w:rFonts w:ascii="Calibri" w:hAnsi="Calibri"/>
          <w:b/>
        </w:rPr>
      </w:pPr>
    </w:p>
    <w:p w14:paraId="0BD6FF53" w14:textId="77777777" w:rsidR="009E6002" w:rsidRDefault="009E6002" w:rsidP="009873A7"/>
    <w:p w14:paraId="520DD8E9" w14:textId="77777777" w:rsidR="00143643" w:rsidRPr="002B6AC7" w:rsidRDefault="00143643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7847409A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14:paraId="60864B9B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14:paraId="1B0F564C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366E650C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4427431E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636D141" w14:textId="11E5D58E" w:rsidR="009E6002" w:rsidRPr="00534CF5" w:rsidRDefault="009E6002" w:rsidP="00534CF5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  <w:r w:rsidR="00534CF5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534CF5" w:rsidRPr="00D74FD5">
        <w:rPr>
          <w:rFonts w:ascii="Calibri" w:hAnsi="Calibri" w:cs="Arial"/>
          <w:b/>
          <w:sz w:val="24"/>
          <w:szCs w:val="24"/>
        </w:rPr>
        <w:t>α</w:t>
      </w:r>
      <w:r w:rsidR="00534CF5">
        <w:rPr>
          <w:rFonts w:ascii="Calibri" w:hAnsi="Calibri" w:cs="Arial"/>
          <w:b/>
          <w:sz w:val="24"/>
          <w:szCs w:val="24"/>
        </w:rPr>
        <w:t>)</w:t>
      </w:r>
      <w:r w:rsidR="00534CF5">
        <w:rPr>
          <w:rFonts w:ascii="Calibri" w:hAnsi="Calibri" w:cs="Arial"/>
          <w:b/>
          <w:sz w:val="22"/>
          <w:szCs w:val="22"/>
        </w:rPr>
        <w:t xml:space="preserve"> Πέντε</w:t>
      </w:r>
      <w:r w:rsidR="00534CF5" w:rsidRPr="00534CF5">
        <w:rPr>
          <w:rFonts w:ascii="Calibri" w:hAnsi="Calibri" w:cs="Arial"/>
          <w:b/>
          <w:sz w:val="22"/>
          <w:szCs w:val="22"/>
        </w:rPr>
        <w:t xml:space="preserve"> (5) βιβλιοθήκες</w:t>
      </w:r>
      <w:r w:rsidR="00534CF5">
        <w:rPr>
          <w:rFonts w:ascii="Calibri" w:hAnsi="Calibri" w:cs="Arial"/>
          <w:b/>
          <w:sz w:val="22"/>
          <w:szCs w:val="22"/>
        </w:rPr>
        <w:t>, β) ‘Ενα (1) σταθερό κάθισμα αναμομής τριών θέσεων, γ) Πέντε (5) καρέκλες επισκέπτη, δ) Δύο (2) διαχωριστικά χώρου γραφείων.</w:t>
      </w:r>
    </w:p>
    <w:p w14:paraId="70068D71" w14:textId="4913DB9E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τις ανάγκες 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των γραφείων διοίκησης</w:t>
      </w:r>
      <w:r w:rsidR="006A05AC">
        <w:rPr>
          <w:rFonts w:ascii="Calibri" w:hAnsi="Calibri" w:cs="Calibri"/>
          <w:kern w:val="0"/>
          <w:sz w:val="22"/>
          <w:szCs w:val="22"/>
        </w:rPr>
        <w:t xml:space="preserve"> της Κ.Ε.ΔΗ.Λ</w:t>
      </w:r>
      <w:r>
        <w:rPr>
          <w:rFonts w:ascii="Calibri" w:hAnsi="Calibri" w:cs="Calibri"/>
          <w:kern w:val="0"/>
          <w:sz w:val="22"/>
          <w:szCs w:val="22"/>
        </w:rPr>
        <w:t xml:space="preserve"> που προκύπτουν </w:t>
      </w:r>
      <w:r w:rsidR="000F3B07">
        <w:rPr>
          <w:rFonts w:ascii="Calibri" w:hAnsi="Calibri" w:cs="Calibri"/>
          <w:kern w:val="0"/>
          <w:sz w:val="22"/>
          <w:szCs w:val="22"/>
        </w:rPr>
        <w:t xml:space="preserve">στα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Μίσθωσης διαμερισμάτων </w:t>
      </w:r>
      <w:r w:rsidR="00D20924">
        <w:rPr>
          <w:rFonts w:ascii="Calibri" w:hAnsi="Calibri" w:cs="Calibri"/>
          <w:kern w:val="0"/>
          <w:sz w:val="22"/>
          <w:szCs w:val="22"/>
        </w:rPr>
        <w:t>σε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D20924">
        <w:rPr>
          <w:rFonts w:ascii="Calibri" w:hAnsi="Calibri" w:cs="Calibri"/>
          <w:kern w:val="0"/>
          <w:sz w:val="22"/>
          <w:szCs w:val="22"/>
        </w:rPr>
        <w:t>α</w:t>
      </w:r>
      <w:r w:rsidRPr="002B6AC7">
        <w:rPr>
          <w:rFonts w:ascii="Calibri" w:hAnsi="Calibri" w:cs="Calibri"/>
          <w:kern w:val="0"/>
          <w:sz w:val="22"/>
          <w:szCs w:val="22"/>
        </w:rPr>
        <w:t>ιτούντ</w:t>
      </w:r>
      <w:r w:rsidR="00D20924">
        <w:rPr>
          <w:rFonts w:ascii="Calibri" w:hAnsi="Calibri" w:cs="Calibri"/>
          <w:kern w:val="0"/>
          <w:sz w:val="22"/>
          <w:szCs w:val="22"/>
        </w:rPr>
        <w:t>ες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άσυλο</w:t>
      </w:r>
      <w:r w:rsidR="00D20924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</w:t>
      </w:r>
      <w:r w:rsidR="008E6090">
        <w:rPr>
          <w:rFonts w:ascii="Calibri" w:hAnsi="Calibri" w:cs="Calibri"/>
          <w:kern w:val="0"/>
          <w:sz w:val="22"/>
          <w:szCs w:val="22"/>
        </w:rPr>
        <w:t xml:space="preserve"> του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ΟΗΕ. Τα προσκομιζόμενα υλικά θα φέρουν υποχρεωτικά την επισήμανση CE της Ευρωπαϊκής Ένωσης. </w:t>
      </w:r>
    </w:p>
    <w:p w14:paraId="466D23C2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</w:p>
    <w:p w14:paraId="64019F1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2D423357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5FB86A98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του Ν.4412/2016.</w:t>
      </w:r>
    </w:p>
    <w:p w14:paraId="40DE28D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5D11E2A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14:paraId="627F003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3D38C282" w14:textId="77777777" w:rsidR="009E6002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14:paraId="458ABE5B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14:paraId="76B58DAF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E09709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14:paraId="3B31B1D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7C815707" w14:textId="77777777" w:rsidR="009E6002" w:rsidRPr="002B6AC7" w:rsidRDefault="009E6002" w:rsidP="001D478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Ε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ΔΗ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Λ κατόπιν υποδείξεων του τμήματος παροχών και προμηθειών.</w:t>
      </w:r>
    </w:p>
    <w:p w14:paraId="08F4AF6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14:paraId="2DF94EF2" w14:textId="77777777" w:rsidR="009E6002" w:rsidRPr="002F3D75" w:rsidRDefault="009E6002" w:rsidP="009E6002">
      <w:pPr>
        <w:rPr>
          <w:rFonts w:ascii="Calibri" w:hAnsi="Calibri" w:cs="Calibri"/>
          <w:kern w:val="0"/>
        </w:rPr>
      </w:pPr>
    </w:p>
    <w:p w14:paraId="5056558E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>ο : Φόροι – Τέλη - Κρατήσεις</w:t>
      </w:r>
    </w:p>
    <w:p w14:paraId="1B1D18E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376215B" w14:textId="393E7144" w:rsidR="00AB7A21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14:paraId="2B8C1EE3" w14:textId="3989B47F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72DE314B" w14:textId="5115FD2F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39EE67D" w14:textId="11FD3144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957A7BD" w14:textId="72CAD3AD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A2781C4" w14:textId="77777777" w:rsidR="00534CF5" w:rsidRPr="00D20924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5EA83A3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50C8ED6A" w14:textId="0DB6D1F1" w:rsidR="00AB7A21" w:rsidRDefault="00AB7A21" w:rsidP="00AB7A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</w:t>
      </w:r>
      <w:r w:rsidR="00B13E99">
        <w:rPr>
          <w:rFonts w:ascii="Calibri" w:hAnsi="Calibri"/>
          <w:b/>
        </w:rPr>
        <w:t xml:space="preserve">            </w:t>
      </w:r>
      <w:r w:rsidR="00D235ED">
        <w:rPr>
          <w:rFonts w:ascii="Calibri" w:hAnsi="Calibri"/>
          <w:b/>
        </w:rPr>
        <w:t xml:space="preserve">                </w:t>
      </w:r>
      <w:r w:rsidR="00B13E99">
        <w:rPr>
          <w:rFonts w:ascii="Calibri" w:hAnsi="Calibri"/>
          <w:b/>
        </w:rPr>
        <w:t xml:space="preserve">  ΠΡΟΜΗΘΕΙΑ </w:t>
      </w:r>
      <w:r w:rsidR="00D235ED">
        <w:rPr>
          <w:rFonts w:ascii="Calibri" w:hAnsi="Calibri"/>
          <w:b/>
        </w:rPr>
        <w:t>ΕΠΙΠΛΩΝ</w:t>
      </w:r>
      <w:r w:rsidR="00B13E99">
        <w:rPr>
          <w:rFonts w:ascii="Calibri" w:hAnsi="Calibri"/>
          <w:b/>
        </w:rPr>
        <w:t xml:space="preserve">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 xml:space="preserve">. </w:t>
      </w:r>
      <w:r w:rsidR="00534CF5">
        <w:rPr>
          <w:rFonts w:ascii="Calibri" w:hAnsi="Calibri"/>
          <w:b/>
        </w:rPr>
        <w:t>538</w:t>
      </w:r>
      <w:r w:rsidRPr="005E046D">
        <w:rPr>
          <w:rFonts w:ascii="Calibri" w:hAnsi="Calibri"/>
          <w:b/>
        </w:rPr>
        <w:t>/</w:t>
      </w:r>
      <w:r w:rsidR="00534CF5">
        <w:rPr>
          <w:rFonts w:ascii="Calibri" w:hAnsi="Calibri"/>
          <w:b/>
        </w:rPr>
        <w:t>21</w:t>
      </w:r>
      <w:r w:rsidR="00B13E99">
        <w:rPr>
          <w:rFonts w:ascii="Calibri" w:hAnsi="Calibri"/>
          <w:b/>
        </w:rPr>
        <w:t>-</w:t>
      </w:r>
      <w:r w:rsidR="00534CF5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</w:t>
      </w:r>
      <w:r w:rsidR="00534CF5">
        <w:rPr>
          <w:rFonts w:ascii="Calibri" w:hAnsi="Calibri"/>
          <w:b/>
        </w:rPr>
        <w:t>20</w:t>
      </w:r>
    </w:p>
    <w:p w14:paraId="4748D63F" w14:textId="6058303B" w:rsidR="00AB7A21" w:rsidRDefault="00AB7A21" w:rsidP="00AB7A21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D81C91" w:rsidRPr="00D81C91">
        <w:rPr>
          <w:rFonts w:ascii="Calibri" w:hAnsi="Calibri"/>
          <w:b/>
        </w:rPr>
        <w:t>1.729,80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0500774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293ABB71" w14:textId="77777777" w:rsidR="00AB7A21" w:rsidRPr="002B6AC7" w:rsidRDefault="00AB7A21" w:rsidP="009E6002">
      <w:pPr>
        <w:rPr>
          <w:rFonts w:ascii="Calibri" w:hAnsi="Calibri" w:cs="Calibri"/>
          <w:kern w:val="0"/>
        </w:rPr>
      </w:pPr>
    </w:p>
    <w:p w14:paraId="4D35B0C5" w14:textId="77777777" w:rsidR="009E6002" w:rsidRPr="00011DB5" w:rsidRDefault="009E6002" w:rsidP="009E6002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14:paraId="1FCB63CA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</w:p>
    <w:p w14:paraId="58BFF746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14:paraId="577E2FCA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ΚΕΔΗΛ θα προβεί σε όλες από το νόμο προβλεπόμενες ενέργειες.</w:t>
      </w:r>
    </w:p>
    <w:p w14:paraId="1EFC3FC9" w14:textId="77777777" w:rsidR="009E6002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το κόστος θα καταβάλλεται με την συμπλήρωση των απαιτούμενων διαδικασιών από πλευράς της Κ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όχι με απευθείας πληρωμή.</w:t>
      </w:r>
    </w:p>
    <w:p w14:paraId="4E27CEF8" w14:textId="77777777" w:rsidR="00143643" w:rsidRPr="00011DB5" w:rsidRDefault="00143643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</w:p>
    <w:p w14:paraId="683BEED6" w14:textId="77777777" w:rsidR="009E6002" w:rsidRDefault="009E6002" w:rsidP="001D478A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5E46736A" w14:textId="5B95B9A5" w:rsidR="001D478A" w:rsidRDefault="001D478A" w:rsidP="00285043">
      <w:pPr>
        <w:jc w:val="right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ΛΙΒΑΔΕΙΑ, 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 </w:t>
      </w:r>
      <w:r w:rsidR="00534CF5">
        <w:rPr>
          <w:rFonts w:ascii="Calibri" w:hAnsi="Calibri" w:cs="Calibri"/>
          <w:kern w:val="0"/>
          <w:sz w:val="22"/>
          <w:szCs w:val="22"/>
        </w:rPr>
        <w:t>21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/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</w:t>
      </w:r>
      <w:r w:rsidR="00534CF5">
        <w:rPr>
          <w:rFonts w:ascii="Calibri" w:hAnsi="Calibri" w:cs="Calibri"/>
          <w:kern w:val="0"/>
          <w:sz w:val="22"/>
          <w:szCs w:val="22"/>
        </w:rPr>
        <w:t>02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/20</w:t>
      </w:r>
      <w:r w:rsidR="00D235ED">
        <w:rPr>
          <w:rFonts w:ascii="Calibri" w:hAnsi="Calibri" w:cs="Calibri"/>
          <w:kern w:val="0"/>
          <w:sz w:val="22"/>
          <w:szCs w:val="22"/>
        </w:rPr>
        <w:t>20</w:t>
      </w:r>
    </w:p>
    <w:p w14:paraId="2762BD5A" w14:textId="1206DD4C" w:rsidR="00D235ED" w:rsidRDefault="00D235ED" w:rsidP="00285043">
      <w:pPr>
        <w:jc w:val="right"/>
        <w:rPr>
          <w:rFonts w:ascii="Calibri" w:hAnsi="Calibri" w:cs="Calibri"/>
          <w:kern w:val="0"/>
          <w:sz w:val="22"/>
          <w:szCs w:val="22"/>
        </w:rPr>
      </w:pPr>
    </w:p>
    <w:p w14:paraId="2C64578B" w14:textId="77777777" w:rsidR="00D235ED" w:rsidRDefault="00D235ED" w:rsidP="001D478A">
      <w:pPr>
        <w:rPr>
          <w:rFonts w:ascii="Calibri" w:hAnsi="Calibri" w:cs="Calibri"/>
          <w:kern w:val="0"/>
          <w:sz w:val="22"/>
          <w:szCs w:val="22"/>
        </w:rPr>
      </w:pPr>
    </w:p>
    <w:p w14:paraId="0DC39DD8" w14:textId="77777777" w:rsidR="00143643" w:rsidRPr="004E07B7" w:rsidRDefault="00143643" w:rsidP="001D478A">
      <w:pPr>
        <w:rPr>
          <w:rFonts w:ascii="Calibri" w:hAnsi="Calibri" w:cs="Calibri"/>
          <w:kern w:val="0"/>
          <w:sz w:val="22"/>
          <w:szCs w:val="22"/>
        </w:rPr>
      </w:pPr>
    </w:p>
    <w:p w14:paraId="248B1BC5" w14:textId="77777777" w:rsidR="001D478A" w:rsidRPr="002B6AC7" w:rsidRDefault="001D478A" w:rsidP="001D478A">
      <w:pPr>
        <w:rPr>
          <w:rFonts w:ascii="Calibri" w:hAnsi="Calibri" w:cs="Calibri"/>
          <w:kern w:val="0"/>
          <w:sz w:val="22"/>
          <w:szCs w:val="22"/>
        </w:rPr>
      </w:pPr>
    </w:p>
    <w:p w14:paraId="07B5262B" w14:textId="0436B1D0" w:rsidR="001D478A" w:rsidRDefault="00095F98" w:rsidP="001D478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095F98">
        <w:rPr>
          <w:rFonts w:ascii="Calibri" w:hAnsi="Calibri" w:cs="Arial"/>
          <w:sz w:val="22"/>
          <w:szCs w:val="22"/>
        </w:rPr>
        <w:t xml:space="preserve">               </w:t>
      </w:r>
      <w:r w:rsidR="00D235ED">
        <w:rPr>
          <w:rFonts w:ascii="Calibri" w:hAnsi="Calibri" w:cs="Arial"/>
          <w:sz w:val="22"/>
          <w:szCs w:val="22"/>
        </w:rPr>
        <w:t xml:space="preserve">    </w:t>
      </w:r>
      <w:r w:rsidR="001D478A">
        <w:rPr>
          <w:rFonts w:ascii="Calibri" w:hAnsi="Calibri" w:cs="Arial"/>
          <w:sz w:val="22"/>
          <w:szCs w:val="22"/>
        </w:rPr>
        <w:t xml:space="preserve">Ο ΣΥΝΤΑΞΑΣ                                                                                     </w:t>
      </w:r>
      <w:r w:rsidR="00D235ED">
        <w:rPr>
          <w:rFonts w:ascii="Calibri" w:hAnsi="Calibri" w:cs="Arial"/>
          <w:sz w:val="22"/>
          <w:szCs w:val="22"/>
        </w:rPr>
        <w:t xml:space="preserve">  </w:t>
      </w:r>
      <w:r w:rsidR="001D478A">
        <w:rPr>
          <w:rFonts w:ascii="Calibri" w:hAnsi="Calibri" w:cs="Arial"/>
          <w:sz w:val="22"/>
          <w:szCs w:val="22"/>
        </w:rPr>
        <w:t xml:space="preserve">  ΘΕΩΡΗΘΗΚΕ</w:t>
      </w:r>
    </w:p>
    <w:p w14:paraId="4B85EBAE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BAF448E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3DE5ED54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38CE7F2A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4F14B51" w14:textId="11B7EA21" w:rsidR="001D478A" w:rsidRDefault="00095F98" w:rsidP="001D478A">
      <w:pPr>
        <w:tabs>
          <w:tab w:val="left" w:pos="5700"/>
        </w:tabs>
      </w:pPr>
      <w:r w:rsidRPr="00095F98">
        <w:rPr>
          <w:rFonts w:ascii="Calibri" w:hAnsi="Calibri" w:cs="Arial"/>
          <w:sz w:val="22"/>
          <w:szCs w:val="22"/>
        </w:rPr>
        <w:t xml:space="preserve">    </w:t>
      </w:r>
      <w:r w:rsidR="00D235ED">
        <w:rPr>
          <w:rFonts w:ascii="Calibri" w:hAnsi="Calibri" w:cs="Arial"/>
          <w:sz w:val="22"/>
          <w:szCs w:val="22"/>
        </w:rPr>
        <w:t xml:space="preserve">     </w:t>
      </w:r>
      <w:r w:rsidRPr="00095F98">
        <w:rPr>
          <w:rFonts w:ascii="Calibri" w:hAnsi="Calibri" w:cs="Arial"/>
          <w:sz w:val="22"/>
          <w:szCs w:val="22"/>
        </w:rPr>
        <w:t xml:space="preserve">  </w:t>
      </w:r>
      <w:r w:rsidR="001D478A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      ΖΟΥΒΕΛΟΥ ΕΛΕΝΗ</w:t>
      </w:r>
    </w:p>
    <w:p w14:paraId="17E35332" w14:textId="51EB34C1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</w:t>
      </w:r>
      <w:r w:rsidR="00D235ED">
        <w:rPr>
          <w:rFonts w:ascii="Calibri" w:hAnsi="Calibri" w:cs="Arial"/>
          <w:sz w:val="22"/>
          <w:szCs w:val="22"/>
        </w:rPr>
        <w:t>ΚΩ</w:t>
      </w:r>
      <w:r>
        <w:rPr>
          <w:rFonts w:ascii="Calibri" w:hAnsi="Calibri" w:cs="Arial"/>
          <w:sz w:val="22"/>
          <w:szCs w:val="22"/>
        </w:rPr>
        <w:t>Ν</w:t>
      </w:r>
    </w:p>
    <w:p w14:paraId="06FB66CE" w14:textId="77777777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75A3A4CE" w14:textId="77777777" w:rsidR="001D478A" w:rsidRDefault="001D478A" w:rsidP="001D478A">
      <w:pPr>
        <w:pStyle w:val="Header"/>
        <w:tabs>
          <w:tab w:val="clear" w:pos="4153"/>
          <w:tab w:val="clear" w:pos="8306"/>
          <w:tab w:val="center" w:pos="1701"/>
        </w:tabs>
        <w:ind w:right="-1044"/>
        <w:rPr>
          <w:rFonts w:ascii="Calibri" w:hAnsi="Calibri" w:cs="Arial"/>
          <w:sz w:val="22"/>
          <w:szCs w:val="22"/>
        </w:rPr>
      </w:pPr>
    </w:p>
    <w:p w14:paraId="21F666FA" w14:textId="77777777" w:rsidR="001D478A" w:rsidRDefault="001D478A" w:rsidP="001D478A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D94D48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sectPr w:rsidR="009E6002" w:rsidRPr="002B6AC7" w:rsidSect="003A5D53">
      <w:pgSz w:w="11906" w:h="16838"/>
      <w:pgMar w:top="1440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6B37" w14:textId="77777777" w:rsidR="009767EE" w:rsidRDefault="009767EE" w:rsidP="007529F3">
      <w:r>
        <w:separator/>
      </w:r>
    </w:p>
  </w:endnote>
  <w:endnote w:type="continuationSeparator" w:id="0">
    <w:p w14:paraId="19220B49" w14:textId="77777777" w:rsidR="009767EE" w:rsidRDefault="009767EE" w:rsidP="007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EEFF" w14:textId="77777777" w:rsidR="009767EE" w:rsidRDefault="009767EE" w:rsidP="007529F3">
      <w:r>
        <w:separator/>
      </w:r>
    </w:p>
  </w:footnote>
  <w:footnote w:type="continuationSeparator" w:id="0">
    <w:p w14:paraId="30607414" w14:textId="77777777" w:rsidR="009767EE" w:rsidRDefault="009767EE" w:rsidP="007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1D0ED6"/>
    <w:multiLevelType w:val="hybridMultilevel"/>
    <w:tmpl w:val="B5807DC6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8776F77"/>
    <w:multiLevelType w:val="hybridMultilevel"/>
    <w:tmpl w:val="4F746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06ED"/>
    <w:multiLevelType w:val="hybridMultilevel"/>
    <w:tmpl w:val="868E6E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161A"/>
    <w:rsid w:val="000053C1"/>
    <w:rsid w:val="00010FA4"/>
    <w:rsid w:val="00095F98"/>
    <w:rsid w:val="00097CC4"/>
    <w:rsid w:val="000C0A64"/>
    <w:rsid w:val="000C7167"/>
    <w:rsid w:val="000E23F7"/>
    <w:rsid w:val="000E7449"/>
    <w:rsid w:val="000F220C"/>
    <w:rsid w:val="000F3B07"/>
    <w:rsid w:val="00103960"/>
    <w:rsid w:val="001100D6"/>
    <w:rsid w:val="00113F76"/>
    <w:rsid w:val="00117836"/>
    <w:rsid w:val="001214C0"/>
    <w:rsid w:val="00143643"/>
    <w:rsid w:val="00152952"/>
    <w:rsid w:val="00153D3C"/>
    <w:rsid w:val="00155A43"/>
    <w:rsid w:val="00156CBD"/>
    <w:rsid w:val="00177FF2"/>
    <w:rsid w:val="00180052"/>
    <w:rsid w:val="00193C7F"/>
    <w:rsid w:val="00196D0F"/>
    <w:rsid w:val="001B25C0"/>
    <w:rsid w:val="001B591F"/>
    <w:rsid w:val="001C4DF0"/>
    <w:rsid w:val="001C58BD"/>
    <w:rsid w:val="001D478A"/>
    <w:rsid w:val="001F45B4"/>
    <w:rsid w:val="00201803"/>
    <w:rsid w:val="00205ABC"/>
    <w:rsid w:val="00240FA0"/>
    <w:rsid w:val="00243011"/>
    <w:rsid w:val="00260EFE"/>
    <w:rsid w:val="002672F2"/>
    <w:rsid w:val="002675EA"/>
    <w:rsid w:val="0028431D"/>
    <w:rsid w:val="00285043"/>
    <w:rsid w:val="00294A92"/>
    <w:rsid w:val="002A2F47"/>
    <w:rsid w:val="002B0592"/>
    <w:rsid w:val="002E4317"/>
    <w:rsid w:val="002E4738"/>
    <w:rsid w:val="002F03B8"/>
    <w:rsid w:val="00322F58"/>
    <w:rsid w:val="003352AA"/>
    <w:rsid w:val="0034018D"/>
    <w:rsid w:val="00346649"/>
    <w:rsid w:val="00350894"/>
    <w:rsid w:val="00353550"/>
    <w:rsid w:val="00360045"/>
    <w:rsid w:val="0036576C"/>
    <w:rsid w:val="003676CA"/>
    <w:rsid w:val="003A10AA"/>
    <w:rsid w:val="003A5D53"/>
    <w:rsid w:val="003B3766"/>
    <w:rsid w:val="003C24EC"/>
    <w:rsid w:val="003E0E88"/>
    <w:rsid w:val="003E16C4"/>
    <w:rsid w:val="003F06D8"/>
    <w:rsid w:val="00413050"/>
    <w:rsid w:val="004130F5"/>
    <w:rsid w:val="00433226"/>
    <w:rsid w:val="0044775C"/>
    <w:rsid w:val="00450F07"/>
    <w:rsid w:val="00483D44"/>
    <w:rsid w:val="00495D5A"/>
    <w:rsid w:val="004A5C67"/>
    <w:rsid w:val="004B512A"/>
    <w:rsid w:val="004D07EF"/>
    <w:rsid w:val="004E07B7"/>
    <w:rsid w:val="004F64DB"/>
    <w:rsid w:val="00503004"/>
    <w:rsid w:val="00505FE6"/>
    <w:rsid w:val="00534CF5"/>
    <w:rsid w:val="005376F7"/>
    <w:rsid w:val="00544B10"/>
    <w:rsid w:val="00566FD6"/>
    <w:rsid w:val="00591988"/>
    <w:rsid w:val="005B2A7B"/>
    <w:rsid w:val="005B5DED"/>
    <w:rsid w:val="005C0926"/>
    <w:rsid w:val="005D6CDB"/>
    <w:rsid w:val="005D6DF6"/>
    <w:rsid w:val="005D7C2F"/>
    <w:rsid w:val="005E046D"/>
    <w:rsid w:val="0061777B"/>
    <w:rsid w:val="00630773"/>
    <w:rsid w:val="00635BCD"/>
    <w:rsid w:val="0068337D"/>
    <w:rsid w:val="006A05AC"/>
    <w:rsid w:val="006D4D7E"/>
    <w:rsid w:val="006D7EC2"/>
    <w:rsid w:val="006E1B51"/>
    <w:rsid w:val="006E43C7"/>
    <w:rsid w:val="00710C46"/>
    <w:rsid w:val="00724770"/>
    <w:rsid w:val="00726C22"/>
    <w:rsid w:val="00732B16"/>
    <w:rsid w:val="007529F3"/>
    <w:rsid w:val="0075604D"/>
    <w:rsid w:val="0078126D"/>
    <w:rsid w:val="00795F7E"/>
    <w:rsid w:val="007E4C3F"/>
    <w:rsid w:val="007F0E0B"/>
    <w:rsid w:val="007F398B"/>
    <w:rsid w:val="00820330"/>
    <w:rsid w:val="008509F5"/>
    <w:rsid w:val="008547C3"/>
    <w:rsid w:val="0086338A"/>
    <w:rsid w:val="0088441F"/>
    <w:rsid w:val="008917E7"/>
    <w:rsid w:val="00893EA1"/>
    <w:rsid w:val="0089797A"/>
    <w:rsid w:val="008A051B"/>
    <w:rsid w:val="008A084D"/>
    <w:rsid w:val="008A44EF"/>
    <w:rsid w:val="008B79D6"/>
    <w:rsid w:val="008C0573"/>
    <w:rsid w:val="008E6090"/>
    <w:rsid w:val="00921530"/>
    <w:rsid w:val="0092277F"/>
    <w:rsid w:val="00922881"/>
    <w:rsid w:val="009264DF"/>
    <w:rsid w:val="00926699"/>
    <w:rsid w:val="00950B11"/>
    <w:rsid w:val="00971253"/>
    <w:rsid w:val="00975B03"/>
    <w:rsid w:val="009767EE"/>
    <w:rsid w:val="00980FC4"/>
    <w:rsid w:val="009872AD"/>
    <w:rsid w:val="009873A7"/>
    <w:rsid w:val="00994229"/>
    <w:rsid w:val="009D20CD"/>
    <w:rsid w:val="009E6002"/>
    <w:rsid w:val="009F16AB"/>
    <w:rsid w:val="009F6DAE"/>
    <w:rsid w:val="00A10B44"/>
    <w:rsid w:val="00A36F41"/>
    <w:rsid w:val="00A812AD"/>
    <w:rsid w:val="00A85D11"/>
    <w:rsid w:val="00A92507"/>
    <w:rsid w:val="00AB4913"/>
    <w:rsid w:val="00AB7787"/>
    <w:rsid w:val="00AB7A21"/>
    <w:rsid w:val="00AC00E3"/>
    <w:rsid w:val="00AC1672"/>
    <w:rsid w:val="00B00978"/>
    <w:rsid w:val="00B10180"/>
    <w:rsid w:val="00B13E99"/>
    <w:rsid w:val="00B14515"/>
    <w:rsid w:val="00B26384"/>
    <w:rsid w:val="00B800C2"/>
    <w:rsid w:val="00B82C81"/>
    <w:rsid w:val="00B92BE2"/>
    <w:rsid w:val="00B92C8A"/>
    <w:rsid w:val="00BA7BAE"/>
    <w:rsid w:val="00BB5A5A"/>
    <w:rsid w:val="00BB71F2"/>
    <w:rsid w:val="00C002D4"/>
    <w:rsid w:val="00C06EA0"/>
    <w:rsid w:val="00C4030C"/>
    <w:rsid w:val="00C6016F"/>
    <w:rsid w:val="00C811EE"/>
    <w:rsid w:val="00CA05A5"/>
    <w:rsid w:val="00CC1104"/>
    <w:rsid w:val="00D015D8"/>
    <w:rsid w:val="00D20924"/>
    <w:rsid w:val="00D235ED"/>
    <w:rsid w:val="00D252CE"/>
    <w:rsid w:val="00D3288E"/>
    <w:rsid w:val="00D640EA"/>
    <w:rsid w:val="00D74FD5"/>
    <w:rsid w:val="00D81C91"/>
    <w:rsid w:val="00DA5B32"/>
    <w:rsid w:val="00DC3324"/>
    <w:rsid w:val="00E11EBD"/>
    <w:rsid w:val="00E14434"/>
    <w:rsid w:val="00E16807"/>
    <w:rsid w:val="00E23BA3"/>
    <w:rsid w:val="00E2788A"/>
    <w:rsid w:val="00E7524B"/>
    <w:rsid w:val="00EC0D68"/>
    <w:rsid w:val="00ED2967"/>
    <w:rsid w:val="00EE3A06"/>
    <w:rsid w:val="00F23DB1"/>
    <w:rsid w:val="00F27F89"/>
    <w:rsid w:val="00F45649"/>
    <w:rsid w:val="00F641F4"/>
    <w:rsid w:val="00F70C44"/>
    <w:rsid w:val="00F727DC"/>
    <w:rsid w:val="00FA2C4D"/>
    <w:rsid w:val="00FA57A7"/>
    <w:rsid w:val="00FB4E0B"/>
    <w:rsid w:val="00FC0068"/>
    <w:rsid w:val="00FF2053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77CC6"/>
  <w15:docId w15:val="{EAE6F312-6F8C-4F28-B3F4-4D99712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53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rsid w:val="003A5D53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rsid w:val="003A5D53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qFormat/>
    <w:rsid w:val="003A5D53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qFormat/>
    <w:rsid w:val="003A5D53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sid w:val="003A5D53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3A5D5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3A5D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3A5D53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rsid w:val="003A5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A5D53"/>
    <w:pPr>
      <w:spacing w:after="140" w:line="288" w:lineRule="auto"/>
    </w:pPr>
  </w:style>
  <w:style w:type="paragraph" w:styleId="List">
    <w:name w:val="List"/>
    <w:basedOn w:val="BodyText"/>
    <w:rsid w:val="003A5D53"/>
    <w:rPr>
      <w:rFonts w:cs="Mangal"/>
    </w:rPr>
  </w:style>
  <w:style w:type="paragraph" w:styleId="Caption">
    <w:name w:val="caption"/>
    <w:basedOn w:val="Normal"/>
    <w:qFormat/>
    <w:rsid w:val="003A5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3A5D53"/>
    <w:pPr>
      <w:suppressLineNumbers/>
    </w:pPr>
    <w:rPr>
      <w:rFonts w:cs="Mangal"/>
    </w:rPr>
  </w:style>
  <w:style w:type="paragraph" w:styleId="Header">
    <w:name w:val="header"/>
    <w:basedOn w:val="Normal"/>
    <w:rsid w:val="003A5D5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A5D53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rsid w:val="003A5D53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3A5D53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4FC4-C173-4785-A201-8E9A201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ΕΚΤΥΠΩΤΩΝ.dot</Template>
  <TotalTime>1</TotalTime>
  <Pages>8</Pages>
  <Words>1803</Words>
  <Characters>9740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ΖΟΥΒΕΛΟΥ</cp:lastModifiedBy>
  <cp:revision>2</cp:revision>
  <cp:lastPrinted>2019-03-05T10:12:00Z</cp:lastPrinted>
  <dcterms:created xsi:type="dcterms:W3CDTF">2020-03-10T09:50:00Z</dcterms:created>
  <dcterms:modified xsi:type="dcterms:W3CDTF">2020-03-10T09:50:00Z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