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9274" w14:textId="77777777" w:rsidR="00E74814" w:rsidRDefault="00E74814" w:rsidP="00E74814">
      <w:pPr>
        <w:pStyle w:val="3"/>
        <w:rPr>
          <w:color w:val="0000FF"/>
        </w:rPr>
      </w:pPr>
      <w:r w:rsidRPr="00AC53BA">
        <w:t>ΛΛΗΝΙΚΗ ΔΗΜΟΚΡΑΤΙΑ</w:t>
      </w:r>
      <w:r w:rsidRPr="00AC53BA">
        <w:rPr>
          <w:color w:val="0000FF"/>
        </w:rPr>
        <w:tab/>
      </w:r>
      <w:r w:rsidRPr="004E49EF">
        <w:t xml:space="preserve">ΠΡΟΜΗΘΕΙΑ ΚΑΥΣΙΜΩΝ &amp; ΛΙΠΑΝΤΙΚΩΝ για </w:t>
      </w:r>
      <w:r w:rsidR="00DA57F9">
        <w:t>δύο έτη</w:t>
      </w:r>
      <w:r w:rsidRPr="004E49EF">
        <w:t>.</w:t>
      </w:r>
    </w:p>
    <w:p w14:paraId="52C4550A" w14:textId="3CF58AA1" w:rsidR="00E74814" w:rsidRPr="00AC53BA" w:rsidRDefault="00CD7D74" w:rsidP="00E74814">
      <w:pPr>
        <w:pStyle w:val="3"/>
      </w:pPr>
      <w:r>
        <w:t>ΝΟΜΟΣ ΒΟΙΩΤΙΑΣ</w:t>
      </w:r>
      <w:r w:rsidR="00E74814" w:rsidRPr="00AC53BA">
        <w:tab/>
        <w:t>ΑΡΙΘΜ. ΜΕΛΕΤΗΣ:</w:t>
      </w:r>
      <w:r w:rsidR="00E74814">
        <w:tab/>
      </w:r>
      <w:r w:rsidR="002651D4" w:rsidRPr="002651D4">
        <w:rPr>
          <w:color w:val="0000FF"/>
        </w:rPr>
        <w:t>2/2020</w:t>
      </w:r>
    </w:p>
    <w:p w14:paraId="50FF45DC" w14:textId="68D8C824" w:rsidR="00E74814" w:rsidRPr="00B412E0" w:rsidRDefault="00E74814" w:rsidP="00E74814">
      <w:pPr>
        <w:pStyle w:val="3"/>
        <w:rPr>
          <w:color w:val="0000FF"/>
        </w:rPr>
      </w:pPr>
      <w:r w:rsidRPr="00B412E0">
        <w:t>ΔΗΜΟΣ ΛΕΒΑΔΕΩΝ</w:t>
      </w:r>
      <w:r w:rsidRPr="00B412E0">
        <w:tab/>
        <w:t>ΠΡΟΫΠΟΛΟΓΙΣΜΟΣ:</w:t>
      </w:r>
      <w:r w:rsidRPr="00B412E0">
        <w:tab/>
      </w:r>
      <w:r w:rsidR="002651D4" w:rsidRPr="002651D4">
        <w:rPr>
          <w:color w:val="0000FF"/>
        </w:rPr>
        <w:t>1.250.5</w:t>
      </w:r>
      <w:bookmarkStart w:id="0" w:name="_GoBack"/>
      <w:bookmarkEnd w:id="0"/>
      <w:r w:rsidR="002651D4" w:rsidRPr="002651D4">
        <w:rPr>
          <w:color w:val="0000FF"/>
        </w:rPr>
        <w:t>74,41 €</w:t>
      </w:r>
    </w:p>
    <w:p w14:paraId="6C27F1F8" w14:textId="77777777" w:rsidR="00E74814" w:rsidRPr="00AC53BA" w:rsidRDefault="00E74814" w:rsidP="00E74814">
      <w:pPr>
        <w:pStyle w:val="3"/>
      </w:pPr>
      <w:r w:rsidRPr="00AC53BA">
        <w:t>Δ/ΝΣΗ ΠΕΡΙΒΑΛΛΟΝΤΟΣ, ΚΑΘΑΡΙΟΤΗΤΑΣ &amp; ΠΡΑΣΙΝΟΥ</w:t>
      </w:r>
    </w:p>
    <w:p w14:paraId="537AAA42" w14:textId="77777777" w:rsidR="00E74814" w:rsidRPr="00AC53BA" w:rsidRDefault="00E74814" w:rsidP="00E74814">
      <w:pPr>
        <w:pStyle w:val="3"/>
      </w:pPr>
      <w:r w:rsidRPr="00AC53BA">
        <w:t>ΤΜΗΜΑ ΔΙΑΧΕΙΡΙΣΗΣ ΚΑΙ ΣΥΝΤΗΡΗΣΗΣ ΟΧΗΜΑΤΩΝ</w:t>
      </w:r>
    </w:p>
    <w:p w14:paraId="23E286DC" w14:textId="77777777" w:rsidR="00E74814" w:rsidRDefault="00E74814" w:rsidP="00474ACD">
      <w:pPr>
        <w:rPr>
          <w:rFonts w:ascii="Segoe UI" w:hAnsi="Segoe UI" w:cs="Segoe UI"/>
          <w:sz w:val="21"/>
          <w:szCs w:val="21"/>
        </w:rPr>
      </w:pPr>
    </w:p>
    <w:p w14:paraId="445C7A71" w14:textId="77777777" w:rsidR="00E74814" w:rsidRPr="00E74814" w:rsidRDefault="00E74814" w:rsidP="00E74814">
      <w:pPr>
        <w:rPr>
          <w:rFonts w:ascii="Segoe UI" w:hAnsi="Segoe UI" w:cs="Segoe UI"/>
          <w:sz w:val="21"/>
          <w:szCs w:val="21"/>
        </w:rPr>
      </w:pPr>
    </w:p>
    <w:p w14:paraId="2AD216B2" w14:textId="77777777" w:rsidR="00E74814" w:rsidRPr="00E74814" w:rsidRDefault="00E74814" w:rsidP="00E74814">
      <w:pPr>
        <w:rPr>
          <w:rFonts w:ascii="Segoe UI" w:hAnsi="Segoe UI" w:cs="Segoe UI"/>
          <w:sz w:val="21"/>
          <w:szCs w:val="21"/>
        </w:rPr>
      </w:pPr>
    </w:p>
    <w:p w14:paraId="58BD75BE" w14:textId="77777777" w:rsidR="000B1789" w:rsidRDefault="000B1789" w:rsidP="00E74814">
      <w:pPr>
        <w:rPr>
          <w:rFonts w:ascii="Segoe UI" w:hAnsi="Segoe UI" w:cs="Segoe UI"/>
          <w:sz w:val="21"/>
          <w:szCs w:val="21"/>
        </w:rPr>
      </w:pPr>
    </w:p>
    <w:p w14:paraId="775AD402" w14:textId="77777777" w:rsidR="000B1789" w:rsidRPr="00E74814" w:rsidRDefault="000B1789" w:rsidP="00E74814">
      <w:pPr>
        <w:rPr>
          <w:rFonts w:ascii="Segoe UI" w:hAnsi="Segoe UI" w:cs="Segoe UI"/>
          <w:sz w:val="21"/>
          <w:szCs w:val="21"/>
        </w:rPr>
      </w:pPr>
    </w:p>
    <w:p w14:paraId="728456B2" w14:textId="77777777" w:rsidR="00E74814" w:rsidRPr="00EC0DCF" w:rsidRDefault="00E74814" w:rsidP="00E74814">
      <w:pPr>
        <w:rPr>
          <w:rFonts w:cs="Segoe UI"/>
          <w:b/>
          <w:sz w:val="20"/>
        </w:rPr>
      </w:pPr>
    </w:p>
    <w:p w14:paraId="59FEE22C" w14:textId="77777777" w:rsidR="00E74814" w:rsidRPr="00E74814" w:rsidRDefault="00E74814" w:rsidP="00E74814">
      <w:pPr>
        <w:jc w:val="center"/>
        <w:rPr>
          <w:rFonts w:ascii="Segoe UI" w:hAnsi="Segoe UI" w:cs="Segoe UI"/>
          <w:b/>
          <w:bCs/>
          <w:sz w:val="21"/>
          <w:szCs w:val="21"/>
          <w:u w:val="single"/>
        </w:rPr>
      </w:pPr>
      <w:r w:rsidRPr="00E74814">
        <w:rPr>
          <w:rFonts w:ascii="Segoe UI" w:hAnsi="Segoe UI" w:cs="Segoe UI"/>
          <w:b/>
          <w:bCs/>
          <w:sz w:val="21"/>
          <w:szCs w:val="21"/>
          <w:u w:val="single"/>
        </w:rPr>
        <w:t>ΟΜΑΔΑ 1η</w:t>
      </w:r>
    </w:p>
    <w:p w14:paraId="2237A766" w14:textId="77777777" w:rsidR="00E74814" w:rsidRDefault="00E74814" w:rsidP="00E74814">
      <w:pPr>
        <w:rPr>
          <w:rFonts w:ascii="Segoe UI" w:hAnsi="Segoe UI" w:cs="Segoe UI"/>
          <w:b/>
          <w:sz w:val="21"/>
          <w:szCs w:val="21"/>
        </w:rPr>
      </w:pPr>
    </w:p>
    <w:p w14:paraId="4C1DBFBB" w14:textId="77777777" w:rsidR="00E74814" w:rsidRPr="00E74814" w:rsidRDefault="00E74814" w:rsidP="00E74814">
      <w:pPr>
        <w:rPr>
          <w:rFonts w:ascii="Segoe UI" w:hAnsi="Segoe UI" w:cs="Segoe UI"/>
          <w:b/>
          <w:sz w:val="21"/>
          <w:szCs w:val="21"/>
        </w:rPr>
      </w:pPr>
    </w:p>
    <w:p w14:paraId="2C51544F" w14:textId="77777777" w:rsidR="00E74814" w:rsidRDefault="00E74814" w:rsidP="00E74814">
      <w:pPr>
        <w:jc w:val="center"/>
        <w:rPr>
          <w:rFonts w:ascii="Segoe UI" w:hAnsi="Segoe UI" w:cs="Segoe UI"/>
          <w:b/>
          <w:bCs/>
          <w:sz w:val="21"/>
          <w:szCs w:val="21"/>
          <w:u w:val="single"/>
        </w:rPr>
      </w:pPr>
      <w:r w:rsidRPr="00E74814">
        <w:rPr>
          <w:rFonts w:ascii="Segoe UI" w:hAnsi="Segoe UI" w:cs="Segoe UI"/>
          <w:b/>
          <w:bCs/>
          <w:sz w:val="21"/>
          <w:szCs w:val="21"/>
          <w:u w:val="single"/>
        </w:rPr>
        <w:t>ΤΙΜΟΛΟΓΙΟ ΠΡΟΣΦΟΡΑΣ ΥΓΡΩΝ ΚΑΥΣΙΜΩΝ</w:t>
      </w:r>
    </w:p>
    <w:p w14:paraId="471C1957" w14:textId="77777777" w:rsidR="00E74814" w:rsidRPr="00E74814" w:rsidRDefault="00E74814" w:rsidP="00E74814">
      <w:pPr>
        <w:jc w:val="center"/>
        <w:rPr>
          <w:rFonts w:ascii="Segoe UI" w:hAnsi="Segoe UI" w:cs="Segoe UI"/>
          <w:b/>
          <w:bCs/>
          <w:sz w:val="21"/>
          <w:szCs w:val="21"/>
          <w:u w:val="single"/>
        </w:rPr>
      </w:pPr>
    </w:p>
    <w:tbl>
      <w:tblPr>
        <w:tblW w:w="9913" w:type="dxa"/>
        <w:tblLook w:val="04A0" w:firstRow="1" w:lastRow="0" w:firstColumn="1" w:lastColumn="0" w:noHBand="0" w:noVBand="1"/>
      </w:tblPr>
      <w:tblGrid>
        <w:gridCol w:w="586"/>
        <w:gridCol w:w="5620"/>
        <w:gridCol w:w="1466"/>
        <w:gridCol w:w="2241"/>
      </w:tblGrid>
      <w:tr w:rsidR="00E74814" w14:paraId="7FD911B9" w14:textId="77777777" w:rsidTr="00E74814">
        <w:trPr>
          <w:trHeight w:val="1260"/>
        </w:trPr>
        <w:tc>
          <w:tcPr>
            <w:tcW w:w="586" w:type="dxa"/>
            <w:tcBorders>
              <w:top w:val="single" w:sz="12" w:space="0" w:color="auto"/>
              <w:left w:val="single" w:sz="12" w:space="0" w:color="auto"/>
              <w:bottom w:val="single" w:sz="4" w:space="0" w:color="auto"/>
              <w:right w:val="single" w:sz="4" w:space="0" w:color="C0C0C0"/>
            </w:tcBorders>
            <w:shd w:val="pct12" w:color="FF99CC" w:fill="FFFFFF"/>
            <w:vAlign w:val="center"/>
            <w:hideMark/>
          </w:tcPr>
          <w:p w14:paraId="1C04F2C1" w14:textId="77777777" w:rsidR="00E74814" w:rsidRDefault="00E74814">
            <w:pPr>
              <w:rPr>
                <w:rFonts w:ascii="Segoe UI" w:hAnsi="Segoe UI" w:cs="Segoe UI"/>
                <w:b/>
                <w:bCs/>
                <w:sz w:val="20"/>
                <w:szCs w:val="20"/>
              </w:rPr>
            </w:pPr>
            <w:r>
              <w:rPr>
                <w:rFonts w:ascii="Segoe UI" w:hAnsi="Segoe UI" w:cs="Segoe UI"/>
                <w:b/>
                <w:bCs/>
                <w:sz w:val="20"/>
                <w:szCs w:val="20"/>
              </w:rPr>
              <w:t>Α/Α</w:t>
            </w:r>
          </w:p>
        </w:tc>
        <w:tc>
          <w:tcPr>
            <w:tcW w:w="5620" w:type="dxa"/>
            <w:tcBorders>
              <w:top w:val="single" w:sz="12" w:space="0" w:color="auto"/>
              <w:left w:val="nil"/>
              <w:bottom w:val="single" w:sz="4" w:space="0" w:color="auto"/>
              <w:right w:val="single" w:sz="4" w:space="0" w:color="C0C0C0"/>
            </w:tcBorders>
            <w:shd w:val="pct12" w:color="FF99CC" w:fill="FFFFFF"/>
            <w:vAlign w:val="center"/>
            <w:hideMark/>
          </w:tcPr>
          <w:p w14:paraId="04E188EB" w14:textId="77777777" w:rsidR="00E74814" w:rsidRDefault="00E74814">
            <w:pPr>
              <w:jc w:val="center"/>
              <w:rPr>
                <w:rFonts w:ascii="Segoe UI" w:hAnsi="Segoe UI" w:cs="Segoe UI"/>
                <w:b/>
                <w:bCs/>
                <w:sz w:val="20"/>
                <w:szCs w:val="20"/>
              </w:rPr>
            </w:pPr>
            <w:r>
              <w:rPr>
                <w:rFonts w:ascii="Segoe UI" w:hAnsi="Segoe UI" w:cs="Segoe UI"/>
                <w:b/>
                <w:bCs/>
                <w:sz w:val="20"/>
                <w:szCs w:val="20"/>
              </w:rPr>
              <w:t>Περιγραφή</w:t>
            </w:r>
          </w:p>
        </w:tc>
        <w:tc>
          <w:tcPr>
            <w:tcW w:w="1466" w:type="dxa"/>
            <w:tcBorders>
              <w:top w:val="single" w:sz="12" w:space="0" w:color="auto"/>
              <w:left w:val="nil"/>
              <w:bottom w:val="single" w:sz="4" w:space="0" w:color="auto"/>
              <w:right w:val="single" w:sz="4" w:space="0" w:color="C0C0C0"/>
            </w:tcBorders>
            <w:shd w:val="pct12" w:color="FF99CC" w:fill="FFFFFF"/>
            <w:vAlign w:val="center"/>
            <w:hideMark/>
          </w:tcPr>
          <w:p w14:paraId="5B4E58B1" w14:textId="77777777" w:rsidR="00E74814" w:rsidRDefault="00E74814">
            <w:pPr>
              <w:jc w:val="center"/>
              <w:rPr>
                <w:rFonts w:ascii="Segoe UI" w:hAnsi="Segoe UI" w:cs="Segoe UI"/>
                <w:b/>
                <w:bCs/>
                <w:sz w:val="20"/>
                <w:szCs w:val="20"/>
              </w:rPr>
            </w:pPr>
            <w:r>
              <w:rPr>
                <w:rFonts w:ascii="Segoe UI" w:hAnsi="Segoe UI" w:cs="Segoe UI"/>
                <w:b/>
                <w:bCs/>
                <w:sz w:val="20"/>
                <w:szCs w:val="20"/>
              </w:rPr>
              <w:t>Ποσότητα,     lt</w:t>
            </w:r>
          </w:p>
        </w:tc>
        <w:tc>
          <w:tcPr>
            <w:tcW w:w="2241" w:type="dxa"/>
            <w:tcBorders>
              <w:top w:val="single" w:sz="12" w:space="0" w:color="auto"/>
              <w:left w:val="nil"/>
              <w:bottom w:val="single" w:sz="4" w:space="0" w:color="auto"/>
              <w:right w:val="single" w:sz="12" w:space="0" w:color="auto"/>
            </w:tcBorders>
            <w:shd w:val="pct12" w:color="FF99CC" w:fill="FFFFFF"/>
            <w:vAlign w:val="center"/>
            <w:hideMark/>
          </w:tcPr>
          <w:p w14:paraId="67AD566A" w14:textId="77777777" w:rsidR="00E74814" w:rsidRDefault="00E74814">
            <w:pPr>
              <w:jc w:val="center"/>
              <w:rPr>
                <w:rFonts w:ascii="Segoe UI" w:hAnsi="Segoe UI" w:cs="Segoe UI"/>
                <w:b/>
                <w:bCs/>
                <w:sz w:val="20"/>
                <w:szCs w:val="20"/>
              </w:rPr>
            </w:pPr>
            <w:r>
              <w:rPr>
                <w:rFonts w:ascii="Segoe UI" w:hAnsi="Segoe UI" w:cs="Segoe UI"/>
                <w:b/>
                <w:bCs/>
                <w:sz w:val="20"/>
                <w:szCs w:val="20"/>
              </w:rPr>
              <w:t>Ποσοστό έκπτωσης επί της Μέσης Λιανικής Τιμής*,     (%)</w:t>
            </w:r>
          </w:p>
        </w:tc>
      </w:tr>
      <w:tr w:rsidR="002B5382" w14:paraId="15CD409E" w14:textId="77777777" w:rsidTr="00BA147E">
        <w:trPr>
          <w:trHeight w:val="720"/>
        </w:trPr>
        <w:tc>
          <w:tcPr>
            <w:tcW w:w="586" w:type="dxa"/>
            <w:tcBorders>
              <w:top w:val="single" w:sz="4" w:space="0" w:color="969696"/>
              <w:left w:val="single" w:sz="12" w:space="0" w:color="auto"/>
              <w:bottom w:val="single" w:sz="4" w:space="0" w:color="969696"/>
              <w:right w:val="single" w:sz="4" w:space="0" w:color="969696"/>
            </w:tcBorders>
            <w:shd w:val="clear" w:color="auto" w:fill="auto"/>
            <w:vAlign w:val="center"/>
            <w:hideMark/>
          </w:tcPr>
          <w:p w14:paraId="4589D1A7" w14:textId="77777777" w:rsidR="002B5382" w:rsidRPr="00F7255D" w:rsidRDefault="002B5382">
            <w:pPr>
              <w:jc w:val="center"/>
              <w:rPr>
                <w:rFonts w:ascii="Segoe UI" w:hAnsi="Segoe UI" w:cs="Segoe UI"/>
                <w:sz w:val="20"/>
                <w:szCs w:val="20"/>
              </w:rPr>
            </w:pPr>
            <w:r w:rsidRPr="00F7255D">
              <w:rPr>
                <w:rFonts w:ascii="Segoe UI" w:hAnsi="Segoe UI" w:cs="Segoe UI"/>
                <w:sz w:val="20"/>
                <w:szCs w:val="20"/>
              </w:rPr>
              <w:t>1</w:t>
            </w:r>
          </w:p>
        </w:tc>
        <w:tc>
          <w:tcPr>
            <w:tcW w:w="5620" w:type="dxa"/>
            <w:tcBorders>
              <w:top w:val="single" w:sz="4" w:space="0" w:color="969696"/>
              <w:left w:val="nil"/>
              <w:bottom w:val="single" w:sz="4" w:space="0" w:color="969696"/>
              <w:right w:val="single" w:sz="4" w:space="0" w:color="969696"/>
            </w:tcBorders>
            <w:shd w:val="clear" w:color="auto" w:fill="auto"/>
            <w:vAlign w:val="center"/>
            <w:hideMark/>
          </w:tcPr>
          <w:p w14:paraId="533CDFCA" w14:textId="77777777" w:rsidR="002B5382" w:rsidRPr="00F7255D" w:rsidRDefault="002B5382">
            <w:pPr>
              <w:rPr>
                <w:rFonts w:ascii="Segoe UI" w:hAnsi="Segoe UI" w:cs="Segoe UI"/>
                <w:sz w:val="20"/>
                <w:szCs w:val="20"/>
              </w:rPr>
            </w:pPr>
            <w:r w:rsidRPr="00F7255D">
              <w:rPr>
                <w:rFonts w:ascii="Segoe UI" w:hAnsi="Segoe UI" w:cs="Segoe UI"/>
                <w:sz w:val="20"/>
                <w:szCs w:val="20"/>
              </w:rPr>
              <w:t>Αμόλυβδη βενζίνη, όπως περιγράφεται στις "ποιοτικές και τεχνικές προδιαγραφές"</w:t>
            </w:r>
          </w:p>
        </w:tc>
        <w:tc>
          <w:tcPr>
            <w:tcW w:w="1466" w:type="dxa"/>
            <w:tcBorders>
              <w:top w:val="single" w:sz="4" w:space="0" w:color="969696"/>
              <w:left w:val="nil"/>
              <w:bottom w:val="single" w:sz="4" w:space="0" w:color="969696"/>
              <w:right w:val="single" w:sz="4" w:space="0" w:color="969696"/>
            </w:tcBorders>
            <w:shd w:val="clear" w:color="auto" w:fill="auto"/>
            <w:noWrap/>
            <w:vAlign w:val="center"/>
          </w:tcPr>
          <w:p w14:paraId="61622657" w14:textId="2E266611" w:rsidR="002B5382" w:rsidRPr="00A30026" w:rsidRDefault="002B5382" w:rsidP="00F7255D">
            <w:pPr>
              <w:jc w:val="right"/>
              <w:rPr>
                <w:rFonts w:ascii="Segoe UI" w:hAnsi="Segoe UI" w:cs="Segoe UI"/>
                <w:color w:val="0000FF"/>
                <w:sz w:val="20"/>
                <w:szCs w:val="20"/>
              </w:rPr>
            </w:pPr>
            <w:r w:rsidRPr="002651D4">
              <w:rPr>
                <w:rFonts w:ascii="Segoe UI" w:hAnsi="Segoe UI" w:cs="Segoe UI"/>
                <w:color w:val="0000FF"/>
                <w:sz w:val="20"/>
                <w:szCs w:val="20"/>
              </w:rPr>
              <w:t>35.000</w:t>
            </w:r>
          </w:p>
        </w:tc>
        <w:tc>
          <w:tcPr>
            <w:tcW w:w="2241" w:type="dxa"/>
            <w:vMerge w:val="restart"/>
            <w:tcBorders>
              <w:top w:val="single" w:sz="4" w:space="0" w:color="969696"/>
              <w:left w:val="nil"/>
              <w:right w:val="single" w:sz="12" w:space="0" w:color="auto"/>
            </w:tcBorders>
            <w:shd w:val="clear" w:color="auto" w:fill="auto"/>
            <w:noWrap/>
            <w:vAlign w:val="center"/>
            <w:hideMark/>
          </w:tcPr>
          <w:p w14:paraId="2B89C05E" w14:textId="77777777" w:rsidR="002B5382" w:rsidRDefault="002B5382">
            <w:pPr>
              <w:jc w:val="right"/>
              <w:rPr>
                <w:rFonts w:ascii="Segoe UI" w:hAnsi="Segoe UI" w:cs="Segoe UI"/>
                <w:color w:val="000080"/>
                <w:sz w:val="20"/>
                <w:szCs w:val="20"/>
              </w:rPr>
            </w:pPr>
            <w:r>
              <w:rPr>
                <w:rFonts w:ascii="Segoe UI" w:hAnsi="Segoe UI" w:cs="Segoe UI"/>
                <w:color w:val="000080"/>
                <w:sz w:val="20"/>
                <w:szCs w:val="20"/>
              </w:rPr>
              <w:t> </w:t>
            </w:r>
          </w:p>
          <w:p w14:paraId="5EA5A5F2" w14:textId="77777777" w:rsidR="002B5382" w:rsidRDefault="002B5382">
            <w:pPr>
              <w:jc w:val="right"/>
              <w:rPr>
                <w:rFonts w:ascii="Segoe UI" w:hAnsi="Segoe UI" w:cs="Segoe UI"/>
                <w:color w:val="000080"/>
                <w:sz w:val="20"/>
                <w:szCs w:val="20"/>
              </w:rPr>
            </w:pPr>
            <w:r>
              <w:rPr>
                <w:rFonts w:ascii="Segoe UI" w:hAnsi="Segoe UI" w:cs="Segoe UI"/>
                <w:color w:val="000080"/>
                <w:sz w:val="20"/>
                <w:szCs w:val="20"/>
              </w:rPr>
              <w:t> </w:t>
            </w:r>
          </w:p>
          <w:p w14:paraId="0D65CF45" w14:textId="13DC1FEA" w:rsidR="002B5382" w:rsidRDefault="002B5382" w:rsidP="00BA147E">
            <w:pPr>
              <w:jc w:val="right"/>
              <w:rPr>
                <w:rFonts w:ascii="Segoe UI" w:hAnsi="Segoe UI" w:cs="Segoe UI"/>
                <w:color w:val="000080"/>
                <w:sz w:val="20"/>
                <w:szCs w:val="20"/>
              </w:rPr>
            </w:pPr>
            <w:r>
              <w:rPr>
                <w:rFonts w:ascii="Segoe UI" w:hAnsi="Segoe UI" w:cs="Segoe UI"/>
                <w:color w:val="000080"/>
                <w:sz w:val="20"/>
                <w:szCs w:val="20"/>
              </w:rPr>
              <w:t> </w:t>
            </w:r>
          </w:p>
        </w:tc>
      </w:tr>
      <w:tr w:rsidR="002B5382" w14:paraId="59F78DA2" w14:textId="77777777" w:rsidTr="00BA147E">
        <w:trPr>
          <w:trHeight w:val="720"/>
        </w:trPr>
        <w:tc>
          <w:tcPr>
            <w:tcW w:w="586" w:type="dxa"/>
            <w:tcBorders>
              <w:top w:val="nil"/>
              <w:left w:val="single" w:sz="12" w:space="0" w:color="auto"/>
              <w:bottom w:val="single" w:sz="4" w:space="0" w:color="969696"/>
              <w:right w:val="single" w:sz="4" w:space="0" w:color="969696"/>
            </w:tcBorders>
            <w:shd w:val="clear" w:color="auto" w:fill="auto"/>
            <w:vAlign w:val="center"/>
            <w:hideMark/>
          </w:tcPr>
          <w:p w14:paraId="7E34A9DD" w14:textId="77777777" w:rsidR="002B5382" w:rsidRPr="00F7255D" w:rsidRDefault="002B5382">
            <w:pPr>
              <w:jc w:val="center"/>
              <w:rPr>
                <w:rFonts w:ascii="Segoe UI" w:hAnsi="Segoe UI" w:cs="Segoe UI"/>
                <w:sz w:val="20"/>
                <w:szCs w:val="20"/>
              </w:rPr>
            </w:pPr>
            <w:r w:rsidRPr="00F7255D">
              <w:rPr>
                <w:rFonts w:ascii="Segoe UI" w:hAnsi="Segoe UI" w:cs="Segoe UI"/>
                <w:sz w:val="20"/>
                <w:szCs w:val="20"/>
              </w:rPr>
              <w:t>2</w:t>
            </w:r>
          </w:p>
        </w:tc>
        <w:tc>
          <w:tcPr>
            <w:tcW w:w="5620" w:type="dxa"/>
            <w:tcBorders>
              <w:top w:val="nil"/>
              <w:left w:val="nil"/>
              <w:bottom w:val="single" w:sz="4" w:space="0" w:color="969696"/>
              <w:right w:val="single" w:sz="4" w:space="0" w:color="969696"/>
            </w:tcBorders>
            <w:shd w:val="clear" w:color="auto" w:fill="auto"/>
            <w:vAlign w:val="center"/>
            <w:hideMark/>
          </w:tcPr>
          <w:p w14:paraId="45657387" w14:textId="77777777" w:rsidR="002B5382" w:rsidRPr="00F7255D" w:rsidRDefault="002B5382">
            <w:pPr>
              <w:rPr>
                <w:rFonts w:ascii="Segoe UI" w:hAnsi="Segoe UI" w:cs="Segoe UI"/>
                <w:sz w:val="20"/>
                <w:szCs w:val="20"/>
              </w:rPr>
            </w:pPr>
            <w:r w:rsidRPr="00F7255D">
              <w:rPr>
                <w:rFonts w:ascii="Segoe UI" w:hAnsi="Segoe UI" w:cs="Segoe UI"/>
                <w:sz w:val="20"/>
                <w:szCs w:val="20"/>
              </w:rPr>
              <w:t>Πετρέλαιο κίνησης, όπως περιγράφεται στις "ποιοτικές και τεχνικές προδιαγραφές"</w:t>
            </w:r>
          </w:p>
        </w:tc>
        <w:tc>
          <w:tcPr>
            <w:tcW w:w="1466" w:type="dxa"/>
            <w:tcBorders>
              <w:top w:val="nil"/>
              <w:left w:val="nil"/>
              <w:bottom w:val="single" w:sz="4" w:space="0" w:color="969696"/>
              <w:right w:val="single" w:sz="4" w:space="0" w:color="969696"/>
            </w:tcBorders>
            <w:shd w:val="clear" w:color="auto" w:fill="auto"/>
            <w:noWrap/>
            <w:vAlign w:val="center"/>
          </w:tcPr>
          <w:p w14:paraId="600DDFC7" w14:textId="422951B0" w:rsidR="002B5382" w:rsidRPr="00A30026" w:rsidRDefault="002B5382" w:rsidP="00F7255D">
            <w:pPr>
              <w:jc w:val="right"/>
              <w:rPr>
                <w:rFonts w:ascii="Segoe UI" w:hAnsi="Segoe UI" w:cs="Segoe UI"/>
                <w:color w:val="0000FF"/>
                <w:sz w:val="20"/>
                <w:szCs w:val="20"/>
              </w:rPr>
            </w:pPr>
            <w:r w:rsidRPr="002651D4">
              <w:rPr>
                <w:rFonts w:ascii="Segoe UI" w:hAnsi="Segoe UI" w:cs="Segoe UI"/>
                <w:color w:val="0000FF"/>
                <w:sz w:val="20"/>
                <w:szCs w:val="20"/>
              </w:rPr>
              <w:t>405.000</w:t>
            </w:r>
          </w:p>
        </w:tc>
        <w:tc>
          <w:tcPr>
            <w:tcW w:w="2241" w:type="dxa"/>
            <w:vMerge/>
            <w:tcBorders>
              <w:left w:val="nil"/>
              <w:right w:val="single" w:sz="12" w:space="0" w:color="auto"/>
            </w:tcBorders>
            <w:shd w:val="clear" w:color="auto" w:fill="auto"/>
            <w:noWrap/>
            <w:vAlign w:val="center"/>
            <w:hideMark/>
          </w:tcPr>
          <w:p w14:paraId="0F4EB80D" w14:textId="0D19A2DD" w:rsidR="002B5382" w:rsidRDefault="002B5382" w:rsidP="00BA147E">
            <w:pPr>
              <w:jc w:val="right"/>
              <w:rPr>
                <w:rFonts w:ascii="Segoe UI" w:hAnsi="Segoe UI" w:cs="Segoe UI"/>
                <w:color w:val="000080"/>
                <w:sz w:val="20"/>
                <w:szCs w:val="20"/>
              </w:rPr>
            </w:pPr>
          </w:p>
        </w:tc>
      </w:tr>
      <w:tr w:rsidR="002B5382" w14:paraId="641D14F2" w14:textId="77777777" w:rsidTr="00BA147E">
        <w:trPr>
          <w:trHeight w:val="720"/>
        </w:trPr>
        <w:tc>
          <w:tcPr>
            <w:tcW w:w="586" w:type="dxa"/>
            <w:tcBorders>
              <w:top w:val="nil"/>
              <w:left w:val="single" w:sz="12" w:space="0" w:color="auto"/>
              <w:bottom w:val="single" w:sz="12" w:space="0" w:color="auto"/>
              <w:right w:val="single" w:sz="4" w:space="0" w:color="969696"/>
            </w:tcBorders>
            <w:shd w:val="clear" w:color="auto" w:fill="auto"/>
            <w:vAlign w:val="center"/>
            <w:hideMark/>
          </w:tcPr>
          <w:p w14:paraId="09016190" w14:textId="77777777" w:rsidR="002B5382" w:rsidRPr="00F7255D" w:rsidRDefault="002B5382">
            <w:pPr>
              <w:jc w:val="center"/>
              <w:rPr>
                <w:rFonts w:ascii="Segoe UI" w:hAnsi="Segoe UI" w:cs="Segoe UI"/>
                <w:sz w:val="20"/>
                <w:szCs w:val="20"/>
              </w:rPr>
            </w:pPr>
            <w:r w:rsidRPr="00F7255D">
              <w:rPr>
                <w:rFonts w:ascii="Segoe UI" w:hAnsi="Segoe UI" w:cs="Segoe UI"/>
                <w:sz w:val="20"/>
                <w:szCs w:val="20"/>
              </w:rPr>
              <w:t>3</w:t>
            </w:r>
          </w:p>
        </w:tc>
        <w:tc>
          <w:tcPr>
            <w:tcW w:w="5620" w:type="dxa"/>
            <w:tcBorders>
              <w:top w:val="nil"/>
              <w:left w:val="nil"/>
              <w:bottom w:val="single" w:sz="12" w:space="0" w:color="auto"/>
              <w:right w:val="single" w:sz="4" w:space="0" w:color="969696"/>
            </w:tcBorders>
            <w:shd w:val="clear" w:color="auto" w:fill="auto"/>
            <w:vAlign w:val="center"/>
            <w:hideMark/>
          </w:tcPr>
          <w:p w14:paraId="15087F65" w14:textId="77777777" w:rsidR="002B5382" w:rsidRPr="00F7255D" w:rsidRDefault="002B5382">
            <w:pPr>
              <w:rPr>
                <w:rFonts w:ascii="Segoe UI" w:hAnsi="Segoe UI" w:cs="Segoe UI"/>
                <w:sz w:val="20"/>
                <w:szCs w:val="20"/>
              </w:rPr>
            </w:pPr>
            <w:r w:rsidRPr="00F7255D">
              <w:rPr>
                <w:rFonts w:ascii="Segoe UI" w:hAnsi="Segoe UI" w:cs="Segoe UI"/>
                <w:sz w:val="20"/>
                <w:szCs w:val="20"/>
              </w:rPr>
              <w:t>Πετρέλαιο θέρμανσης, όπως περιγράφεται στις "ποιοτικές και τεχνικές προδιαγραφές"</w:t>
            </w:r>
          </w:p>
        </w:tc>
        <w:tc>
          <w:tcPr>
            <w:tcW w:w="1466" w:type="dxa"/>
            <w:tcBorders>
              <w:top w:val="nil"/>
              <w:left w:val="nil"/>
              <w:bottom w:val="single" w:sz="12" w:space="0" w:color="auto"/>
              <w:right w:val="single" w:sz="4" w:space="0" w:color="969696"/>
            </w:tcBorders>
            <w:shd w:val="clear" w:color="auto" w:fill="auto"/>
            <w:noWrap/>
            <w:vAlign w:val="center"/>
          </w:tcPr>
          <w:p w14:paraId="020C145F" w14:textId="0EAE4365" w:rsidR="002B5382" w:rsidRPr="00A30026" w:rsidRDefault="002B5382" w:rsidP="00F7255D">
            <w:pPr>
              <w:jc w:val="right"/>
              <w:rPr>
                <w:rFonts w:ascii="Segoe UI" w:hAnsi="Segoe UI" w:cs="Segoe UI"/>
                <w:color w:val="0000FF"/>
                <w:sz w:val="20"/>
                <w:szCs w:val="20"/>
              </w:rPr>
            </w:pPr>
            <w:r w:rsidRPr="002651D4">
              <w:rPr>
                <w:rFonts w:ascii="Segoe UI" w:hAnsi="Segoe UI" w:cs="Segoe UI"/>
                <w:color w:val="0000FF"/>
                <w:sz w:val="20"/>
                <w:szCs w:val="20"/>
              </w:rPr>
              <w:t>485.000</w:t>
            </w:r>
          </w:p>
        </w:tc>
        <w:tc>
          <w:tcPr>
            <w:tcW w:w="2241" w:type="dxa"/>
            <w:vMerge/>
            <w:tcBorders>
              <w:left w:val="nil"/>
              <w:bottom w:val="single" w:sz="12" w:space="0" w:color="auto"/>
              <w:right w:val="single" w:sz="12" w:space="0" w:color="auto"/>
            </w:tcBorders>
            <w:shd w:val="clear" w:color="auto" w:fill="auto"/>
            <w:noWrap/>
            <w:vAlign w:val="center"/>
            <w:hideMark/>
          </w:tcPr>
          <w:p w14:paraId="2476295A" w14:textId="73FDA0ED" w:rsidR="002B5382" w:rsidRDefault="002B5382">
            <w:pPr>
              <w:jc w:val="right"/>
              <w:rPr>
                <w:rFonts w:ascii="Segoe UI" w:hAnsi="Segoe UI" w:cs="Segoe UI"/>
                <w:color w:val="000080"/>
                <w:sz w:val="20"/>
                <w:szCs w:val="20"/>
              </w:rPr>
            </w:pPr>
          </w:p>
        </w:tc>
      </w:tr>
    </w:tbl>
    <w:p w14:paraId="4AB9820C" w14:textId="4CBAEADA" w:rsidR="00E74814" w:rsidRPr="00E74814" w:rsidRDefault="00E74814" w:rsidP="00E74814">
      <w:pPr>
        <w:rPr>
          <w:rFonts w:ascii="Segoe UI" w:hAnsi="Segoe UI" w:cs="Segoe UI"/>
          <w:sz w:val="21"/>
          <w:szCs w:val="21"/>
        </w:rPr>
      </w:pPr>
    </w:p>
    <w:p w14:paraId="49BEE30C" w14:textId="6CBA9389" w:rsidR="00E74814" w:rsidRPr="00E74814" w:rsidRDefault="00E74814" w:rsidP="00E74814">
      <w:pPr>
        <w:rPr>
          <w:rFonts w:ascii="Segoe UI" w:hAnsi="Segoe UI" w:cs="Segoe UI"/>
          <w:sz w:val="21"/>
          <w:szCs w:val="21"/>
        </w:rPr>
      </w:pPr>
    </w:p>
    <w:p w14:paraId="3B191149" w14:textId="3B05208A" w:rsidR="00E74814" w:rsidRPr="00E74814" w:rsidRDefault="00E74814" w:rsidP="00E74814">
      <w:pPr>
        <w:rPr>
          <w:rFonts w:ascii="Segoe UI" w:hAnsi="Segoe UI" w:cs="Segoe UI"/>
          <w:b/>
          <w:sz w:val="21"/>
          <w:szCs w:val="21"/>
          <w:lang w:val="en-US"/>
        </w:rPr>
      </w:pPr>
    </w:p>
    <w:p w14:paraId="4BB8F3C3" w14:textId="77777777" w:rsidR="00E74814" w:rsidRPr="00E74814" w:rsidRDefault="00E74814" w:rsidP="00E74814">
      <w:pPr>
        <w:rPr>
          <w:rFonts w:ascii="Segoe UI" w:hAnsi="Segoe UI" w:cs="Segoe UI"/>
          <w:b/>
          <w:sz w:val="21"/>
          <w:szCs w:val="21"/>
        </w:rPr>
      </w:pPr>
    </w:p>
    <w:p w14:paraId="116C5C4E" w14:textId="77777777" w:rsidR="00E74814" w:rsidRPr="00E74814" w:rsidRDefault="00E74814" w:rsidP="00E74814">
      <w:pPr>
        <w:jc w:val="both"/>
        <w:rPr>
          <w:rFonts w:ascii="Segoe UI" w:hAnsi="Segoe UI" w:cs="Segoe UI"/>
          <w:b/>
          <w:sz w:val="18"/>
          <w:szCs w:val="18"/>
        </w:rPr>
      </w:pPr>
      <w:r w:rsidRPr="00E74814">
        <w:rPr>
          <w:rFonts w:ascii="Segoe UI" w:hAnsi="Segoe UI" w:cs="Segoe UI"/>
          <w:b/>
          <w:sz w:val="18"/>
          <w:szCs w:val="18"/>
        </w:rPr>
        <w:t>*</w:t>
      </w:r>
      <w:r w:rsidRPr="00E74814">
        <w:rPr>
          <w:rFonts w:ascii="Segoe UI" w:hAnsi="Segoe UI" w:cs="Segoe UI"/>
          <w:sz w:val="18"/>
          <w:szCs w:val="18"/>
        </w:rPr>
        <w:t xml:space="preserve">Είναι τα ποσοστά έκπτωσης επί των Μέσων Λιανικών Τιμών της αμόλυβδης βενζίνης, του πετρελαίου κίνησης και του πετρελαίου θέρμανσης, όπως αυτές πιστοποιούνται από το Τμήμα Εμπορίου της Περιφερειακής Ενότητας Βοιωτίας την εκάστοτε ημέρα έκδοσης του αντίστοιχου δελτίου αποστολής, σύμφωνα και με τη σχετική μελέτη της Διεύθυνσης Περιβάλλοντος, Καθαριότητας και Πρασίνου του Δήμου </w:t>
      </w:r>
      <w:proofErr w:type="spellStart"/>
      <w:r w:rsidRPr="00E74814">
        <w:rPr>
          <w:rFonts w:ascii="Segoe UI" w:hAnsi="Segoe UI" w:cs="Segoe UI"/>
          <w:sz w:val="18"/>
          <w:szCs w:val="18"/>
        </w:rPr>
        <w:t>Λεβαδέων</w:t>
      </w:r>
      <w:proofErr w:type="spellEnd"/>
      <w:r w:rsidRPr="00E74814">
        <w:rPr>
          <w:rFonts w:ascii="Segoe UI" w:hAnsi="Segoe UI" w:cs="Segoe UI"/>
          <w:sz w:val="18"/>
          <w:szCs w:val="18"/>
        </w:rPr>
        <w:t>.</w:t>
      </w:r>
    </w:p>
    <w:p w14:paraId="051DD55C" w14:textId="77777777" w:rsidR="00E74814" w:rsidRPr="00E74814" w:rsidRDefault="00E74814" w:rsidP="00E74814">
      <w:pPr>
        <w:rPr>
          <w:rFonts w:ascii="Segoe UI" w:hAnsi="Segoe UI" w:cs="Segoe UI"/>
          <w:sz w:val="21"/>
          <w:szCs w:val="21"/>
        </w:rPr>
      </w:pPr>
    </w:p>
    <w:p w14:paraId="648EE6AA"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r>
    </w:p>
    <w:p w14:paraId="5933E318" w14:textId="77777777" w:rsidR="00E74814" w:rsidRPr="00E74814" w:rsidRDefault="00E74814" w:rsidP="00E74814">
      <w:pPr>
        <w:tabs>
          <w:tab w:val="left" w:pos="6270"/>
        </w:tabs>
        <w:rPr>
          <w:rFonts w:ascii="Segoe UI" w:hAnsi="Segoe UI" w:cs="Segoe UI"/>
          <w:sz w:val="21"/>
          <w:szCs w:val="21"/>
        </w:rPr>
      </w:pPr>
    </w:p>
    <w:p w14:paraId="369BF9AB"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r>
    </w:p>
    <w:p w14:paraId="18C5E8D2"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t>Λιβαδειά …………………………………………</w:t>
      </w:r>
    </w:p>
    <w:p w14:paraId="7B816FA4"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r>
    </w:p>
    <w:p w14:paraId="2FA4DEFD"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t>Ο Προσφέρων</w:t>
      </w:r>
    </w:p>
    <w:p w14:paraId="630B65DA" w14:textId="77777777" w:rsidR="00E74814" w:rsidRDefault="00E74814">
      <w:pPr>
        <w:rPr>
          <w:rFonts w:ascii="Segoe UI" w:hAnsi="Segoe UI" w:cs="Segoe UI"/>
          <w:sz w:val="21"/>
          <w:szCs w:val="21"/>
        </w:rPr>
      </w:pPr>
      <w:r>
        <w:rPr>
          <w:rFonts w:ascii="Segoe UI" w:hAnsi="Segoe UI" w:cs="Segoe UI"/>
          <w:sz w:val="21"/>
          <w:szCs w:val="21"/>
        </w:rPr>
        <w:br w:type="page"/>
      </w:r>
    </w:p>
    <w:p w14:paraId="474F4326" w14:textId="77777777" w:rsidR="00E74814" w:rsidRDefault="00E74814" w:rsidP="00E74814">
      <w:pPr>
        <w:pStyle w:val="3"/>
        <w:rPr>
          <w:color w:val="0000FF"/>
        </w:rPr>
      </w:pPr>
      <w:r w:rsidRPr="00AC53BA">
        <w:lastRenderedPageBreak/>
        <w:t>ΕΛΛΗΝΙΚΗ ΔΗΜΟΚΡΑΤΙΑ</w:t>
      </w:r>
      <w:r w:rsidRPr="00AC53BA">
        <w:rPr>
          <w:color w:val="0000FF"/>
        </w:rPr>
        <w:tab/>
      </w:r>
      <w:r w:rsidRPr="004E49EF">
        <w:t xml:space="preserve">ΠΡΟΜΗΘΕΙΑ ΚΑΥΣΙΜΩΝ &amp; ΛΙΠΑΝΤΙΚΩΝ για </w:t>
      </w:r>
      <w:r w:rsidR="001C422F">
        <w:t>δύο έτη</w:t>
      </w:r>
      <w:r w:rsidRPr="004E49EF">
        <w:t>.</w:t>
      </w:r>
    </w:p>
    <w:p w14:paraId="46CFD24F" w14:textId="472A40CF" w:rsidR="00E74814" w:rsidRPr="00AC53BA" w:rsidRDefault="00CD7D74" w:rsidP="00E74814">
      <w:pPr>
        <w:pStyle w:val="3"/>
      </w:pPr>
      <w:r>
        <w:t>ΝΟΜΟΣ ΒΟΙΩΤΙΑΣ</w:t>
      </w:r>
      <w:r w:rsidR="00E74814" w:rsidRPr="00AC53BA">
        <w:tab/>
        <w:t>ΑΡΙΘΜ. ΜΕΛΕΤΗΣ:</w:t>
      </w:r>
      <w:r w:rsidR="00E74814">
        <w:tab/>
      </w:r>
      <w:r w:rsidR="002651D4" w:rsidRPr="002651D4">
        <w:rPr>
          <w:color w:val="0000FF"/>
        </w:rPr>
        <w:t>2/2020</w:t>
      </w:r>
    </w:p>
    <w:p w14:paraId="2DC401CF" w14:textId="1DEEF8DE" w:rsidR="00E74814" w:rsidRPr="00B412E0" w:rsidRDefault="00E74814" w:rsidP="00E74814">
      <w:pPr>
        <w:pStyle w:val="3"/>
        <w:rPr>
          <w:color w:val="0000FF"/>
        </w:rPr>
      </w:pPr>
      <w:r w:rsidRPr="00B412E0">
        <w:t>ΔΗΜΟΣ ΛΕΒΑΔΕΩΝ</w:t>
      </w:r>
      <w:r w:rsidRPr="00B412E0">
        <w:tab/>
        <w:t>ΠΡΟΫΠΟΛΟΓΙΣΜΟΣ:</w:t>
      </w:r>
      <w:r w:rsidRPr="00B412E0">
        <w:tab/>
      </w:r>
      <w:r w:rsidR="002651D4" w:rsidRPr="002651D4">
        <w:rPr>
          <w:color w:val="0000FF"/>
        </w:rPr>
        <w:t>1.250.574,41 €</w:t>
      </w:r>
    </w:p>
    <w:p w14:paraId="53862542" w14:textId="77777777" w:rsidR="00E74814" w:rsidRPr="00AC53BA" w:rsidRDefault="00E74814" w:rsidP="00E74814">
      <w:pPr>
        <w:pStyle w:val="3"/>
      </w:pPr>
      <w:r w:rsidRPr="00AC53BA">
        <w:t>Δ/ΝΣΗ ΠΕΡΙΒΑΛΛΟΝΤΟΣ, ΚΑΘΑΡΙΟΤΗΤΑΣ &amp; ΠΡΑΣΙΝΟΥ</w:t>
      </w:r>
    </w:p>
    <w:p w14:paraId="5C50449E" w14:textId="77777777" w:rsidR="00E74814" w:rsidRPr="00AC53BA" w:rsidRDefault="00E74814" w:rsidP="00E74814">
      <w:pPr>
        <w:pStyle w:val="3"/>
      </w:pPr>
      <w:r w:rsidRPr="00AC53BA">
        <w:t>ΤΜΗΜΑ ΔΙΑΧΕΙΡΙΣΗΣ ΚΑΙ ΣΥΝΤΗΡΗΣΗΣ ΟΧΗΜΑΤΩΝ</w:t>
      </w:r>
    </w:p>
    <w:p w14:paraId="0E6553F8" w14:textId="77777777" w:rsidR="00554236" w:rsidRDefault="00554236" w:rsidP="00E74814">
      <w:pPr>
        <w:rPr>
          <w:rFonts w:ascii="Segoe UI" w:hAnsi="Segoe UI" w:cs="Segoe UI"/>
          <w:sz w:val="21"/>
          <w:szCs w:val="21"/>
        </w:rPr>
      </w:pPr>
    </w:p>
    <w:p w14:paraId="6052FA27" w14:textId="77777777" w:rsidR="00E74814" w:rsidRDefault="00E74814" w:rsidP="00E74814">
      <w:pPr>
        <w:rPr>
          <w:rFonts w:ascii="Segoe UI" w:hAnsi="Segoe UI" w:cs="Segoe UI"/>
          <w:sz w:val="21"/>
          <w:szCs w:val="21"/>
        </w:rPr>
      </w:pPr>
    </w:p>
    <w:p w14:paraId="6A5398AF" w14:textId="77777777" w:rsidR="00E74814" w:rsidRDefault="00E74814" w:rsidP="00E74814"/>
    <w:p w14:paraId="24156EB5" w14:textId="77777777" w:rsidR="000B1789" w:rsidRDefault="000B1789" w:rsidP="00E74814"/>
    <w:p w14:paraId="6544D644" w14:textId="77777777" w:rsidR="000B1789" w:rsidRDefault="000B1789" w:rsidP="00E74814"/>
    <w:p w14:paraId="1CDCD79B" w14:textId="77777777" w:rsidR="000B1789" w:rsidRDefault="000B1789" w:rsidP="00E74814"/>
    <w:p w14:paraId="5F48142C" w14:textId="77777777" w:rsidR="00E74814" w:rsidRDefault="00E74814" w:rsidP="00E74814"/>
    <w:p w14:paraId="6B3AC508" w14:textId="77777777" w:rsidR="00E74814" w:rsidRPr="00E74814" w:rsidRDefault="00E74814" w:rsidP="00E74814">
      <w:pPr>
        <w:jc w:val="center"/>
        <w:rPr>
          <w:rFonts w:ascii="Segoe UI" w:hAnsi="Segoe UI" w:cs="Segoe UI"/>
          <w:b/>
          <w:bCs/>
          <w:sz w:val="21"/>
          <w:szCs w:val="21"/>
          <w:u w:val="single"/>
        </w:rPr>
      </w:pPr>
      <w:r w:rsidRPr="00E74814">
        <w:rPr>
          <w:rFonts w:ascii="Segoe UI" w:hAnsi="Segoe UI" w:cs="Segoe UI"/>
          <w:b/>
          <w:bCs/>
          <w:sz w:val="21"/>
          <w:szCs w:val="21"/>
          <w:u w:val="single"/>
        </w:rPr>
        <w:t>ΟΜΑΔΑ 2η</w:t>
      </w:r>
    </w:p>
    <w:p w14:paraId="48A5B712" w14:textId="77777777" w:rsidR="00E74814" w:rsidRPr="00E74814" w:rsidRDefault="00E74814" w:rsidP="00E74814">
      <w:pPr>
        <w:rPr>
          <w:rFonts w:ascii="Segoe UI" w:hAnsi="Segoe UI" w:cs="Segoe UI"/>
          <w:sz w:val="21"/>
          <w:szCs w:val="21"/>
        </w:rPr>
      </w:pPr>
    </w:p>
    <w:p w14:paraId="186D0E6D" w14:textId="77777777" w:rsidR="00E74814" w:rsidRPr="00E74814" w:rsidRDefault="00E74814" w:rsidP="00E74814">
      <w:pPr>
        <w:jc w:val="center"/>
        <w:rPr>
          <w:rFonts w:ascii="Segoe UI" w:hAnsi="Segoe UI" w:cs="Segoe UI"/>
          <w:b/>
          <w:bCs/>
          <w:sz w:val="21"/>
          <w:szCs w:val="21"/>
          <w:u w:val="single"/>
        </w:rPr>
      </w:pPr>
      <w:r w:rsidRPr="00E74814">
        <w:rPr>
          <w:rFonts w:ascii="Segoe UI" w:hAnsi="Segoe UI" w:cs="Segoe UI"/>
          <w:b/>
          <w:bCs/>
          <w:sz w:val="21"/>
          <w:szCs w:val="21"/>
          <w:u w:val="single"/>
        </w:rPr>
        <w:t>ΤΙΜΟΛΟΓΙΟ ΠΡΟΣΦΟΡΑΣ ΥΓΡΑΕΡΙΟΥ ΚΙΝΗΣΗΣ (LPG)</w:t>
      </w:r>
    </w:p>
    <w:p w14:paraId="2ACF19C1" w14:textId="77777777" w:rsidR="00E74814" w:rsidRPr="00E74814" w:rsidRDefault="00E74814" w:rsidP="00E74814">
      <w:pPr>
        <w:tabs>
          <w:tab w:val="left" w:pos="6270"/>
        </w:tabs>
        <w:rPr>
          <w:rFonts w:ascii="Segoe UI" w:hAnsi="Segoe UI" w:cs="Segoe UI"/>
          <w:sz w:val="21"/>
          <w:szCs w:val="21"/>
        </w:rPr>
      </w:pPr>
    </w:p>
    <w:p w14:paraId="661BD6C1" w14:textId="1CC9040D" w:rsidR="00E74814" w:rsidRPr="00E74814" w:rsidRDefault="00E74814" w:rsidP="00E74814">
      <w:pPr>
        <w:tabs>
          <w:tab w:val="left" w:pos="6270"/>
        </w:tabs>
        <w:rPr>
          <w:rFonts w:ascii="Segoe UI" w:hAnsi="Segoe UI" w:cs="Segoe UI"/>
          <w:sz w:val="21"/>
          <w:szCs w:val="21"/>
        </w:rPr>
      </w:pPr>
    </w:p>
    <w:p w14:paraId="550A9B8E" w14:textId="1FEB3124" w:rsidR="00040A98" w:rsidRPr="00E74814" w:rsidRDefault="00040A98" w:rsidP="00E74814">
      <w:pPr>
        <w:tabs>
          <w:tab w:val="left" w:pos="6270"/>
        </w:tabs>
        <w:rPr>
          <w:rFonts w:ascii="Segoe UI" w:hAnsi="Segoe UI" w:cs="Segoe UI"/>
          <w:sz w:val="21"/>
          <w:szCs w:val="21"/>
        </w:rPr>
      </w:pPr>
    </w:p>
    <w:tbl>
      <w:tblPr>
        <w:tblW w:w="9913" w:type="dxa"/>
        <w:tblLook w:val="04A0" w:firstRow="1" w:lastRow="0" w:firstColumn="1" w:lastColumn="0" w:noHBand="0" w:noVBand="1"/>
      </w:tblPr>
      <w:tblGrid>
        <w:gridCol w:w="586"/>
        <w:gridCol w:w="5654"/>
        <w:gridCol w:w="1420"/>
        <w:gridCol w:w="2253"/>
      </w:tblGrid>
      <w:tr w:rsidR="00040A98" w14:paraId="0AABA194" w14:textId="77777777" w:rsidTr="00040A98">
        <w:trPr>
          <w:trHeight w:val="1260"/>
        </w:trPr>
        <w:tc>
          <w:tcPr>
            <w:tcW w:w="586" w:type="dxa"/>
            <w:tcBorders>
              <w:top w:val="single" w:sz="12" w:space="0" w:color="auto"/>
              <w:left w:val="single" w:sz="12" w:space="0" w:color="auto"/>
              <w:bottom w:val="single" w:sz="4" w:space="0" w:color="auto"/>
              <w:right w:val="single" w:sz="4" w:space="0" w:color="C0C0C0"/>
            </w:tcBorders>
            <w:shd w:val="pct12" w:color="FF99CC" w:fill="FFFFFF"/>
            <w:vAlign w:val="center"/>
            <w:hideMark/>
          </w:tcPr>
          <w:p w14:paraId="12FE7094" w14:textId="77777777" w:rsidR="00040A98" w:rsidRDefault="00040A98">
            <w:pPr>
              <w:rPr>
                <w:rFonts w:ascii="Segoe UI" w:hAnsi="Segoe UI" w:cs="Segoe UI"/>
                <w:b/>
                <w:bCs/>
                <w:sz w:val="20"/>
                <w:szCs w:val="20"/>
              </w:rPr>
            </w:pPr>
            <w:r>
              <w:rPr>
                <w:rFonts w:ascii="Segoe UI" w:hAnsi="Segoe UI" w:cs="Segoe UI"/>
                <w:b/>
                <w:bCs/>
                <w:sz w:val="20"/>
                <w:szCs w:val="20"/>
              </w:rPr>
              <w:t>Α/Α</w:t>
            </w:r>
          </w:p>
        </w:tc>
        <w:tc>
          <w:tcPr>
            <w:tcW w:w="5654" w:type="dxa"/>
            <w:tcBorders>
              <w:top w:val="single" w:sz="12" w:space="0" w:color="auto"/>
              <w:left w:val="nil"/>
              <w:bottom w:val="single" w:sz="4" w:space="0" w:color="auto"/>
              <w:right w:val="single" w:sz="4" w:space="0" w:color="C0C0C0"/>
            </w:tcBorders>
            <w:shd w:val="pct12" w:color="FF99CC" w:fill="FFFFFF"/>
            <w:vAlign w:val="center"/>
            <w:hideMark/>
          </w:tcPr>
          <w:p w14:paraId="46319703" w14:textId="77777777" w:rsidR="00040A98" w:rsidRDefault="00040A98">
            <w:pPr>
              <w:jc w:val="center"/>
              <w:rPr>
                <w:rFonts w:ascii="Segoe UI" w:hAnsi="Segoe UI" w:cs="Segoe UI"/>
                <w:b/>
                <w:bCs/>
                <w:sz w:val="20"/>
                <w:szCs w:val="20"/>
              </w:rPr>
            </w:pPr>
            <w:r>
              <w:rPr>
                <w:rFonts w:ascii="Segoe UI" w:hAnsi="Segoe UI" w:cs="Segoe UI"/>
                <w:b/>
                <w:bCs/>
                <w:sz w:val="20"/>
                <w:szCs w:val="20"/>
              </w:rPr>
              <w:t>Περιγραφή</w:t>
            </w:r>
          </w:p>
        </w:tc>
        <w:tc>
          <w:tcPr>
            <w:tcW w:w="1420" w:type="dxa"/>
            <w:tcBorders>
              <w:top w:val="single" w:sz="12" w:space="0" w:color="auto"/>
              <w:left w:val="nil"/>
              <w:bottom w:val="single" w:sz="4" w:space="0" w:color="auto"/>
              <w:right w:val="single" w:sz="4" w:space="0" w:color="C0C0C0"/>
            </w:tcBorders>
            <w:shd w:val="pct12" w:color="FF99CC" w:fill="FFFFFF"/>
            <w:vAlign w:val="center"/>
            <w:hideMark/>
          </w:tcPr>
          <w:p w14:paraId="777B1F3C" w14:textId="77777777" w:rsidR="00040A98" w:rsidRDefault="00040A98">
            <w:pPr>
              <w:jc w:val="center"/>
              <w:rPr>
                <w:rFonts w:ascii="Segoe UI" w:hAnsi="Segoe UI" w:cs="Segoe UI"/>
                <w:b/>
                <w:bCs/>
                <w:sz w:val="20"/>
                <w:szCs w:val="20"/>
              </w:rPr>
            </w:pPr>
            <w:r>
              <w:rPr>
                <w:rFonts w:ascii="Segoe UI" w:hAnsi="Segoe UI" w:cs="Segoe UI"/>
                <w:b/>
                <w:bCs/>
                <w:sz w:val="20"/>
                <w:szCs w:val="20"/>
              </w:rPr>
              <w:t>Ποσότητα,     lt</w:t>
            </w:r>
          </w:p>
        </w:tc>
        <w:tc>
          <w:tcPr>
            <w:tcW w:w="2253" w:type="dxa"/>
            <w:tcBorders>
              <w:top w:val="single" w:sz="12" w:space="0" w:color="auto"/>
              <w:left w:val="nil"/>
              <w:bottom w:val="single" w:sz="4" w:space="0" w:color="auto"/>
              <w:right w:val="single" w:sz="12" w:space="0" w:color="auto"/>
            </w:tcBorders>
            <w:shd w:val="pct12" w:color="FF99CC" w:fill="FFFFFF"/>
            <w:vAlign w:val="center"/>
            <w:hideMark/>
          </w:tcPr>
          <w:p w14:paraId="496A3622" w14:textId="77777777" w:rsidR="00040A98" w:rsidRDefault="00040A98">
            <w:pPr>
              <w:jc w:val="center"/>
              <w:rPr>
                <w:rFonts w:ascii="Segoe UI" w:hAnsi="Segoe UI" w:cs="Segoe UI"/>
                <w:b/>
                <w:bCs/>
                <w:sz w:val="20"/>
                <w:szCs w:val="20"/>
              </w:rPr>
            </w:pPr>
            <w:r>
              <w:rPr>
                <w:rFonts w:ascii="Segoe UI" w:hAnsi="Segoe UI" w:cs="Segoe UI"/>
                <w:b/>
                <w:bCs/>
                <w:sz w:val="20"/>
                <w:szCs w:val="20"/>
              </w:rPr>
              <w:t>Ποσοστό έκπτωσης επί της Μέσης Λιανικής Τιμής*,     (%)</w:t>
            </w:r>
          </w:p>
        </w:tc>
      </w:tr>
      <w:tr w:rsidR="00F7255D" w:rsidRPr="00F7255D" w14:paraId="39557A8E" w14:textId="77777777" w:rsidTr="005E3E21">
        <w:trPr>
          <w:trHeight w:val="720"/>
        </w:trPr>
        <w:tc>
          <w:tcPr>
            <w:tcW w:w="586" w:type="dxa"/>
            <w:tcBorders>
              <w:top w:val="single" w:sz="4" w:space="0" w:color="auto"/>
              <w:left w:val="single" w:sz="12" w:space="0" w:color="auto"/>
              <w:bottom w:val="single" w:sz="12" w:space="0" w:color="auto"/>
              <w:right w:val="single" w:sz="4" w:space="0" w:color="969696"/>
            </w:tcBorders>
            <w:shd w:val="clear" w:color="auto" w:fill="auto"/>
            <w:vAlign w:val="center"/>
            <w:hideMark/>
          </w:tcPr>
          <w:p w14:paraId="75625B77" w14:textId="77777777" w:rsidR="00040A98" w:rsidRPr="00F7255D" w:rsidRDefault="00040A98">
            <w:pPr>
              <w:jc w:val="center"/>
              <w:rPr>
                <w:rFonts w:ascii="Segoe UI" w:hAnsi="Segoe UI" w:cs="Segoe UI"/>
                <w:sz w:val="20"/>
                <w:szCs w:val="20"/>
              </w:rPr>
            </w:pPr>
            <w:r w:rsidRPr="00F7255D">
              <w:rPr>
                <w:rFonts w:ascii="Segoe UI" w:hAnsi="Segoe UI" w:cs="Segoe UI"/>
                <w:sz w:val="20"/>
                <w:szCs w:val="20"/>
              </w:rPr>
              <w:t>1</w:t>
            </w:r>
          </w:p>
        </w:tc>
        <w:tc>
          <w:tcPr>
            <w:tcW w:w="5654" w:type="dxa"/>
            <w:tcBorders>
              <w:top w:val="single" w:sz="4" w:space="0" w:color="auto"/>
              <w:left w:val="nil"/>
              <w:bottom w:val="single" w:sz="12" w:space="0" w:color="auto"/>
              <w:right w:val="single" w:sz="4" w:space="0" w:color="969696"/>
            </w:tcBorders>
            <w:shd w:val="clear" w:color="auto" w:fill="auto"/>
            <w:vAlign w:val="center"/>
            <w:hideMark/>
          </w:tcPr>
          <w:p w14:paraId="595BE6FB" w14:textId="77777777" w:rsidR="00040A98" w:rsidRPr="00F7255D" w:rsidRDefault="00040A98">
            <w:pPr>
              <w:rPr>
                <w:rFonts w:ascii="Segoe UI" w:hAnsi="Segoe UI" w:cs="Segoe UI"/>
                <w:sz w:val="20"/>
                <w:szCs w:val="20"/>
              </w:rPr>
            </w:pPr>
            <w:r w:rsidRPr="00F7255D">
              <w:rPr>
                <w:rFonts w:ascii="Segoe UI" w:hAnsi="Segoe UI" w:cs="Segoe UI"/>
                <w:sz w:val="20"/>
                <w:szCs w:val="20"/>
              </w:rPr>
              <w:t>Υγραέριο κίνησης (LPG), όπως περιγράφεται  στις "ποιοτικές και τεχνικές προδιαγραφές"</w:t>
            </w:r>
          </w:p>
        </w:tc>
        <w:tc>
          <w:tcPr>
            <w:tcW w:w="1420" w:type="dxa"/>
            <w:tcBorders>
              <w:top w:val="single" w:sz="4" w:space="0" w:color="auto"/>
              <w:left w:val="nil"/>
              <w:bottom w:val="single" w:sz="12" w:space="0" w:color="auto"/>
              <w:right w:val="single" w:sz="4" w:space="0" w:color="969696"/>
            </w:tcBorders>
            <w:shd w:val="clear" w:color="auto" w:fill="auto"/>
            <w:noWrap/>
            <w:vAlign w:val="center"/>
          </w:tcPr>
          <w:p w14:paraId="35B903AD" w14:textId="587BC96D" w:rsidR="00040A98" w:rsidRPr="00F7255D" w:rsidRDefault="002651D4" w:rsidP="00F7255D">
            <w:pPr>
              <w:jc w:val="right"/>
              <w:rPr>
                <w:rFonts w:ascii="Segoe UI" w:hAnsi="Segoe UI" w:cs="Segoe UI"/>
                <w:color w:val="0000FF"/>
                <w:sz w:val="20"/>
                <w:szCs w:val="20"/>
              </w:rPr>
            </w:pPr>
            <w:r w:rsidRPr="002651D4">
              <w:rPr>
                <w:rFonts w:ascii="Segoe UI" w:hAnsi="Segoe UI" w:cs="Segoe UI"/>
                <w:color w:val="0000FF"/>
                <w:sz w:val="20"/>
                <w:szCs w:val="20"/>
              </w:rPr>
              <w:t>48.000</w:t>
            </w:r>
          </w:p>
        </w:tc>
        <w:tc>
          <w:tcPr>
            <w:tcW w:w="2253" w:type="dxa"/>
            <w:tcBorders>
              <w:top w:val="single" w:sz="4" w:space="0" w:color="auto"/>
              <w:left w:val="nil"/>
              <w:bottom w:val="single" w:sz="12" w:space="0" w:color="auto"/>
              <w:right w:val="single" w:sz="12" w:space="0" w:color="auto"/>
            </w:tcBorders>
            <w:shd w:val="clear" w:color="auto" w:fill="auto"/>
            <w:noWrap/>
            <w:vAlign w:val="center"/>
          </w:tcPr>
          <w:p w14:paraId="15CECB2F" w14:textId="77777777" w:rsidR="00040A98" w:rsidRPr="00F7255D" w:rsidRDefault="00040A98">
            <w:pPr>
              <w:jc w:val="right"/>
              <w:rPr>
                <w:rFonts w:ascii="Segoe UI" w:hAnsi="Segoe UI" w:cs="Segoe UI"/>
                <w:sz w:val="20"/>
                <w:szCs w:val="20"/>
              </w:rPr>
            </w:pPr>
          </w:p>
        </w:tc>
      </w:tr>
    </w:tbl>
    <w:p w14:paraId="1F4B6112" w14:textId="77777777" w:rsidR="00E74814" w:rsidRPr="00E74814" w:rsidRDefault="00E74814" w:rsidP="00E74814">
      <w:pPr>
        <w:tabs>
          <w:tab w:val="left" w:pos="6270"/>
        </w:tabs>
        <w:rPr>
          <w:rFonts w:ascii="Segoe UI" w:hAnsi="Segoe UI" w:cs="Segoe UI"/>
          <w:sz w:val="21"/>
          <w:szCs w:val="21"/>
        </w:rPr>
      </w:pPr>
    </w:p>
    <w:p w14:paraId="29D7ADF5" w14:textId="77777777" w:rsidR="00E74814" w:rsidRPr="00E74814" w:rsidRDefault="00E74814" w:rsidP="00E74814">
      <w:pPr>
        <w:tabs>
          <w:tab w:val="left" w:pos="6270"/>
        </w:tabs>
        <w:rPr>
          <w:rFonts w:ascii="Segoe UI" w:hAnsi="Segoe UI" w:cs="Segoe UI"/>
          <w:sz w:val="21"/>
          <w:szCs w:val="21"/>
        </w:rPr>
      </w:pPr>
    </w:p>
    <w:p w14:paraId="52394F3E" w14:textId="77777777" w:rsidR="00E74814" w:rsidRPr="00E74814" w:rsidRDefault="00E74814" w:rsidP="00E74814">
      <w:pPr>
        <w:tabs>
          <w:tab w:val="left" w:pos="6270"/>
        </w:tabs>
        <w:rPr>
          <w:rFonts w:ascii="Segoe UI" w:hAnsi="Segoe UI" w:cs="Segoe UI"/>
          <w:sz w:val="21"/>
          <w:szCs w:val="21"/>
        </w:rPr>
      </w:pPr>
    </w:p>
    <w:p w14:paraId="7BA1E30C" w14:textId="77777777" w:rsidR="00E74814" w:rsidRPr="00E74814" w:rsidRDefault="00E74814" w:rsidP="00E74814">
      <w:pPr>
        <w:jc w:val="both"/>
        <w:rPr>
          <w:rFonts w:ascii="Segoe UI" w:hAnsi="Segoe UI" w:cs="Segoe UI"/>
          <w:b/>
          <w:sz w:val="18"/>
          <w:szCs w:val="18"/>
        </w:rPr>
      </w:pPr>
      <w:r w:rsidRPr="00E74814">
        <w:rPr>
          <w:rFonts w:ascii="Segoe UI" w:hAnsi="Segoe UI" w:cs="Segoe UI"/>
          <w:b/>
          <w:sz w:val="18"/>
          <w:szCs w:val="18"/>
        </w:rPr>
        <w:t>*</w:t>
      </w:r>
      <w:r w:rsidRPr="00E74814">
        <w:rPr>
          <w:rFonts w:ascii="Segoe UI" w:hAnsi="Segoe UI" w:cs="Segoe UI"/>
          <w:sz w:val="18"/>
          <w:szCs w:val="18"/>
        </w:rPr>
        <w:t>Είναι τα ποσοστά έκπτωσης επί των Μέσων Λιανικών Τιμών της βενζίνης "</w:t>
      </w:r>
      <w:proofErr w:type="spellStart"/>
      <w:r w:rsidRPr="00E74814">
        <w:rPr>
          <w:rFonts w:ascii="Segoe UI" w:hAnsi="Segoe UI" w:cs="Segoe UI"/>
          <w:sz w:val="18"/>
          <w:szCs w:val="18"/>
        </w:rPr>
        <w:t>super</w:t>
      </w:r>
      <w:proofErr w:type="spellEnd"/>
      <w:r w:rsidRPr="00E74814">
        <w:rPr>
          <w:rFonts w:ascii="Segoe UI" w:hAnsi="Segoe UI" w:cs="Segoe UI"/>
          <w:sz w:val="18"/>
          <w:szCs w:val="18"/>
        </w:rPr>
        <w:t xml:space="preserve">", της αμόλυβδης βενζίνης, του πετρελαίου κίνησης και του πετρελαίου θέρμανσης, όπως αυτές πιστοποιούνται από το Τμήμα Εμπορίου της Περιφερειακής Ενότητας Βοιωτίας την εκάστοτε ημέρα έκδοσης του αντίστοιχου δελτίου αποστολής, σύμφωνα και με τη σχετική μελέτη της Διεύθυνσης Περιβάλλοντος, Καθαριότητας και Πρασίνου του Δήμου </w:t>
      </w:r>
      <w:proofErr w:type="spellStart"/>
      <w:r w:rsidRPr="00E74814">
        <w:rPr>
          <w:rFonts w:ascii="Segoe UI" w:hAnsi="Segoe UI" w:cs="Segoe UI"/>
          <w:sz w:val="18"/>
          <w:szCs w:val="18"/>
        </w:rPr>
        <w:t>Λεβαδέων</w:t>
      </w:r>
      <w:proofErr w:type="spellEnd"/>
      <w:r w:rsidRPr="00E74814">
        <w:rPr>
          <w:rFonts w:ascii="Segoe UI" w:hAnsi="Segoe UI" w:cs="Segoe UI"/>
          <w:sz w:val="18"/>
          <w:szCs w:val="18"/>
        </w:rPr>
        <w:t>.</w:t>
      </w:r>
    </w:p>
    <w:p w14:paraId="0C904849" w14:textId="77777777" w:rsidR="00E74814" w:rsidRPr="00E74814" w:rsidRDefault="00E74814" w:rsidP="00E74814">
      <w:pPr>
        <w:rPr>
          <w:rFonts w:ascii="Segoe UI" w:hAnsi="Segoe UI" w:cs="Segoe UI"/>
          <w:sz w:val="21"/>
          <w:szCs w:val="21"/>
        </w:rPr>
      </w:pPr>
    </w:p>
    <w:p w14:paraId="1631D4FD"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r>
    </w:p>
    <w:p w14:paraId="10C4B7CB" w14:textId="77777777" w:rsidR="00E74814" w:rsidRPr="00E74814" w:rsidRDefault="00E74814" w:rsidP="00E74814">
      <w:pPr>
        <w:tabs>
          <w:tab w:val="left" w:pos="6270"/>
        </w:tabs>
        <w:rPr>
          <w:rFonts w:ascii="Segoe UI" w:hAnsi="Segoe UI" w:cs="Segoe UI"/>
          <w:sz w:val="21"/>
          <w:szCs w:val="21"/>
        </w:rPr>
      </w:pPr>
    </w:p>
    <w:p w14:paraId="65CB9DF7"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r>
    </w:p>
    <w:p w14:paraId="4F7807E9"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t>Λιβαδειά …………………………………………</w:t>
      </w:r>
    </w:p>
    <w:p w14:paraId="4AD46729"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r>
    </w:p>
    <w:p w14:paraId="518670DA" w14:textId="77777777" w:rsidR="00E74814" w:rsidRPr="00E74814" w:rsidRDefault="00E74814" w:rsidP="00E74814">
      <w:pPr>
        <w:tabs>
          <w:tab w:val="left" w:pos="6270"/>
        </w:tabs>
        <w:rPr>
          <w:rFonts w:ascii="Segoe UI" w:hAnsi="Segoe UI" w:cs="Segoe UI"/>
          <w:sz w:val="21"/>
          <w:szCs w:val="21"/>
        </w:rPr>
      </w:pPr>
      <w:r w:rsidRPr="00E74814">
        <w:rPr>
          <w:rFonts w:ascii="Segoe UI" w:hAnsi="Segoe UI" w:cs="Segoe UI"/>
          <w:sz w:val="21"/>
          <w:szCs w:val="21"/>
        </w:rPr>
        <w:tab/>
        <w:t>Ο Προσφέρων</w:t>
      </w:r>
    </w:p>
    <w:p w14:paraId="2DA436AF" w14:textId="77777777" w:rsidR="00040A98" w:rsidRDefault="00040A98">
      <w:r>
        <w:br w:type="page"/>
      </w:r>
    </w:p>
    <w:p w14:paraId="0FD2A919" w14:textId="77777777" w:rsidR="00040A98" w:rsidRDefault="00040A98" w:rsidP="00040A98">
      <w:pPr>
        <w:pStyle w:val="3"/>
        <w:rPr>
          <w:color w:val="0000FF"/>
        </w:rPr>
      </w:pPr>
      <w:r w:rsidRPr="00AC53BA">
        <w:lastRenderedPageBreak/>
        <w:t>ΕΛΛΗΝΙΚΗ ΔΗΜΟΚΡΑΤΙΑ</w:t>
      </w:r>
      <w:r w:rsidRPr="00AC53BA">
        <w:rPr>
          <w:color w:val="0000FF"/>
        </w:rPr>
        <w:tab/>
      </w:r>
      <w:r w:rsidRPr="004E49EF">
        <w:t xml:space="preserve">ΠΡΟΜΗΘΕΙΑ ΚΑΥΣΙΜΩΝ &amp; ΛΙΠΑΝΤΙΚΩΝ για </w:t>
      </w:r>
      <w:r w:rsidR="001C422F">
        <w:t xml:space="preserve">δύο </w:t>
      </w:r>
      <w:r w:rsidRPr="004E49EF">
        <w:t>έτ</w:t>
      </w:r>
      <w:r w:rsidR="001C422F">
        <w:t>η</w:t>
      </w:r>
      <w:r w:rsidRPr="004E49EF">
        <w:t>.</w:t>
      </w:r>
    </w:p>
    <w:p w14:paraId="1FADEF8A" w14:textId="4159F0E9" w:rsidR="00040A98" w:rsidRPr="00AC53BA" w:rsidRDefault="00CD7D74" w:rsidP="00040A98">
      <w:pPr>
        <w:pStyle w:val="3"/>
      </w:pPr>
      <w:r>
        <w:t>ΝΟΜΟΣ ΒΟΙΩΤΙΑΣ</w:t>
      </w:r>
      <w:r w:rsidR="00040A98" w:rsidRPr="00AC53BA">
        <w:tab/>
        <w:t>ΑΡΙΘΜ. ΜΕΛΕΤΗΣ:</w:t>
      </w:r>
      <w:r w:rsidR="00040A98">
        <w:tab/>
      </w:r>
      <w:r w:rsidR="002651D4" w:rsidRPr="002651D4">
        <w:rPr>
          <w:color w:val="0000FF"/>
        </w:rPr>
        <w:t>2/2020</w:t>
      </w:r>
    </w:p>
    <w:p w14:paraId="6ECB313C" w14:textId="2A58C176" w:rsidR="00040A98" w:rsidRPr="00B412E0" w:rsidRDefault="00040A98" w:rsidP="00040A98">
      <w:pPr>
        <w:pStyle w:val="3"/>
        <w:rPr>
          <w:color w:val="0000FF"/>
        </w:rPr>
      </w:pPr>
      <w:r w:rsidRPr="00B412E0">
        <w:t>ΔΗΜΟΣ ΛΕΒΑΔΕΩΝ</w:t>
      </w:r>
      <w:r w:rsidRPr="00B412E0">
        <w:tab/>
        <w:t>ΠΡΟΫΠΟΛΟΓΙΣΜΟΣ:</w:t>
      </w:r>
      <w:r w:rsidRPr="00B412E0">
        <w:tab/>
      </w:r>
      <w:r w:rsidR="002651D4" w:rsidRPr="002651D4">
        <w:rPr>
          <w:color w:val="0000FF"/>
        </w:rPr>
        <w:t>1.250.574,41 €</w:t>
      </w:r>
    </w:p>
    <w:p w14:paraId="042CBC2B" w14:textId="77777777" w:rsidR="00040A98" w:rsidRPr="00AC53BA" w:rsidRDefault="00040A98" w:rsidP="00040A98">
      <w:pPr>
        <w:pStyle w:val="3"/>
      </w:pPr>
      <w:r w:rsidRPr="00AC53BA">
        <w:t>Δ/ΝΣΗ ΠΕΡΙΒΑΛΛΟΝΤΟΣ, ΚΑΘΑΡΙΟΤΗΤΑΣ &amp; ΠΡΑΣΙΝΟΥ</w:t>
      </w:r>
    </w:p>
    <w:p w14:paraId="433B6A5A" w14:textId="77777777" w:rsidR="00040A98" w:rsidRPr="00AC53BA" w:rsidRDefault="00040A98" w:rsidP="00040A98">
      <w:pPr>
        <w:pStyle w:val="3"/>
      </w:pPr>
      <w:r w:rsidRPr="00AC53BA">
        <w:t>ΤΜΗΜΑ ΔΙΑΧΕΙΡΙΣΗΣ ΚΑΙ ΣΥΝΤΗΡΗΣΗΣ ΟΧΗΜΑΤΩΝ</w:t>
      </w:r>
    </w:p>
    <w:p w14:paraId="596BE964" w14:textId="77777777" w:rsidR="00E74814" w:rsidRDefault="00E74814" w:rsidP="00E74814">
      <w:pPr>
        <w:rPr>
          <w:rFonts w:ascii="Segoe UI" w:hAnsi="Segoe UI" w:cs="Segoe UI"/>
          <w:sz w:val="21"/>
          <w:szCs w:val="21"/>
        </w:rPr>
      </w:pPr>
    </w:p>
    <w:p w14:paraId="1BE59458" w14:textId="77777777" w:rsidR="00EC0DCF" w:rsidRDefault="00EC0DCF" w:rsidP="00E74814">
      <w:pPr>
        <w:rPr>
          <w:rFonts w:ascii="Segoe UI" w:hAnsi="Segoe UI" w:cs="Segoe UI"/>
          <w:sz w:val="21"/>
          <w:szCs w:val="21"/>
        </w:rPr>
      </w:pPr>
    </w:p>
    <w:p w14:paraId="5178C6D7" w14:textId="77777777" w:rsidR="00EC0DCF" w:rsidRDefault="00EC0DCF" w:rsidP="00E74814">
      <w:pPr>
        <w:rPr>
          <w:rFonts w:ascii="Segoe UI" w:hAnsi="Segoe UI" w:cs="Segoe UI"/>
          <w:sz w:val="21"/>
          <w:szCs w:val="21"/>
        </w:rPr>
      </w:pPr>
    </w:p>
    <w:p w14:paraId="2170FBE7" w14:textId="77777777" w:rsidR="00EC0DCF" w:rsidRDefault="00EC0DCF" w:rsidP="00E74814">
      <w:pPr>
        <w:rPr>
          <w:rFonts w:ascii="Segoe UI" w:hAnsi="Segoe UI" w:cs="Segoe UI"/>
          <w:sz w:val="21"/>
          <w:szCs w:val="21"/>
        </w:rPr>
      </w:pPr>
    </w:p>
    <w:p w14:paraId="067C7F93" w14:textId="77777777" w:rsidR="00EC0DCF" w:rsidRDefault="00EC0DCF" w:rsidP="00E74814">
      <w:pPr>
        <w:rPr>
          <w:rFonts w:ascii="Segoe UI" w:hAnsi="Segoe UI" w:cs="Segoe UI"/>
          <w:sz w:val="21"/>
          <w:szCs w:val="21"/>
        </w:rPr>
      </w:pPr>
    </w:p>
    <w:p w14:paraId="7136D5C8" w14:textId="77777777" w:rsidR="00EC0DCF" w:rsidRPr="00EC0DCF" w:rsidRDefault="00EC0DCF" w:rsidP="00EC0DCF">
      <w:pPr>
        <w:jc w:val="center"/>
        <w:rPr>
          <w:rFonts w:ascii="Segoe UI" w:hAnsi="Segoe UI" w:cs="Segoe UI"/>
          <w:b/>
          <w:bCs/>
          <w:sz w:val="21"/>
          <w:szCs w:val="21"/>
          <w:u w:val="single"/>
        </w:rPr>
      </w:pPr>
      <w:r w:rsidRPr="00EC0DCF">
        <w:rPr>
          <w:rFonts w:ascii="Segoe UI" w:hAnsi="Segoe UI" w:cs="Segoe UI"/>
          <w:b/>
          <w:bCs/>
          <w:sz w:val="21"/>
          <w:szCs w:val="21"/>
          <w:u w:val="single"/>
        </w:rPr>
        <w:t>ΟΜΑΔΑ 3η</w:t>
      </w:r>
    </w:p>
    <w:p w14:paraId="5FB46060" w14:textId="77777777" w:rsidR="00EC0DCF" w:rsidRPr="00EC0DCF" w:rsidRDefault="00EC0DCF" w:rsidP="00EC0DCF">
      <w:pPr>
        <w:jc w:val="center"/>
        <w:rPr>
          <w:rFonts w:ascii="Segoe UI" w:hAnsi="Segoe UI" w:cs="Segoe UI"/>
          <w:b/>
          <w:bCs/>
          <w:sz w:val="21"/>
          <w:szCs w:val="21"/>
          <w:u w:val="single"/>
        </w:rPr>
      </w:pPr>
    </w:p>
    <w:p w14:paraId="25E2337E" w14:textId="77777777" w:rsidR="00EC0DCF" w:rsidRPr="00EC0DCF" w:rsidRDefault="00EC0DCF" w:rsidP="00EC0DCF">
      <w:pPr>
        <w:jc w:val="center"/>
        <w:rPr>
          <w:rFonts w:ascii="Segoe UI" w:hAnsi="Segoe UI" w:cs="Segoe UI"/>
          <w:b/>
          <w:bCs/>
          <w:sz w:val="21"/>
          <w:szCs w:val="21"/>
          <w:u w:val="single"/>
        </w:rPr>
      </w:pPr>
      <w:r w:rsidRPr="00EC0DCF">
        <w:rPr>
          <w:rFonts w:ascii="Segoe UI" w:hAnsi="Segoe UI" w:cs="Segoe UI"/>
          <w:b/>
          <w:bCs/>
          <w:sz w:val="21"/>
          <w:szCs w:val="21"/>
          <w:u w:val="single"/>
        </w:rPr>
        <w:t>ΤΙΜΟΛΟΓΙΟ ΠΡΟΣΦΟΡΑΣ ΛΙΠΑΝΤΙΚΩΝ</w:t>
      </w:r>
    </w:p>
    <w:p w14:paraId="71DE42D6" w14:textId="77777777" w:rsidR="00040A98" w:rsidRPr="00EC0DCF" w:rsidRDefault="00040A98" w:rsidP="00E74814">
      <w:pPr>
        <w:rPr>
          <w:rFonts w:ascii="Segoe UI" w:hAnsi="Segoe UI" w:cs="Segoe UI"/>
          <w:sz w:val="21"/>
          <w:szCs w:val="21"/>
        </w:rPr>
      </w:pPr>
    </w:p>
    <w:p w14:paraId="76B6F251" w14:textId="77777777" w:rsidR="00040A98" w:rsidRDefault="00040A98" w:rsidP="00E74814">
      <w:pPr>
        <w:rPr>
          <w:rFonts w:ascii="Segoe UI" w:hAnsi="Segoe UI" w:cs="Segoe UI"/>
          <w:sz w:val="21"/>
          <w:szCs w:val="21"/>
        </w:rPr>
      </w:pPr>
    </w:p>
    <w:tbl>
      <w:tblPr>
        <w:tblW w:w="10263" w:type="dxa"/>
        <w:tblLayout w:type="fixed"/>
        <w:tblLook w:val="04A0" w:firstRow="1" w:lastRow="0" w:firstColumn="1" w:lastColumn="0" w:noHBand="0" w:noVBand="1"/>
      </w:tblPr>
      <w:tblGrid>
        <w:gridCol w:w="586"/>
        <w:gridCol w:w="3227"/>
        <w:gridCol w:w="1847"/>
        <w:gridCol w:w="1418"/>
        <w:gridCol w:w="987"/>
        <w:gridCol w:w="997"/>
        <w:gridCol w:w="1201"/>
      </w:tblGrid>
      <w:tr w:rsidR="00F7255D" w:rsidRPr="00F7255D" w14:paraId="1F4B3EE8" w14:textId="77777777" w:rsidTr="006D4A83">
        <w:trPr>
          <w:trHeight w:val="1131"/>
        </w:trPr>
        <w:tc>
          <w:tcPr>
            <w:tcW w:w="586" w:type="dxa"/>
            <w:tcBorders>
              <w:top w:val="single" w:sz="12" w:space="0" w:color="auto"/>
              <w:left w:val="single" w:sz="12" w:space="0" w:color="auto"/>
              <w:bottom w:val="single" w:sz="4" w:space="0" w:color="auto"/>
              <w:right w:val="single" w:sz="4" w:space="0" w:color="auto"/>
            </w:tcBorders>
            <w:shd w:val="pct12" w:color="FF99CC" w:fill="auto"/>
            <w:vAlign w:val="center"/>
            <w:hideMark/>
          </w:tcPr>
          <w:p w14:paraId="637B00E3"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A/A</w:t>
            </w:r>
          </w:p>
        </w:tc>
        <w:tc>
          <w:tcPr>
            <w:tcW w:w="3227" w:type="dxa"/>
            <w:tcBorders>
              <w:top w:val="single" w:sz="12" w:space="0" w:color="auto"/>
              <w:left w:val="nil"/>
              <w:bottom w:val="single" w:sz="4" w:space="0" w:color="auto"/>
              <w:right w:val="single" w:sz="4" w:space="0" w:color="auto"/>
            </w:tcBorders>
            <w:shd w:val="pct12" w:color="FF99CC" w:fill="auto"/>
            <w:vAlign w:val="center"/>
            <w:hideMark/>
          </w:tcPr>
          <w:p w14:paraId="00DE013A"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Περιγραφή προϊόντος</w:t>
            </w:r>
          </w:p>
        </w:tc>
        <w:tc>
          <w:tcPr>
            <w:tcW w:w="1847" w:type="dxa"/>
            <w:tcBorders>
              <w:top w:val="single" w:sz="12" w:space="0" w:color="auto"/>
              <w:left w:val="nil"/>
              <w:bottom w:val="single" w:sz="4" w:space="0" w:color="auto"/>
              <w:right w:val="single" w:sz="4" w:space="0" w:color="auto"/>
            </w:tcBorders>
            <w:shd w:val="pct12" w:color="FF99CC" w:fill="auto"/>
            <w:vAlign w:val="center"/>
            <w:hideMark/>
          </w:tcPr>
          <w:p w14:paraId="5FE1ABBE"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Ποιοτικές προδιαγραφές</w:t>
            </w:r>
          </w:p>
        </w:tc>
        <w:tc>
          <w:tcPr>
            <w:tcW w:w="1418" w:type="dxa"/>
            <w:tcBorders>
              <w:top w:val="single" w:sz="12" w:space="0" w:color="auto"/>
              <w:left w:val="nil"/>
              <w:bottom w:val="single" w:sz="4" w:space="0" w:color="auto"/>
              <w:right w:val="single" w:sz="4" w:space="0" w:color="auto"/>
            </w:tcBorders>
            <w:shd w:val="pct12" w:color="FF99CC" w:fill="auto"/>
            <w:vAlign w:val="center"/>
            <w:hideMark/>
          </w:tcPr>
          <w:p w14:paraId="6F866F2A"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Συσκευασία προϊόντος</w:t>
            </w:r>
          </w:p>
        </w:tc>
        <w:tc>
          <w:tcPr>
            <w:tcW w:w="987" w:type="dxa"/>
            <w:tcBorders>
              <w:top w:val="single" w:sz="12" w:space="0" w:color="auto"/>
              <w:left w:val="nil"/>
              <w:bottom w:val="single" w:sz="4" w:space="0" w:color="auto"/>
              <w:right w:val="single" w:sz="4" w:space="0" w:color="auto"/>
            </w:tcBorders>
            <w:shd w:val="pct12" w:color="FF99CC" w:fill="auto"/>
            <w:vAlign w:val="center"/>
            <w:hideMark/>
          </w:tcPr>
          <w:p w14:paraId="13638D14" w14:textId="77777777" w:rsidR="00EC0DCF" w:rsidRPr="00F7255D" w:rsidRDefault="00DC24F6">
            <w:pPr>
              <w:jc w:val="center"/>
              <w:rPr>
                <w:rFonts w:ascii="Segoe UI" w:hAnsi="Segoe UI" w:cs="Segoe UI"/>
                <w:b/>
                <w:bCs/>
                <w:sz w:val="20"/>
                <w:szCs w:val="20"/>
              </w:rPr>
            </w:pPr>
            <w:r w:rsidRPr="00F7255D">
              <w:rPr>
                <w:rFonts w:ascii="Segoe UI" w:hAnsi="Segoe UI" w:cs="Segoe UI"/>
                <w:b/>
                <w:bCs/>
                <w:sz w:val="20"/>
                <w:szCs w:val="20"/>
              </w:rPr>
              <w:t>Ποσότη</w:t>
            </w:r>
            <w:r w:rsidR="00EC0DCF" w:rsidRPr="00F7255D">
              <w:rPr>
                <w:rFonts w:ascii="Segoe UI" w:hAnsi="Segoe UI" w:cs="Segoe UI"/>
                <w:b/>
                <w:bCs/>
                <w:sz w:val="20"/>
                <w:szCs w:val="20"/>
              </w:rPr>
              <w:t>τα, lt</w:t>
            </w:r>
          </w:p>
        </w:tc>
        <w:tc>
          <w:tcPr>
            <w:tcW w:w="997" w:type="dxa"/>
            <w:tcBorders>
              <w:top w:val="single" w:sz="12" w:space="0" w:color="auto"/>
              <w:left w:val="nil"/>
              <w:bottom w:val="single" w:sz="4" w:space="0" w:color="auto"/>
              <w:right w:val="single" w:sz="4" w:space="0" w:color="auto"/>
            </w:tcBorders>
            <w:shd w:val="pct12" w:color="FF99CC" w:fill="auto"/>
            <w:vAlign w:val="center"/>
            <w:hideMark/>
          </w:tcPr>
          <w:p w14:paraId="6D28049D"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Προσφερόμενη τιμή** €/lt</w:t>
            </w:r>
          </w:p>
        </w:tc>
        <w:tc>
          <w:tcPr>
            <w:tcW w:w="1201" w:type="dxa"/>
            <w:tcBorders>
              <w:top w:val="single" w:sz="12" w:space="0" w:color="auto"/>
              <w:left w:val="nil"/>
              <w:bottom w:val="single" w:sz="4" w:space="0" w:color="auto"/>
              <w:right w:val="single" w:sz="12" w:space="0" w:color="auto"/>
            </w:tcBorders>
            <w:shd w:val="pct12" w:color="FF99CC" w:fill="auto"/>
            <w:vAlign w:val="center"/>
            <w:hideMark/>
          </w:tcPr>
          <w:p w14:paraId="3345FEC3"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Συνολική τιμή,  €</w:t>
            </w:r>
          </w:p>
        </w:tc>
      </w:tr>
      <w:tr w:rsidR="00D77BB4" w:rsidRPr="00F7255D" w14:paraId="036BC823" w14:textId="77777777" w:rsidTr="00350FF3">
        <w:trPr>
          <w:trHeight w:val="488"/>
        </w:trPr>
        <w:tc>
          <w:tcPr>
            <w:tcW w:w="586" w:type="dxa"/>
            <w:tcBorders>
              <w:top w:val="nil"/>
              <w:left w:val="single" w:sz="12" w:space="0" w:color="auto"/>
              <w:bottom w:val="single" w:sz="4" w:space="0" w:color="auto"/>
              <w:right w:val="single" w:sz="4" w:space="0" w:color="auto"/>
            </w:tcBorders>
            <w:shd w:val="pct25" w:color="CCFFFF" w:fill="auto"/>
            <w:vAlign w:val="center"/>
            <w:hideMark/>
          </w:tcPr>
          <w:p w14:paraId="24B9095F" w14:textId="77777777" w:rsidR="00D77BB4" w:rsidRPr="00F7255D" w:rsidRDefault="00D77BB4">
            <w:pPr>
              <w:jc w:val="center"/>
              <w:rPr>
                <w:rFonts w:ascii="Segoe UI" w:hAnsi="Segoe UI" w:cs="Segoe UI"/>
                <w:b/>
                <w:bCs/>
                <w:sz w:val="20"/>
                <w:szCs w:val="20"/>
              </w:rPr>
            </w:pPr>
            <w:r w:rsidRPr="00F7255D">
              <w:rPr>
                <w:rFonts w:ascii="Segoe UI" w:hAnsi="Segoe UI" w:cs="Segoe UI"/>
                <w:b/>
                <w:bCs/>
                <w:sz w:val="20"/>
                <w:szCs w:val="20"/>
              </w:rPr>
              <w:t>1</w:t>
            </w:r>
          </w:p>
        </w:tc>
        <w:tc>
          <w:tcPr>
            <w:tcW w:w="5074" w:type="dxa"/>
            <w:gridSpan w:val="2"/>
            <w:tcBorders>
              <w:top w:val="nil"/>
              <w:left w:val="nil"/>
              <w:bottom w:val="single" w:sz="4" w:space="0" w:color="auto"/>
              <w:right w:val="nil"/>
            </w:tcBorders>
            <w:shd w:val="pct25" w:color="CCFFFF" w:fill="auto"/>
            <w:noWrap/>
            <w:vAlign w:val="center"/>
            <w:hideMark/>
          </w:tcPr>
          <w:p w14:paraId="69A9591A" w14:textId="77777777" w:rsidR="00D77BB4" w:rsidRPr="00D77BB4" w:rsidRDefault="00D77BB4">
            <w:pPr>
              <w:rPr>
                <w:rFonts w:ascii="Segoe UI" w:hAnsi="Segoe UI" w:cs="Segoe UI"/>
                <w:b/>
                <w:bCs/>
                <w:color w:val="0000FF"/>
                <w:sz w:val="20"/>
                <w:szCs w:val="20"/>
              </w:rPr>
            </w:pPr>
            <w:r w:rsidRPr="00D77BB4">
              <w:rPr>
                <w:rFonts w:ascii="Segoe UI" w:hAnsi="Segoe UI" w:cs="Segoe UI"/>
                <w:b/>
                <w:bCs/>
                <w:sz w:val="20"/>
                <w:szCs w:val="20"/>
              </w:rPr>
              <w:t>Λιπαντικά ΜΕΚ βενζινοκινητήρων</w:t>
            </w:r>
            <w:r>
              <w:rPr>
                <w:rFonts w:ascii="Segoe UI" w:hAnsi="Segoe UI" w:cs="Segoe UI"/>
                <w:b/>
                <w:bCs/>
                <w:color w:val="0000FF"/>
                <w:sz w:val="20"/>
                <w:szCs w:val="20"/>
              </w:rPr>
              <w:t xml:space="preserve"> </w:t>
            </w:r>
          </w:p>
        </w:tc>
        <w:tc>
          <w:tcPr>
            <w:tcW w:w="1418" w:type="dxa"/>
            <w:tcBorders>
              <w:top w:val="nil"/>
              <w:left w:val="nil"/>
              <w:bottom w:val="single" w:sz="4" w:space="0" w:color="auto"/>
              <w:right w:val="nil"/>
            </w:tcBorders>
            <w:shd w:val="pct25" w:color="CCFFFF" w:fill="auto"/>
            <w:vAlign w:val="center"/>
            <w:hideMark/>
          </w:tcPr>
          <w:p w14:paraId="20CC2140" w14:textId="77777777" w:rsidR="00D77BB4" w:rsidRPr="00F7255D" w:rsidRDefault="00D77BB4">
            <w:pPr>
              <w:rPr>
                <w:rFonts w:ascii="Segoe UI" w:hAnsi="Segoe UI" w:cs="Segoe UI"/>
                <w:b/>
                <w:bCs/>
                <w:sz w:val="20"/>
                <w:szCs w:val="20"/>
              </w:rPr>
            </w:pPr>
            <w:r w:rsidRPr="00F7255D">
              <w:rPr>
                <w:rFonts w:ascii="Segoe UI" w:hAnsi="Segoe UI" w:cs="Segoe UI"/>
                <w:b/>
                <w:bCs/>
                <w:sz w:val="20"/>
                <w:szCs w:val="20"/>
              </w:rPr>
              <w:t> </w:t>
            </w:r>
          </w:p>
        </w:tc>
        <w:tc>
          <w:tcPr>
            <w:tcW w:w="987" w:type="dxa"/>
            <w:tcBorders>
              <w:top w:val="nil"/>
              <w:left w:val="single" w:sz="4" w:space="0" w:color="C0C0C0"/>
              <w:bottom w:val="single" w:sz="4" w:space="0" w:color="auto"/>
              <w:right w:val="single" w:sz="4" w:space="0" w:color="C0C0C0"/>
            </w:tcBorders>
            <w:shd w:val="pct25" w:color="CCFFFF" w:fill="auto"/>
            <w:vAlign w:val="center"/>
          </w:tcPr>
          <w:p w14:paraId="52244FD1" w14:textId="5CEBE5C2" w:rsidR="00D77BB4" w:rsidRPr="00F7255D" w:rsidRDefault="002651D4">
            <w:pPr>
              <w:jc w:val="center"/>
              <w:rPr>
                <w:rFonts w:ascii="Segoe UI" w:hAnsi="Segoe UI" w:cs="Segoe UI"/>
                <w:b/>
                <w:bCs/>
                <w:color w:val="0000FF"/>
                <w:sz w:val="20"/>
                <w:szCs w:val="20"/>
              </w:rPr>
            </w:pPr>
            <w:r w:rsidRPr="002651D4">
              <w:rPr>
                <w:rFonts w:ascii="Segoe UI" w:hAnsi="Segoe UI" w:cs="Segoe UI"/>
                <w:b/>
                <w:color w:val="0000FF"/>
                <w:sz w:val="20"/>
              </w:rPr>
              <w:t>400</w:t>
            </w:r>
          </w:p>
        </w:tc>
        <w:tc>
          <w:tcPr>
            <w:tcW w:w="997" w:type="dxa"/>
            <w:tcBorders>
              <w:top w:val="nil"/>
              <w:left w:val="nil"/>
              <w:bottom w:val="single" w:sz="4" w:space="0" w:color="auto"/>
              <w:right w:val="single" w:sz="4" w:space="0" w:color="C0C0C0"/>
            </w:tcBorders>
            <w:shd w:val="pct25" w:color="CCFFFF" w:fill="auto"/>
            <w:vAlign w:val="center"/>
            <w:hideMark/>
          </w:tcPr>
          <w:p w14:paraId="5616EE46" w14:textId="77777777" w:rsidR="00D77BB4" w:rsidRPr="00F7255D" w:rsidRDefault="00D77BB4">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nil"/>
              <w:left w:val="nil"/>
              <w:bottom w:val="single" w:sz="4" w:space="0" w:color="auto"/>
              <w:right w:val="single" w:sz="12" w:space="0" w:color="auto"/>
            </w:tcBorders>
            <w:shd w:val="pct25" w:color="CCFFFF" w:fill="auto"/>
            <w:vAlign w:val="center"/>
            <w:hideMark/>
          </w:tcPr>
          <w:p w14:paraId="48BFDC1B" w14:textId="77777777" w:rsidR="00D77BB4" w:rsidRPr="00F7255D" w:rsidRDefault="00D77BB4">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74636D3D" w14:textId="77777777" w:rsidTr="006D4A83">
        <w:trPr>
          <w:trHeight w:val="837"/>
        </w:trPr>
        <w:tc>
          <w:tcPr>
            <w:tcW w:w="586" w:type="dxa"/>
            <w:tcBorders>
              <w:top w:val="single" w:sz="4" w:space="0" w:color="C0C0C0"/>
              <w:left w:val="single" w:sz="12" w:space="0" w:color="auto"/>
              <w:bottom w:val="single" w:sz="4" w:space="0" w:color="C0C0C0"/>
              <w:right w:val="single" w:sz="4" w:space="0" w:color="C0C0C0"/>
            </w:tcBorders>
            <w:shd w:val="clear" w:color="auto" w:fill="auto"/>
            <w:vAlign w:val="center"/>
            <w:hideMark/>
          </w:tcPr>
          <w:p w14:paraId="58E98F66"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1.1</w:t>
            </w:r>
          </w:p>
        </w:tc>
        <w:tc>
          <w:tcPr>
            <w:tcW w:w="3227" w:type="dxa"/>
            <w:tcBorders>
              <w:top w:val="single" w:sz="4" w:space="0" w:color="C0C0C0"/>
              <w:left w:val="nil"/>
              <w:bottom w:val="single" w:sz="4" w:space="0" w:color="C0C0C0"/>
              <w:right w:val="single" w:sz="4" w:space="0" w:color="C0C0C0"/>
            </w:tcBorders>
            <w:shd w:val="clear" w:color="auto" w:fill="auto"/>
            <w:vAlign w:val="center"/>
            <w:hideMark/>
          </w:tcPr>
          <w:p w14:paraId="132F2E19" w14:textId="77777777" w:rsidR="00EC0DCF" w:rsidRPr="00F7255D" w:rsidRDefault="00EC0DCF">
            <w:pPr>
              <w:rPr>
                <w:rFonts w:ascii="Segoe UI" w:hAnsi="Segoe UI" w:cs="Segoe UI"/>
                <w:sz w:val="20"/>
                <w:szCs w:val="20"/>
              </w:rPr>
            </w:pPr>
            <w:r w:rsidRPr="00F7255D">
              <w:rPr>
                <w:rFonts w:ascii="Segoe UI" w:hAnsi="Segoe UI" w:cs="Segoe UI"/>
                <w:sz w:val="20"/>
                <w:szCs w:val="20"/>
              </w:rPr>
              <w:t>Λιπαντικό MEK βενζινοκινητήρων SAE 20W-50</w:t>
            </w:r>
          </w:p>
        </w:tc>
        <w:tc>
          <w:tcPr>
            <w:tcW w:w="1847" w:type="dxa"/>
            <w:tcBorders>
              <w:top w:val="single" w:sz="4" w:space="0" w:color="C0C0C0"/>
              <w:left w:val="nil"/>
              <w:bottom w:val="single" w:sz="4" w:space="0" w:color="C0C0C0"/>
              <w:right w:val="single" w:sz="4" w:space="0" w:color="C0C0C0"/>
            </w:tcBorders>
            <w:shd w:val="clear" w:color="auto" w:fill="auto"/>
            <w:vAlign w:val="center"/>
            <w:hideMark/>
          </w:tcPr>
          <w:p w14:paraId="14083A18"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 xml:space="preserve">API: SJ/SL/CF CF-4/CG-4 </w:t>
            </w:r>
            <w:r w:rsidRPr="00F7255D">
              <w:rPr>
                <w:rFonts w:ascii="Segoe UI" w:hAnsi="Segoe UI" w:cs="Segoe UI"/>
                <w:sz w:val="20"/>
                <w:szCs w:val="20"/>
              </w:rPr>
              <w:t>ή</w:t>
            </w:r>
            <w:r w:rsidRPr="00F7255D">
              <w:rPr>
                <w:rFonts w:ascii="Segoe UI" w:hAnsi="Segoe UI" w:cs="Segoe UI"/>
                <w:sz w:val="20"/>
                <w:szCs w:val="20"/>
                <w:lang w:val="en-US"/>
              </w:rPr>
              <w:t xml:space="preserve"> ACEA: A3/B3/E2/E3, MB 228.1, MB 229.1</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1AA9695D"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single" w:sz="4" w:space="0" w:color="C0C0C0"/>
              <w:left w:val="nil"/>
              <w:bottom w:val="single" w:sz="4" w:space="0" w:color="C0C0C0"/>
              <w:right w:val="single" w:sz="4" w:space="0" w:color="C0C0C0"/>
            </w:tcBorders>
            <w:shd w:val="clear" w:color="auto" w:fill="auto"/>
            <w:vAlign w:val="center"/>
          </w:tcPr>
          <w:p w14:paraId="703BC290" w14:textId="5F17A366" w:rsidR="00EC0DCF" w:rsidRPr="00F7255D" w:rsidRDefault="002651D4">
            <w:pPr>
              <w:jc w:val="center"/>
              <w:rPr>
                <w:rFonts w:ascii="Segoe UI" w:hAnsi="Segoe UI" w:cs="Segoe UI"/>
                <w:color w:val="0000FF"/>
                <w:sz w:val="20"/>
                <w:szCs w:val="20"/>
              </w:rPr>
            </w:pPr>
            <w:r w:rsidRPr="002651D4">
              <w:rPr>
                <w:rFonts w:ascii="Segoe UI" w:hAnsi="Segoe UI" w:cs="Segoe UI"/>
                <w:color w:val="0000FF"/>
                <w:sz w:val="20"/>
              </w:rPr>
              <w:t>125</w:t>
            </w:r>
          </w:p>
        </w:tc>
        <w:tc>
          <w:tcPr>
            <w:tcW w:w="997" w:type="dxa"/>
            <w:tcBorders>
              <w:top w:val="nil"/>
              <w:left w:val="nil"/>
              <w:bottom w:val="single" w:sz="4" w:space="0" w:color="C0C0C0"/>
              <w:right w:val="single" w:sz="4" w:space="0" w:color="C0C0C0"/>
            </w:tcBorders>
            <w:shd w:val="clear" w:color="auto" w:fill="auto"/>
            <w:vAlign w:val="center"/>
            <w:hideMark/>
          </w:tcPr>
          <w:p w14:paraId="3FA40DD7"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C0C0C0"/>
              <w:left w:val="nil"/>
              <w:bottom w:val="single" w:sz="4" w:space="0" w:color="C0C0C0"/>
              <w:right w:val="single" w:sz="12" w:space="0" w:color="auto"/>
            </w:tcBorders>
            <w:shd w:val="clear" w:color="auto" w:fill="auto"/>
            <w:vAlign w:val="center"/>
            <w:hideMark/>
          </w:tcPr>
          <w:p w14:paraId="13B3D0F1"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0D15A2E7"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2562A623"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1.2</w:t>
            </w:r>
          </w:p>
        </w:tc>
        <w:tc>
          <w:tcPr>
            <w:tcW w:w="3227" w:type="dxa"/>
            <w:tcBorders>
              <w:top w:val="nil"/>
              <w:left w:val="nil"/>
              <w:bottom w:val="single" w:sz="4" w:space="0" w:color="C0C0C0"/>
              <w:right w:val="single" w:sz="4" w:space="0" w:color="C0C0C0"/>
            </w:tcBorders>
            <w:shd w:val="clear" w:color="auto" w:fill="auto"/>
            <w:vAlign w:val="center"/>
            <w:hideMark/>
          </w:tcPr>
          <w:p w14:paraId="548C529F" w14:textId="77777777" w:rsidR="00EC0DCF" w:rsidRPr="00F7255D" w:rsidRDefault="00EC0DCF">
            <w:pPr>
              <w:rPr>
                <w:rFonts w:ascii="Segoe UI" w:hAnsi="Segoe UI" w:cs="Segoe UI"/>
                <w:sz w:val="20"/>
                <w:szCs w:val="20"/>
              </w:rPr>
            </w:pPr>
            <w:r w:rsidRPr="00F7255D">
              <w:rPr>
                <w:rFonts w:ascii="Segoe UI" w:hAnsi="Segoe UI" w:cs="Segoe UI"/>
                <w:sz w:val="20"/>
                <w:szCs w:val="20"/>
              </w:rPr>
              <w:t>Λιπαντικό MEK βενζινοκινητήρων SAE 15W-50</w:t>
            </w:r>
          </w:p>
        </w:tc>
        <w:tc>
          <w:tcPr>
            <w:tcW w:w="1847" w:type="dxa"/>
            <w:tcBorders>
              <w:top w:val="nil"/>
              <w:left w:val="nil"/>
              <w:bottom w:val="single" w:sz="4" w:space="0" w:color="C0C0C0"/>
              <w:right w:val="single" w:sz="4" w:space="0" w:color="C0C0C0"/>
            </w:tcBorders>
            <w:shd w:val="clear" w:color="auto" w:fill="auto"/>
            <w:vAlign w:val="center"/>
            <w:hideMark/>
          </w:tcPr>
          <w:p w14:paraId="264A89A9"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 xml:space="preserve">API: SL/CF </w:t>
            </w:r>
            <w:r w:rsidRPr="00F7255D">
              <w:rPr>
                <w:rFonts w:ascii="Segoe UI" w:hAnsi="Segoe UI" w:cs="Segoe UI"/>
                <w:sz w:val="20"/>
                <w:szCs w:val="20"/>
              </w:rPr>
              <w:t>ή</w:t>
            </w:r>
            <w:r w:rsidRPr="00F7255D">
              <w:rPr>
                <w:rFonts w:ascii="Segoe UI" w:hAnsi="Segoe UI" w:cs="Segoe UI"/>
                <w:sz w:val="20"/>
                <w:szCs w:val="20"/>
                <w:lang w:val="en-US"/>
              </w:rPr>
              <w:t xml:space="preserve"> ACEA: A3/B3/B4, MB 229.1</w:t>
            </w:r>
          </w:p>
        </w:tc>
        <w:tc>
          <w:tcPr>
            <w:tcW w:w="1418" w:type="dxa"/>
            <w:tcBorders>
              <w:top w:val="nil"/>
              <w:left w:val="nil"/>
              <w:bottom w:val="single" w:sz="4" w:space="0" w:color="C0C0C0"/>
              <w:right w:val="single" w:sz="4" w:space="0" w:color="C0C0C0"/>
            </w:tcBorders>
            <w:shd w:val="clear" w:color="auto" w:fill="auto"/>
            <w:vAlign w:val="center"/>
            <w:hideMark/>
          </w:tcPr>
          <w:p w14:paraId="148FE174"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6EC8D66F" w14:textId="47CD3095" w:rsidR="00EC0DCF" w:rsidRPr="00F7255D" w:rsidRDefault="002651D4">
            <w:pPr>
              <w:jc w:val="center"/>
              <w:rPr>
                <w:rFonts w:ascii="Segoe UI" w:hAnsi="Segoe UI" w:cs="Segoe UI"/>
                <w:color w:val="0000FF"/>
                <w:sz w:val="20"/>
                <w:szCs w:val="20"/>
              </w:rPr>
            </w:pPr>
            <w:r w:rsidRPr="002651D4">
              <w:rPr>
                <w:rFonts w:ascii="Segoe UI" w:hAnsi="Segoe UI" w:cs="Segoe UI"/>
                <w:color w:val="0000FF"/>
                <w:sz w:val="20"/>
              </w:rPr>
              <w:t>125</w:t>
            </w:r>
          </w:p>
        </w:tc>
        <w:tc>
          <w:tcPr>
            <w:tcW w:w="997" w:type="dxa"/>
            <w:tcBorders>
              <w:top w:val="nil"/>
              <w:left w:val="nil"/>
              <w:bottom w:val="single" w:sz="4" w:space="0" w:color="C0C0C0"/>
              <w:right w:val="single" w:sz="4" w:space="0" w:color="C0C0C0"/>
            </w:tcBorders>
            <w:shd w:val="clear" w:color="auto" w:fill="auto"/>
            <w:vAlign w:val="center"/>
            <w:hideMark/>
          </w:tcPr>
          <w:p w14:paraId="29D7627A"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46E9A96D"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66D4DDD7" w14:textId="77777777" w:rsidTr="006D4A83">
        <w:trPr>
          <w:trHeight w:val="837"/>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12172567"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1.3</w:t>
            </w:r>
          </w:p>
        </w:tc>
        <w:tc>
          <w:tcPr>
            <w:tcW w:w="3227" w:type="dxa"/>
            <w:tcBorders>
              <w:top w:val="nil"/>
              <w:left w:val="nil"/>
              <w:bottom w:val="single" w:sz="4" w:space="0" w:color="C0C0C0"/>
              <w:right w:val="single" w:sz="4" w:space="0" w:color="C0C0C0"/>
            </w:tcBorders>
            <w:shd w:val="clear" w:color="auto" w:fill="auto"/>
            <w:vAlign w:val="center"/>
            <w:hideMark/>
          </w:tcPr>
          <w:p w14:paraId="1D029DB6"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Λιπαντικό MEK βενζινοκινητήρων SAE 15W-40 </w:t>
            </w:r>
          </w:p>
        </w:tc>
        <w:tc>
          <w:tcPr>
            <w:tcW w:w="1847" w:type="dxa"/>
            <w:tcBorders>
              <w:top w:val="nil"/>
              <w:left w:val="nil"/>
              <w:bottom w:val="single" w:sz="4" w:space="0" w:color="C0C0C0"/>
              <w:right w:val="single" w:sz="4" w:space="0" w:color="C0C0C0"/>
            </w:tcBorders>
            <w:shd w:val="clear" w:color="auto" w:fill="auto"/>
            <w:vAlign w:val="center"/>
            <w:hideMark/>
          </w:tcPr>
          <w:p w14:paraId="086918ED"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 xml:space="preserve">API: CG-4/CF-4/ SJ </w:t>
            </w:r>
            <w:r w:rsidRPr="00F7255D">
              <w:rPr>
                <w:rFonts w:ascii="Segoe UI" w:hAnsi="Segoe UI" w:cs="Segoe UI"/>
                <w:sz w:val="20"/>
                <w:szCs w:val="20"/>
              </w:rPr>
              <w:t>ή</w:t>
            </w:r>
            <w:r w:rsidRPr="00F7255D">
              <w:rPr>
                <w:rFonts w:ascii="Segoe UI" w:hAnsi="Segoe UI" w:cs="Segoe UI"/>
                <w:sz w:val="20"/>
                <w:szCs w:val="20"/>
                <w:lang w:val="en-US"/>
              </w:rPr>
              <w:t xml:space="preserve"> ACEA A3/B3/B4/E2, MB 228.1, MB 228.3, MB 229.1</w:t>
            </w:r>
          </w:p>
        </w:tc>
        <w:tc>
          <w:tcPr>
            <w:tcW w:w="1418" w:type="dxa"/>
            <w:tcBorders>
              <w:top w:val="nil"/>
              <w:left w:val="nil"/>
              <w:bottom w:val="single" w:sz="4" w:space="0" w:color="C0C0C0"/>
              <w:right w:val="single" w:sz="4" w:space="0" w:color="C0C0C0"/>
            </w:tcBorders>
            <w:shd w:val="clear" w:color="auto" w:fill="auto"/>
            <w:vAlign w:val="center"/>
            <w:hideMark/>
          </w:tcPr>
          <w:p w14:paraId="42EDEC5A"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3C9111A3" w14:textId="162185B7" w:rsidR="00EC0DCF" w:rsidRPr="00F7255D" w:rsidRDefault="002651D4">
            <w:pPr>
              <w:jc w:val="center"/>
              <w:rPr>
                <w:rFonts w:ascii="Segoe UI" w:hAnsi="Segoe UI" w:cs="Segoe UI"/>
                <w:color w:val="0000FF"/>
                <w:sz w:val="20"/>
                <w:szCs w:val="20"/>
              </w:rPr>
            </w:pPr>
            <w:r w:rsidRPr="002651D4">
              <w:rPr>
                <w:rFonts w:ascii="Segoe UI" w:hAnsi="Segoe UI" w:cs="Segoe UI"/>
                <w:color w:val="0000FF"/>
                <w:sz w:val="20"/>
              </w:rPr>
              <w:t>50</w:t>
            </w:r>
          </w:p>
        </w:tc>
        <w:tc>
          <w:tcPr>
            <w:tcW w:w="997" w:type="dxa"/>
            <w:tcBorders>
              <w:top w:val="nil"/>
              <w:left w:val="nil"/>
              <w:bottom w:val="single" w:sz="4" w:space="0" w:color="C0C0C0"/>
              <w:right w:val="single" w:sz="4" w:space="0" w:color="C0C0C0"/>
            </w:tcBorders>
            <w:shd w:val="clear" w:color="auto" w:fill="auto"/>
            <w:vAlign w:val="center"/>
            <w:hideMark/>
          </w:tcPr>
          <w:p w14:paraId="245E64FF"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545548C0"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1C7673EB"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0F4F771F"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1.4</w:t>
            </w:r>
          </w:p>
        </w:tc>
        <w:tc>
          <w:tcPr>
            <w:tcW w:w="3227" w:type="dxa"/>
            <w:tcBorders>
              <w:top w:val="nil"/>
              <w:left w:val="nil"/>
              <w:bottom w:val="single" w:sz="4" w:space="0" w:color="C0C0C0"/>
              <w:right w:val="single" w:sz="4" w:space="0" w:color="C0C0C0"/>
            </w:tcBorders>
            <w:shd w:val="clear" w:color="auto" w:fill="auto"/>
            <w:vAlign w:val="center"/>
            <w:hideMark/>
          </w:tcPr>
          <w:p w14:paraId="769996F5" w14:textId="77777777" w:rsidR="00EC0DCF" w:rsidRPr="00F7255D" w:rsidRDefault="00EC0DCF">
            <w:pPr>
              <w:rPr>
                <w:rFonts w:ascii="Segoe UI" w:hAnsi="Segoe UI" w:cs="Segoe UI"/>
                <w:sz w:val="20"/>
                <w:szCs w:val="20"/>
              </w:rPr>
            </w:pPr>
            <w:r w:rsidRPr="00F7255D">
              <w:rPr>
                <w:rFonts w:ascii="Segoe UI" w:hAnsi="Segoe UI" w:cs="Segoe UI"/>
                <w:sz w:val="20"/>
                <w:szCs w:val="20"/>
              </w:rPr>
              <w:t>Λιπαντικό MEK βενζινοκινητήρων SAE 10W-40</w:t>
            </w:r>
          </w:p>
        </w:tc>
        <w:tc>
          <w:tcPr>
            <w:tcW w:w="1847" w:type="dxa"/>
            <w:tcBorders>
              <w:top w:val="nil"/>
              <w:left w:val="nil"/>
              <w:bottom w:val="single" w:sz="4" w:space="0" w:color="C0C0C0"/>
              <w:right w:val="single" w:sz="4" w:space="0" w:color="C0C0C0"/>
            </w:tcBorders>
            <w:shd w:val="clear" w:color="auto" w:fill="auto"/>
            <w:vAlign w:val="center"/>
            <w:hideMark/>
          </w:tcPr>
          <w:p w14:paraId="7D4125C4"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 xml:space="preserve">API: SL/SJ/CF/CF-4 </w:t>
            </w:r>
            <w:r w:rsidRPr="00F7255D">
              <w:rPr>
                <w:rFonts w:ascii="Segoe UI" w:hAnsi="Segoe UI" w:cs="Segoe UI"/>
                <w:sz w:val="20"/>
                <w:szCs w:val="20"/>
              </w:rPr>
              <w:t>ή</w:t>
            </w:r>
            <w:r w:rsidRPr="00F7255D">
              <w:rPr>
                <w:rFonts w:ascii="Segoe UI" w:hAnsi="Segoe UI" w:cs="Segoe UI"/>
                <w:sz w:val="20"/>
                <w:szCs w:val="20"/>
                <w:lang w:val="en-US"/>
              </w:rPr>
              <w:t xml:space="preserve"> ACEA: A3/B3/B4, MB 229.1</w:t>
            </w:r>
          </w:p>
        </w:tc>
        <w:tc>
          <w:tcPr>
            <w:tcW w:w="1418" w:type="dxa"/>
            <w:tcBorders>
              <w:top w:val="nil"/>
              <w:left w:val="nil"/>
              <w:bottom w:val="single" w:sz="4" w:space="0" w:color="C0C0C0"/>
              <w:right w:val="single" w:sz="4" w:space="0" w:color="C0C0C0"/>
            </w:tcBorders>
            <w:shd w:val="clear" w:color="auto" w:fill="auto"/>
            <w:vAlign w:val="center"/>
            <w:hideMark/>
          </w:tcPr>
          <w:p w14:paraId="4752DEA4"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51341EF5" w14:textId="1310AD82" w:rsidR="00EC0DCF" w:rsidRPr="00F7255D" w:rsidRDefault="002651D4">
            <w:pPr>
              <w:jc w:val="center"/>
              <w:rPr>
                <w:rFonts w:ascii="Segoe UI" w:hAnsi="Segoe UI" w:cs="Segoe UI"/>
                <w:color w:val="0000FF"/>
                <w:sz w:val="20"/>
                <w:szCs w:val="20"/>
              </w:rPr>
            </w:pPr>
            <w:r w:rsidRPr="002651D4">
              <w:rPr>
                <w:rFonts w:ascii="Segoe UI" w:hAnsi="Segoe UI" w:cs="Segoe UI"/>
                <w:color w:val="0000FF"/>
                <w:sz w:val="20"/>
              </w:rPr>
              <w:t>50</w:t>
            </w:r>
          </w:p>
        </w:tc>
        <w:tc>
          <w:tcPr>
            <w:tcW w:w="997" w:type="dxa"/>
            <w:tcBorders>
              <w:top w:val="nil"/>
              <w:left w:val="nil"/>
              <w:bottom w:val="single" w:sz="4" w:space="0" w:color="C0C0C0"/>
              <w:right w:val="single" w:sz="4" w:space="0" w:color="C0C0C0"/>
            </w:tcBorders>
            <w:shd w:val="clear" w:color="auto" w:fill="auto"/>
            <w:vAlign w:val="center"/>
            <w:hideMark/>
          </w:tcPr>
          <w:p w14:paraId="57946DA0"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743E7E0B"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6E0AA785" w14:textId="77777777" w:rsidTr="006D4A83">
        <w:trPr>
          <w:trHeight w:val="837"/>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0749C50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1.5</w:t>
            </w:r>
          </w:p>
        </w:tc>
        <w:tc>
          <w:tcPr>
            <w:tcW w:w="3227" w:type="dxa"/>
            <w:tcBorders>
              <w:top w:val="nil"/>
              <w:left w:val="nil"/>
              <w:bottom w:val="single" w:sz="4" w:space="0" w:color="C0C0C0"/>
              <w:right w:val="single" w:sz="4" w:space="0" w:color="C0C0C0"/>
            </w:tcBorders>
            <w:shd w:val="clear" w:color="auto" w:fill="auto"/>
            <w:vAlign w:val="center"/>
            <w:hideMark/>
          </w:tcPr>
          <w:p w14:paraId="34188266"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Λιπαντικό MEK βενζινοκινητήρων SAE 5W-40 </w:t>
            </w:r>
          </w:p>
        </w:tc>
        <w:tc>
          <w:tcPr>
            <w:tcW w:w="1847" w:type="dxa"/>
            <w:tcBorders>
              <w:top w:val="nil"/>
              <w:left w:val="nil"/>
              <w:bottom w:val="single" w:sz="4" w:space="0" w:color="C0C0C0"/>
              <w:right w:val="single" w:sz="4" w:space="0" w:color="C0C0C0"/>
            </w:tcBorders>
            <w:shd w:val="clear" w:color="auto" w:fill="auto"/>
            <w:vAlign w:val="center"/>
            <w:hideMark/>
          </w:tcPr>
          <w:p w14:paraId="2B4F4944"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API: S</w:t>
            </w:r>
            <w:r w:rsidRPr="00F7255D">
              <w:rPr>
                <w:rFonts w:ascii="Segoe UI" w:hAnsi="Segoe UI" w:cs="Segoe UI"/>
                <w:sz w:val="20"/>
                <w:szCs w:val="20"/>
              </w:rPr>
              <w:t>Ν</w:t>
            </w:r>
            <w:r w:rsidRPr="00F7255D">
              <w:rPr>
                <w:rFonts w:ascii="Segoe UI" w:hAnsi="Segoe UI" w:cs="Segoe UI"/>
                <w:sz w:val="20"/>
                <w:szCs w:val="20"/>
                <w:lang w:val="en-US"/>
              </w:rPr>
              <w:t>/S</w:t>
            </w:r>
            <w:r w:rsidRPr="00F7255D">
              <w:rPr>
                <w:rFonts w:ascii="Segoe UI" w:hAnsi="Segoe UI" w:cs="Segoe UI"/>
                <w:sz w:val="20"/>
                <w:szCs w:val="20"/>
              </w:rPr>
              <w:t>Μ</w:t>
            </w:r>
            <w:r w:rsidRPr="00F7255D">
              <w:rPr>
                <w:rFonts w:ascii="Segoe UI" w:hAnsi="Segoe UI" w:cs="Segoe UI"/>
                <w:sz w:val="20"/>
                <w:szCs w:val="20"/>
                <w:lang w:val="en-US"/>
              </w:rPr>
              <w:t xml:space="preserve">/SL/SJ/CF </w:t>
            </w:r>
            <w:r w:rsidRPr="00F7255D">
              <w:rPr>
                <w:rFonts w:ascii="Segoe UI" w:hAnsi="Segoe UI" w:cs="Segoe UI"/>
                <w:sz w:val="20"/>
                <w:szCs w:val="20"/>
              </w:rPr>
              <w:t>ή</w:t>
            </w:r>
            <w:r w:rsidRPr="00F7255D">
              <w:rPr>
                <w:rFonts w:ascii="Segoe UI" w:hAnsi="Segoe UI" w:cs="Segoe UI"/>
                <w:sz w:val="20"/>
                <w:szCs w:val="20"/>
                <w:lang w:val="en-US"/>
              </w:rPr>
              <w:t xml:space="preserve"> ACEA: A3/B3/B4  </w:t>
            </w:r>
            <w:r w:rsidRPr="00F7255D">
              <w:rPr>
                <w:rFonts w:ascii="Segoe UI" w:hAnsi="Segoe UI" w:cs="Segoe UI"/>
                <w:sz w:val="20"/>
                <w:szCs w:val="20"/>
              </w:rPr>
              <w:t>ή</w:t>
            </w:r>
            <w:r w:rsidRPr="00F7255D">
              <w:rPr>
                <w:rFonts w:ascii="Segoe UI" w:hAnsi="Segoe UI" w:cs="Segoe UI"/>
                <w:sz w:val="20"/>
                <w:szCs w:val="20"/>
                <w:lang w:val="en-US"/>
              </w:rPr>
              <w:t xml:space="preserve"> ACEA C2/C3</w:t>
            </w:r>
          </w:p>
        </w:tc>
        <w:tc>
          <w:tcPr>
            <w:tcW w:w="1418" w:type="dxa"/>
            <w:tcBorders>
              <w:top w:val="nil"/>
              <w:left w:val="nil"/>
              <w:bottom w:val="single" w:sz="4" w:space="0" w:color="C0C0C0"/>
              <w:right w:val="single" w:sz="4" w:space="0" w:color="C0C0C0"/>
            </w:tcBorders>
            <w:shd w:val="clear" w:color="auto" w:fill="auto"/>
            <w:vAlign w:val="center"/>
            <w:hideMark/>
          </w:tcPr>
          <w:p w14:paraId="1BBA70C0"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5A842E52" w14:textId="1412A1CE" w:rsidR="00EC0DCF" w:rsidRPr="00F7255D" w:rsidRDefault="002651D4">
            <w:pPr>
              <w:jc w:val="center"/>
              <w:rPr>
                <w:rFonts w:ascii="Segoe UI" w:hAnsi="Segoe UI" w:cs="Segoe UI"/>
                <w:color w:val="0000FF"/>
                <w:sz w:val="20"/>
                <w:szCs w:val="20"/>
              </w:rPr>
            </w:pPr>
            <w:r w:rsidRPr="002651D4">
              <w:rPr>
                <w:rFonts w:ascii="Segoe UI" w:hAnsi="Segoe UI" w:cs="Segoe UI"/>
                <w:color w:val="0000FF"/>
                <w:sz w:val="20"/>
              </w:rPr>
              <w:t>50</w:t>
            </w:r>
          </w:p>
        </w:tc>
        <w:tc>
          <w:tcPr>
            <w:tcW w:w="997" w:type="dxa"/>
            <w:tcBorders>
              <w:top w:val="nil"/>
              <w:left w:val="nil"/>
              <w:bottom w:val="single" w:sz="4" w:space="0" w:color="auto"/>
              <w:right w:val="single" w:sz="4" w:space="0" w:color="C0C0C0"/>
            </w:tcBorders>
            <w:shd w:val="clear" w:color="auto" w:fill="auto"/>
            <w:vAlign w:val="center"/>
            <w:hideMark/>
          </w:tcPr>
          <w:p w14:paraId="1BF1DEF3"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2902DDFB"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127428F4" w14:textId="77777777" w:rsidTr="006D4A83">
        <w:trPr>
          <w:trHeight w:val="488"/>
        </w:trPr>
        <w:tc>
          <w:tcPr>
            <w:tcW w:w="586" w:type="dxa"/>
            <w:tcBorders>
              <w:top w:val="single" w:sz="4" w:space="0" w:color="auto"/>
              <w:left w:val="single" w:sz="12" w:space="0" w:color="auto"/>
              <w:bottom w:val="single" w:sz="4" w:space="0" w:color="auto"/>
              <w:right w:val="single" w:sz="4" w:space="0" w:color="auto"/>
            </w:tcBorders>
            <w:shd w:val="pct25" w:color="CCFFFF" w:fill="auto"/>
            <w:vAlign w:val="center"/>
            <w:hideMark/>
          </w:tcPr>
          <w:p w14:paraId="29C98225"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2</w:t>
            </w:r>
          </w:p>
        </w:tc>
        <w:tc>
          <w:tcPr>
            <w:tcW w:w="5074" w:type="dxa"/>
            <w:gridSpan w:val="2"/>
            <w:tcBorders>
              <w:top w:val="single" w:sz="4" w:space="0" w:color="auto"/>
              <w:left w:val="single" w:sz="4" w:space="0" w:color="auto"/>
              <w:bottom w:val="single" w:sz="4" w:space="0" w:color="auto"/>
              <w:right w:val="nil"/>
            </w:tcBorders>
            <w:shd w:val="pct25" w:color="CCFFFF" w:fill="auto"/>
            <w:noWrap/>
            <w:vAlign w:val="center"/>
            <w:hideMark/>
          </w:tcPr>
          <w:p w14:paraId="32927D6A"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Λιπαντικά ΜΕΚ πετρελαιοκινητήρων</w:t>
            </w:r>
          </w:p>
        </w:tc>
        <w:tc>
          <w:tcPr>
            <w:tcW w:w="1418" w:type="dxa"/>
            <w:tcBorders>
              <w:top w:val="single" w:sz="4" w:space="0" w:color="auto"/>
              <w:left w:val="nil"/>
              <w:bottom w:val="single" w:sz="4" w:space="0" w:color="auto"/>
              <w:right w:val="nil"/>
            </w:tcBorders>
            <w:shd w:val="pct25" w:color="CCFFFF" w:fill="auto"/>
            <w:vAlign w:val="center"/>
            <w:hideMark/>
          </w:tcPr>
          <w:p w14:paraId="38E21949"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987" w:type="dxa"/>
            <w:tcBorders>
              <w:top w:val="single" w:sz="4" w:space="0" w:color="auto"/>
              <w:left w:val="single" w:sz="4" w:space="0" w:color="C0C0C0"/>
              <w:bottom w:val="single" w:sz="4" w:space="0" w:color="auto"/>
              <w:right w:val="single" w:sz="4" w:space="0" w:color="C0C0C0"/>
            </w:tcBorders>
            <w:shd w:val="pct25" w:color="CCFFFF" w:fill="auto"/>
            <w:vAlign w:val="center"/>
          </w:tcPr>
          <w:p w14:paraId="54F0CDD3" w14:textId="776DCCA4" w:rsidR="00EC0DCF" w:rsidRPr="00F7255D" w:rsidRDefault="002651D4">
            <w:pPr>
              <w:jc w:val="center"/>
              <w:rPr>
                <w:rFonts w:ascii="Segoe UI" w:hAnsi="Segoe UI" w:cs="Segoe UI"/>
                <w:b/>
                <w:color w:val="0000FF"/>
                <w:sz w:val="20"/>
              </w:rPr>
            </w:pPr>
            <w:r w:rsidRPr="002651D4">
              <w:rPr>
                <w:rFonts w:ascii="Segoe UI" w:hAnsi="Segoe UI" w:cs="Segoe UI"/>
                <w:b/>
                <w:color w:val="0000FF"/>
                <w:sz w:val="20"/>
              </w:rPr>
              <w:t>4.000</w:t>
            </w:r>
          </w:p>
        </w:tc>
        <w:tc>
          <w:tcPr>
            <w:tcW w:w="997" w:type="dxa"/>
            <w:tcBorders>
              <w:top w:val="nil"/>
              <w:left w:val="nil"/>
              <w:bottom w:val="single" w:sz="4" w:space="0" w:color="auto"/>
              <w:right w:val="single" w:sz="4" w:space="0" w:color="C0C0C0"/>
            </w:tcBorders>
            <w:shd w:val="pct25" w:color="CCFFFF" w:fill="auto"/>
            <w:vAlign w:val="center"/>
            <w:hideMark/>
          </w:tcPr>
          <w:p w14:paraId="3514FC5B"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single" w:sz="4" w:space="0" w:color="auto"/>
              <w:left w:val="nil"/>
              <w:bottom w:val="single" w:sz="4" w:space="0" w:color="auto"/>
              <w:right w:val="single" w:sz="12" w:space="0" w:color="auto"/>
            </w:tcBorders>
            <w:shd w:val="pct25" w:color="CCFFFF" w:fill="auto"/>
            <w:vAlign w:val="center"/>
            <w:hideMark/>
          </w:tcPr>
          <w:p w14:paraId="01220DB2"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7C9BFECC" w14:textId="77777777" w:rsidTr="006D4A83">
        <w:trPr>
          <w:trHeight w:val="1116"/>
        </w:trPr>
        <w:tc>
          <w:tcPr>
            <w:tcW w:w="586" w:type="dxa"/>
            <w:tcBorders>
              <w:top w:val="single" w:sz="4" w:space="0" w:color="C0C0C0"/>
              <w:left w:val="single" w:sz="12" w:space="0" w:color="auto"/>
              <w:bottom w:val="single" w:sz="4" w:space="0" w:color="C0C0C0"/>
              <w:right w:val="single" w:sz="4" w:space="0" w:color="C0C0C0"/>
            </w:tcBorders>
            <w:shd w:val="clear" w:color="auto" w:fill="auto"/>
            <w:vAlign w:val="center"/>
            <w:hideMark/>
          </w:tcPr>
          <w:p w14:paraId="0D53D077"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2.1</w:t>
            </w:r>
          </w:p>
        </w:tc>
        <w:tc>
          <w:tcPr>
            <w:tcW w:w="3227" w:type="dxa"/>
            <w:tcBorders>
              <w:top w:val="single" w:sz="4" w:space="0" w:color="C0C0C0"/>
              <w:left w:val="nil"/>
              <w:bottom w:val="single" w:sz="4" w:space="0" w:color="C0C0C0"/>
              <w:right w:val="single" w:sz="4" w:space="0" w:color="C0C0C0"/>
            </w:tcBorders>
            <w:shd w:val="clear" w:color="auto" w:fill="auto"/>
            <w:vAlign w:val="center"/>
            <w:hideMark/>
          </w:tcPr>
          <w:p w14:paraId="63713092"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Λιπαντικό MEK πετρελαιοκινητήρων SAE 20W-50 </w:t>
            </w:r>
          </w:p>
        </w:tc>
        <w:tc>
          <w:tcPr>
            <w:tcW w:w="1847" w:type="dxa"/>
            <w:tcBorders>
              <w:top w:val="single" w:sz="4" w:space="0" w:color="C0C0C0"/>
              <w:left w:val="nil"/>
              <w:bottom w:val="single" w:sz="4" w:space="0" w:color="C0C0C0"/>
              <w:right w:val="single" w:sz="4" w:space="0" w:color="C0C0C0"/>
            </w:tcBorders>
            <w:shd w:val="clear" w:color="auto" w:fill="auto"/>
            <w:vAlign w:val="center"/>
            <w:hideMark/>
          </w:tcPr>
          <w:p w14:paraId="0861303D"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 xml:space="preserve">API: CI-4/CH-4/CG-4/CF-4/CF, SL/SJ </w:t>
            </w:r>
            <w:r w:rsidRPr="00F7255D">
              <w:rPr>
                <w:rFonts w:ascii="Segoe UI" w:hAnsi="Segoe UI" w:cs="Segoe UI"/>
                <w:sz w:val="20"/>
                <w:szCs w:val="20"/>
              </w:rPr>
              <w:t>ή</w:t>
            </w:r>
            <w:r w:rsidRPr="00F7255D">
              <w:rPr>
                <w:rFonts w:ascii="Segoe UI" w:hAnsi="Segoe UI" w:cs="Segoe UI"/>
                <w:sz w:val="20"/>
                <w:szCs w:val="20"/>
                <w:lang w:val="en-US"/>
              </w:rPr>
              <w:t xml:space="preserve"> ACEA: A3/B3/E7, MB 228.1, MB 228.3</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13845234"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single" w:sz="4" w:space="0" w:color="C0C0C0"/>
              <w:left w:val="nil"/>
              <w:bottom w:val="single" w:sz="4" w:space="0" w:color="C0C0C0"/>
              <w:right w:val="single" w:sz="4" w:space="0" w:color="C0C0C0"/>
            </w:tcBorders>
            <w:shd w:val="clear" w:color="auto" w:fill="auto"/>
            <w:vAlign w:val="center"/>
          </w:tcPr>
          <w:p w14:paraId="565257A7" w14:textId="33E50F89" w:rsidR="00EC0DCF" w:rsidRPr="00F7255D" w:rsidRDefault="002651D4">
            <w:pPr>
              <w:jc w:val="center"/>
              <w:rPr>
                <w:rFonts w:ascii="Segoe UI" w:hAnsi="Segoe UI" w:cs="Segoe UI"/>
                <w:color w:val="0000FF"/>
                <w:sz w:val="20"/>
              </w:rPr>
            </w:pPr>
            <w:r w:rsidRPr="002651D4">
              <w:rPr>
                <w:rFonts w:ascii="Segoe UI" w:hAnsi="Segoe UI" w:cs="Segoe UI"/>
                <w:color w:val="0000FF"/>
                <w:sz w:val="20"/>
              </w:rPr>
              <w:t>1.750</w:t>
            </w:r>
          </w:p>
        </w:tc>
        <w:tc>
          <w:tcPr>
            <w:tcW w:w="997" w:type="dxa"/>
            <w:tcBorders>
              <w:top w:val="nil"/>
              <w:left w:val="nil"/>
              <w:bottom w:val="single" w:sz="4" w:space="0" w:color="C0C0C0"/>
              <w:right w:val="single" w:sz="4" w:space="0" w:color="C0C0C0"/>
            </w:tcBorders>
            <w:shd w:val="clear" w:color="auto" w:fill="auto"/>
            <w:vAlign w:val="center"/>
            <w:hideMark/>
          </w:tcPr>
          <w:p w14:paraId="2FF97570"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C0C0C0"/>
              <w:left w:val="nil"/>
              <w:bottom w:val="single" w:sz="4" w:space="0" w:color="C0C0C0"/>
              <w:right w:val="single" w:sz="12" w:space="0" w:color="auto"/>
            </w:tcBorders>
            <w:shd w:val="clear" w:color="auto" w:fill="auto"/>
            <w:vAlign w:val="center"/>
            <w:hideMark/>
          </w:tcPr>
          <w:p w14:paraId="101B2661"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3E7A9E8D" w14:textId="77777777" w:rsidTr="006D4A83">
        <w:trPr>
          <w:trHeight w:val="1116"/>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078AD4B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2.2</w:t>
            </w:r>
          </w:p>
        </w:tc>
        <w:tc>
          <w:tcPr>
            <w:tcW w:w="3227" w:type="dxa"/>
            <w:tcBorders>
              <w:top w:val="nil"/>
              <w:left w:val="nil"/>
              <w:bottom w:val="single" w:sz="4" w:space="0" w:color="C0C0C0"/>
              <w:right w:val="single" w:sz="4" w:space="0" w:color="C0C0C0"/>
            </w:tcBorders>
            <w:shd w:val="clear" w:color="auto" w:fill="auto"/>
            <w:vAlign w:val="center"/>
            <w:hideMark/>
          </w:tcPr>
          <w:p w14:paraId="740F4D04"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Λιπαντικό MEK πετρελαιοκινητήρων SAE 15W-40 </w:t>
            </w:r>
          </w:p>
        </w:tc>
        <w:tc>
          <w:tcPr>
            <w:tcW w:w="1847" w:type="dxa"/>
            <w:tcBorders>
              <w:top w:val="nil"/>
              <w:left w:val="nil"/>
              <w:bottom w:val="single" w:sz="4" w:space="0" w:color="C0C0C0"/>
              <w:right w:val="single" w:sz="4" w:space="0" w:color="C0C0C0"/>
            </w:tcBorders>
            <w:shd w:val="clear" w:color="auto" w:fill="auto"/>
            <w:vAlign w:val="center"/>
            <w:hideMark/>
          </w:tcPr>
          <w:p w14:paraId="0A0A78CF"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 xml:space="preserve">API: CI-4/CH-4/CG-4/CF-4/CF, SL/SJ </w:t>
            </w:r>
            <w:r w:rsidRPr="00F7255D">
              <w:rPr>
                <w:rFonts w:ascii="Segoe UI" w:hAnsi="Segoe UI" w:cs="Segoe UI"/>
                <w:sz w:val="20"/>
                <w:szCs w:val="20"/>
              </w:rPr>
              <w:t>ή</w:t>
            </w:r>
            <w:r w:rsidRPr="00F7255D">
              <w:rPr>
                <w:rFonts w:ascii="Segoe UI" w:hAnsi="Segoe UI" w:cs="Segoe UI"/>
                <w:sz w:val="20"/>
                <w:szCs w:val="20"/>
                <w:lang w:val="en-US"/>
              </w:rPr>
              <w:t xml:space="preserve"> ACEA: A3/B3/B4/E3/E5/E7, MB 228.1, MB 228.3)</w:t>
            </w:r>
          </w:p>
        </w:tc>
        <w:tc>
          <w:tcPr>
            <w:tcW w:w="1418" w:type="dxa"/>
            <w:tcBorders>
              <w:top w:val="nil"/>
              <w:left w:val="nil"/>
              <w:bottom w:val="single" w:sz="4" w:space="0" w:color="C0C0C0"/>
              <w:right w:val="single" w:sz="4" w:space="0" w:color="C0C0C0"/>
            </w:tcBorders>
            <w:shd w:val="clear" w:color="auto" w:fill="auto"/>
            <w:vAlign w:val="center"/>
            <w:hideMark/>
          </w:tcPr>
          <w:p w14:paraId="4EC9557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1CE0C63F" w14:textId="3BDCA61B" w:rsidR="00EC0DCF" w:rsidRPr="00F7255D" w:rsidRDefault="002651D4">
            <w:pPr>
              <w:jc w:val="center"/>
              <w:rPr>
                <w:rFonts w:ascii="Segoe UI" w:hAnsi="Segoe UI" w:cs="Segoe UI"/>
                <w:color w:val="0000FF"/>
                <w:sz w:val="20"/>
              </w:rPr>
            </w:pPr>
            <w:r w:rsidRPr="002651D4">
              <w:rPr>
                <w:rFonts w:ascii="Segoe UI" w:hAnsi="Segoe UI" w:cs="Segoe UI"/>
                <w:color w:val="0000FF"/>
                <w:sz w:val="20"/>
              </w:rPr>
              <w:t>1.750</w:t>
            </w:r>
          </w:p>
        </w:tc>
        <w:tc>
          <w:tcPr>
            <w:tcW w:w="997" w:type="dxa"/>
            <w:tcBorders>
              <w:top w:val="nil"/>
              <w:left w:val="nil"/>
              <w:bottom w:val="single" w:sz="4" w:space="0" w:color="C0C0C0"/>
              <w:right w:val="single" w:sz="4" w:space="0" w:color="C0C0C0"/>
            </w:tcBorders>
            <w:shd w:val="clear" w:color="auto" w:fill="auto"/>
            <w:vAlign w:val="center"/>
            <w:hideMark/>
          </w:tcPr>
          <w:p w14:paraId="762216B5"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14CE03F6"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68A6D34F" w14:textId="77777777" w:rsidTr="006D4A83">
        <w:trPr>
          <w:trHeight w:val="1395"/>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01216B2E"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lastRenderedPageBreak/>
              <w:t>2.3</w:t>
            </w:r>
          </w:p>
        </w:tc>
        <w:tc>
          <w:tcPr>
            <w:tcW w:w="3227" w:type="dxa"/>
            <w:tcBorders>
              <w:top w:val="nil"/>
              <w:left w:val="nil"/>
              <w:bottom w:val="single" w:sz="4" w:space="0" w:color="C0C0C0"/>
              <w:right w:val="single" w:sz="4" w:space="0" w:color="C0C0C0"/>
            </w:tcBorders>
            <w:shd w:val="clear" w:color="auto" w:fill="auto"/>
            <w:vAlign w:val="center"/>
            <w:hideMark/>
          </w:tcPr>
          <w:p w14:paraId="7A198306"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Λιπαντικό MEK </w:t>
            </w:r>
            <w:proofErr w:type="spellStart"/>
            <w:r w:rsidRPr="00F7255D">
              <w:rPr>
                <w:rFonts w:ascii="Segoe UI" w:hAnsi="Segoe UI" w:cs="Segoe UI"/>
                <w:sz w:val="20"/>
                <w:szCs w:val="20"/>
              </w:rPr>
              <w:t>βαρέων</w:t>
            </w:r>
            <w:proofErr w:type="spellEnd"/>
            <w:r w:rsidRPr="00F7255D">
              <w:rPr>
                <w:rFonts w:ascii="Segoe UI" w:hAnsi="Segoe UI" w:cs="Segoe UI"/>
                <w:sz w:val="20"/>
                <w:szCs w:val="20"/>
              </w:rPr>
              <w:t xml:space="preserve"> πετρελαιοκινητήρων SAE 10W-40 </w:t>
            </w:r>
          </w:p>
        </w:tc>
        <w:tc>
          <w:tcPr>
            <w:tcW w:w="1847" w:type="dxa"/>
            <w:tcBorders>
              <w:top w:val="nil"/>
              <w:left w:val="nil"/>
              <w:bottom w:val="single" w:sz="4" w:space="0" w:color="C0C0C0"/>
              <w:right w:val="single" w:sz="4" w:space="0" w:color="C0C0C0"/>
            </w:tcBorders>
            <w:shd w:val="clear" w:color="auto" w:fill="auto"/>
            <w:vAlign w:val="center"/>
            <w:hideMark/>
          </w:tcPr>
          <w:p w14:paraId="3FC469AD" w14:textId="77777777" w:rsidR="00EC0DCF" w:rsidRPr="00F7255D" w:rsidRDefault="00EC0DCF">
            <w:pPr>
              <w:rPr>
                <w:rFonts w:ascii="Segoe UI" w:hAnsi="Segoe UI" w:cs="Segoe UI"/>
                <w:sz w:val="20"/>
                <w:szCs w:val="20"/>
              </w:rPr>
            </w:pPr>
            <w:r w:rsidRPr="00F7255D">
              <w:rPr>
                <w:rFonts w:ascii="Segoe UI" w:hAnsi="Segoe UI" w:cs="Segoe UI"/>
                <w:sz w:val="20"/>
                <w:szCs w:val="20"/>
              </w:rPr>
              <w:t>API: CI-4/CH-4/CG-4/CF-4/CF,SL/SJ ή ACEA: A3/B4/E5/E7, ή ACEA Ε7/Ε4 , MB 228.1, MB 228.3</w:t>
            </w:r>
          </w:p>
        </w:tc>
        <w:tc>
          <w:tcPr>
            <w:tcW w:w="1418" w:type="dxa"/>
            <w:tcBorders>
              <w:top w:val="nil"/>
              <w:left w:val="nil"/>
              <w:bottom w:val="single" w:sz="4" w:space="0" w:color="C0C0C0"/>
              <w:right w:val="single" w:sz="4" w:space="0" w:color="C0C0C0"/>
            </w:tcBorders>
            <w:shd w:val="clear" w:color="auto" w:fill="auto"/>
            <w:vAlign w:val="center"/>
            <w:hideMark/>
          </w:tcPr>
          <w:p w14:paraId="6D16F7D3"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252E3BA9" w14:textId="56BE4E30" w:rsidR="00EC0DCF" w:rsidRPr="00F7255D" w:rsidRDefault="002651D4">
            <w:pPr>
              <w:jc w:val="center"/>
              <w:rPr>
                <w:rFonts w:ascii="Segoe UI" w:hAnsi="Segoe UI" w:cs="Segoe UI"/>
                <w:color w:val="0000FF"/>
                <w:sz w:val="20"/>
              </w:rPr>
            </w:pPr>
            <w:r w:rsidRPr="002651D4">
              <w:rPr>
                <w:rFonts w:ascii="Segoe UI" w:hAnsi="Segoe UI" w:cs="Segoe UI"/>
                <w:color w:val="0000FF"/>
                <w:sz w:val="20"/>
              </w:rPr>
              <w:t>500</w:t>
            </w:r>
          </w:p>
        </w:tc>
        <w:tc>
          <w:tcPr>
            <w:tcW w:w="997" w:type="dxa"/>
            <w:tcBorders>
              <w:top w:val="nil"/>
              <w:left w:val="nil"/>
              <w:bottom w:val="single" w:sz="4" w:space="0" w:color="C0C0C0"/>
              <w:right w:val="single" w:sz="4" w:space="0" w:color="C0C0C0"/>
            </w:tcBorders>
            <w:shd w:val="clear" w:color="auto" w:fill="auto"/>
            <w:vAlign w:val="center"/>
            <w:hideMark/>
          </w:tcPr>
          <w:p w14:paraId="79B38C58"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781C16E2"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5E580356" w14:textId="77777777" w:rsidTr="006D4A83">
        <w:trPr>
          <w:trHeight w:val="488"/>
        </w:trPr>
        <w:tc>
          <w:tcPr>
            <w:tcW w:w="586" w:type="dxa"/>
            <w:tcBorders>
              <w:top w:val="single" w:sz="4" w:space="0" w:color="auto"/>
              <w:left w:val="single" w:sz="12" w:space="0" w:color="auto"/>
              <w:bottom w:val="single" w:sz="4" w:space="0" w:color="auto"/>
              <w:right w:val="single" w:sz="4" w:space="0" w:color="auto"/>
            </w:tcBorders>
            <w:shd w:val="pct25" w:color="CCFFFF" w:fill="auto"/>
            <w:vAlign w:val="center"/>
            <w:hideMark/>
          </w:tcPr>
          <w:p w14:paraId="63057D9A"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3</w:t>
            </w:r>
          </w:p>
        </w:tc>
        <w:tc>
          <w:tcPr>
            <w:tcW w:w="5074" w:type="dxa"/>
            <w:gridSpan w:val="2"/>
            <w:tcBorders>
              <w:top w:val="single" w:sz="4" w:space="0" w:color="auto"/>
              <w:left w:val="single" w:sz="4" w:space="0" w:color="auto"/>
              <w:bottom w:val="single" w:sz="4" w:space="0" w:color="auto"/>
              <w:right w:val="nil"/>
            </w:tcBorders>
            <w:shd w:val="pct25" w:color="CCFFFF" w:fill="auto"/>
            <w:noWrap/>
            <w:vAlign w:val="center"/>
            <w:hideMark/>
          </w:tcPr>
          <w:p w14:paraId="64B0591B"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xml:space="preserve">Λιπαντικά διαφορικών - </w:t>
            </w:r>
            <w:proofErr w:type="spellStart"/>
            <w:r w:rsidRPr="00F7255D">
              <w:rPr>
                <w:rFonts w:ascii="Segoe UI" w:hAnsi="Segoe UI" w:cs="Segoe UI"/>
                <w:b/>
                <w:bCs/>
                <w:sz w:val="20"/>
                <w:szCs w:val="20"/>
              </w:rPr>
              <w:t>γραναζοκιβωτίων</w:t>
            </w:r>
            <w:proofErr w:type="spellEnd"/>
          </w:p>
        </w:tc>
        <w:tc>
          <w:tcPr>
            <w:tcW w:w="1418" w:type="dxa"/>
            <w:tcBorders>
              <w:top w:val="single" w:sz="4" w:space="0" w:color="auto"/>
              <w:left w:val="nil"/>
              <w:bottom w:val="single" w:sz="4" w:space="0" w:color="auto"/>
              <w:right w:val="nil"/>
            </w:tcBorders>
            <w:shd w:val="pct25" w:color="CCFFFF" w:fill="auto"/>
            <w:vAlign w:val="center"/>
            <w:hideMark/>
          </w:tcPr>
          <w:p w14:paraId="5C574AAE"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987" w:type="dxa"/>
            <w:tcBorders>
              <w:top w:val="single" w:sz="4" w:space="0" w:color="auto"/>
              <w:left w:val="single" w:sz="4" w:space="0" w:color="C0C0C0"/>
              <w:bottom w:val="single" w:sz="4" w:space="0" w:color="auto"/>
              <w:right w:val="single" w:sz="4" w:space="0" w:color="C0C0C0"/>
            </w:tcBorders>
            <w:shd w:val="pct25" w:color="CCFFFF" w:fill="auto"/>
            <w:vAlign w:val="center"/>
          </w:tcPr>
          <w:p w14:paraId="1BD8E84E" w14:textId="307B4ED2" w:rsidR="00EC0DCF" w:rsidRPr="00F3687A" w:rsidRDefault="002651D4">
            <w:pPr>
              <w:jc w:val="center"/>
              <w:rPr>
                <w:rFonts w:ascii="Segoe UI" w:hAnsi="Segoe UI" w:cs="Segoe UI"/>
                <w:b/>
                <w:color w:val="0000FF"/>
                <w:sz w:val="20"/>
              </w:rPr>
            </w:pPr>
            <w:r w:rsidRPr="002651D4">
              <w:rPr>
                <w:rFonts w:ascii="Segoe UI" w:hAnsi="Segoe UI" w:cs="Segoe UI"/>
                <w:b/>
                <w:color w:val="0000FF"/>
                <w:sz w:val="20"/>
              </w:rPr>
              <w:t>1.025</w:t>
            </w:r>
          </w:p>
        </w:tc>
        <w:tc>
          <w:tcPr>
            <w:tcW w:w="997" w:type="dxa"/>
            <w:tcBorders>
              <w:top w:val="single" w:sz="4" w:space="0" w:color="auto"/>
              <w:left w:val="nil"/>
              <w:bottom w:val="single" w:sz="4" w:space="0" w:color="auto"/>
              <w:right w:val="single" w:sz="4" w:space="0" w:color="C0C0C0"/>
            </w:tcBorders>
            <w:shd w:val="pct25" w:color="CCFFFF" w:fill="auto"/>
            <w:vAlign w:val="center"/>
            <w:hideMark/>
          </w:tcPr>
          <w:p w14:paraId="6B54ABCF"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single" w:sz="4" w:space="0" w:color="auto"/>
              <w:left w:val="nil"/>
              <w:bottom w:val="single" w:sz="4" w:space="0" w:color="auto"/>
              <w:right w:val="single" w:sz="12" w:space="0" w:color="auto"/>
            </w:tcBorders>
            <w:shd w:val="pct25" w:color="CCFFFF" w:fill="auto"/>
            <w:vAlign w:val="center"/>
            <w:hideMark/>
          </w:tcPr>
          <w:p w14:paraId="2A501C3C"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718999D1" w14:textId="77777777" w:rsidTr="006D4A83">
        <w:trPr>
          <w:trHeight w:val="558"/>
        </w:trPr>
        <w:tc>
          <w:tcPr>
            <w:tcW w:w="586" w:type="dxa"/>
            <w:tcBorders>
              <w:top w:val="single" w:sz="4" w:space="0" w:color="C0C0C0"/>
              <w:left w:val="single" w:sz="12" w:space="0" w:color="auto"/>
              <w:bottom w:val="single" w:sz="4" w:space="0" w:color="C0C0C0"/>
              <w:right w:val="single" w:sz="4" w:space="0" w:color="C0C0C0"/>
            </w:tcBorders>
            <w:shd w:val="clear" w:color="auto" w:fill="auto"/>
            <w:vAlign w:val="center"/>
            <w:hideMark/>
          </w:tcPr>
          <w:p w14:paraId="7184D667"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3.1</w:t>
            </w:r>
          </w:p>
        </w:tc>
        <w:tc>
          <w:tcPr>
            <w:tcW w:w="3227" w:type="dxa"/>
            <w:tcBorders>
              <w:top w:val="single" w:sz="4" w:space="0" w:color="C0C0C0"/>
              <w:left w:val="nil"/>
              <w:bottom w:val="single" w:sz="4" w:space="0" w:color="C0C0C0"/>
              <w:right w:val="single" w:sz="4" w:space="0" w:color="C0C0C0"/>
            </w:tcBorders>
            <w:shd w:val="clear" w:color="auto" w:fill="auto"/>
            <w:vAlign w:val="center"/>
            <w:hideMark/>
          </w:tcPr>
          <w:p w14:paraId="1022174B" w14:textId="77777777" w:rsidR="00EC0DCF" w:rsidRPr="00F7255D" w:rsidRDefault="00EC0DCF">
            <w:pPr>
              <w:rPr>
                <w:rFonts w:ascii="Segoe UI" w:hAnsi="Segoe UI" w:cs="Segoe UI"/>
                <w:sz w:val="20"/>
                <w:szCs w:val="20"/>
              </w:rPr>
            </w:pPr>
            <w:proofErr w:type="spellStart"/>
            <w:r w:rsidRPr="00F7255D">
              <w:rPr>
                <w:rFonts w:ascii="Segoe UI" w:hAnsi="Segoe UI" w:cs="Segoe UI"/>
                <w:sz w:val="20"/>
                <w:szCs w:val="20"/>
              </w:rPr>
              <w:t>Βαλβολίνη</w:t>
            </w:r>
            <w:proofErr w:type="spellEnd"/>
            <w:r w:rsidRPr="00F7255D">
              <w:rPr>
                <w:rFonts w:ascii="Segoe UI" w:hAnsi="Segoe UI" w:cs="Segoe UI"/>
                <w:sz w:val="20"/>
                <w:szCs w:val="20"/>
              </w:rPr>
              <w:t xml:space="preserve">  SAE 80W-90 για διαφορικά</w:t>
            </w:r>
          </w:p>
        </w:tc>
        <w:tc>
          <w:tcPr>
            <w:tcW w:w="1847" w:type="dxa"/>
            <w:tcBorders>
              <w:top w:val="single" w:sz="4" w:space="0" w:color="C0C0C0"/>
              <w:left w:val="nil"/>
              <w:bottom w:val="single" w:sz="4" w:space="0" w:color="C0C0C0"/>
              <w:right w:val="single" w:sz="4" w:space="0" w:color="C0C0C0"/>
            </w:tcBorders>
            <w:shd w:val="clear" w:color="auto" w:fill="auto"/>
            <w:vAlign w:val="center"/>
            <w:hideMark/>
          </w:tcPr>
          <w:p w14:paraId="06E4650D" w14:textId="77777777" w:rsidR="00EC0DCF" w:rsidRPr="00F7255D" w:rsidRDefault="00EC0DCF">
            <w:pPr>
              <w:rPr>
                <w:rFonts w:ascii="Segoe UI" w:hAnsi="Segoe UI" w:cs="Segoe UI"/>
                <w:sz w:val="20"/>
                <w:szCs w:val="20"/>
              </w:rPr>
            </w:pPr>
            <w:r w:rsidRPr="00F7255D">
              <w:rPr>
                <w:rFonts w:ascii="Segoe UI" w:hAnsi="Segoe UI" w:cs="Segoe UI"/>
                <w:sz w:val="20"/>
                <w:szCs w:val="20"/>
              </w:rPr>
              <w:t>API: GL-5, MIL-L2105D</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03055E2C"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4 lt</w:t>
            </w:r>
          </w:p>
        </w:tc>
        <w:tc>
          <w:tcPr>
            <w:tcW w:w="987" w:type="dxa"/>
            <w:tcBorders>
              <w:top w:val="single" w:sz="4" w:space="0" w:color="C0C0C0"/>
              <w:left w:val="nil"/>
              <w:bottom w:val="single" w:sz="4" w:space="0" w:color="C0C0C0"/>
              <w:right w:val="single" w:sz="4" w:space="0" w:color="C0C0C0"/>
            </w:tcBorders>
            <w:shd w:val="clear" w:color="auto" w:fill="auto"/>
            <w:vAlign w:val="center"/>
          </w:tcPr>
          <w:p w14:paraId="7FFA652B" w14:textId="38A2DFA8" w:rsidR="00EC0DCF" w:rsidRPr="00F3687A" w:rsidRDefault="002651D4">
            <w:pPr>
              <w:jc w:val="center"/>
              <w:rPr>
                <w:rFonts w:ascii="Segoe UI" w:hAnsi="Segoe UI" w:cs="Segoe UI"/>
                <w:color w:val="0000FF"/>
                <w:sz w:val="20"/>
              </w:rPr>
            </w:pPr>
            <w:r w:rsidRPr="002651D4">
              <w:rPr>
                <w:rFonts w:ascii="Segoe UI" w:hAnsi="Segoe UI" w:cs="Segoe UI"/>
                <w:color w:val="0000FF"/>
                <w:sz w:val="20"/>
              </w:rPr>
              <w:t>625</w:t>
            </w:r>
          </w:p>
        </w:tc>
        <w:tc>
          <w:tcPr>
            <w:tcW w:w="997" w:type="dxa"/>
            <w:tcBorders>
              <w:top w:val="nil"/>
              <w:left w:val="nil"/>
              <w:bottom w:val="single" w:sz="4" w:space="0" w:color="C0C0C0"/>
              <w:right w:val="single" w:sz="4" w:space="0" w:color="C0C0C0"/>
            </w:tcBorders>
            <w:shd w:val="clear" w:color="auto" w:fill="auto"/>
            <w:vAlign w:val="center"/>
            <w:hideMark/>
          </w:tcPr>
          <w:p w14:paraId="440822C0"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C0C0C0"/>
              <w:left w:val="nil"/>
              <w:bottom w:val="single" w:sz="4" w:space="0" w:color="C0C0C0"/>
              <w:right w:val="single" w:sz="12" w:space="0" w:color="auto"/>
            </w:tcBorders>
            <w:shd w:val="clear" w:color="auto" w:fill="auto"/>
            <w:vAlign w:val="center"/>
            <w:hideMark/>
          </w:tcPr>
          <w:p w14:paraId="072A0189"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04E7D491"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46DED7D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3.2</w:t>
            </w:r>
          </w:p>
        </w:tc>
        <w:tc>
          <w:tcPr>
            <w:tcW w:w="3227" w:type="dxa"/>
            <w:tcBorders>
              <w:top w:val="nil"/>
              <w:left w:val="nil"/>
              <w:bottom w:val="single" w:sz="4" w:space="0" w:color="C0C0C0"/>
              <w:right w:val="single" w:sz="4" w:space="0" w:color="C0C0C0"/>
            </w:tcBorders>
            <w:shd w:val="clear" w:color="auto" w:fill="auto"/>
            <w:vAlign w:val="center"/>
            <w:hideMark/>
          </w:tcPr>
          <w:p w14:paraId="6E0B491D" w14:textId="77777777" w:rsidR="00EC0DCF" w:rsidRPr="00F7255D" w:rsidRDefault="00EC0DCF">
            <w:pPr>
              <w:rPr>
                <w:rFonts w:ascii="Segoe UI" w:hAnsi="Segoe UI" w:cs="Segoe UI"/>
                <w:sz w:val="20"/>
                <w:szCs w:val="20"/>
              </w:rPr>
            </w:pPr>
            <w:proofErr w:type="spellStart"/>
            <w:r w:rsidRPr="00F7255D">
              <w:rPr>
                <w:rFonts w:ascii="Segoe UI" w:hAnsi="Segoe UI" w:cs="Segoe UI"/>
                <w:sz w:val="20"/>
                <w:szCs w:val="20"/>
              </w:rPr>
              <w:t>Βαλβολίνη</w:t>
            </w:r>
            <w:proofErr w:type="spellEnd"/>
            <w:r w:rsidRPr="00F7255D">
              <w:rPr>
                <w:rFonts w:ascii="Segoe UI" w:hAnsi="Segoe UI" w:cs="Segoe UI"/>
                <w:sz w:val="20"/>
                <w:szCs w:val="20"/>
              </w:rPr>
              <w:t xml:space="preserve">- SAE 75W-90 για όλα τα κιβώτια ταχυτήτων </w:t>
            </w:r>
          </w:p>
        </w:tc>
        <w:tc>
          <w:tcPr>
            <w:tcW w:w="1847" w:type="dxa"/>
            <w:tcBorders>
              <w:top w:val="nil"/>
              <w:left w:val="nil"/>
              <w:bottom w:val="single" w:sz="4" w:space="0" w:color="C0C0C0"/>
              <w:right w:val="single" w:sz="4" w:space="0" w:color="C0C0C0"/>
            </w:tcBorders>
            <w:shd w:val="clear" w:color="auto" w:fill="auto"/>
            <w:vAlign w:val="center"/>
            <w:hideMark/>
          </w:tcPr>
          <w:p w14:paraId="4200E0F6" w14:textId="77777777" w:rsidR="00EC0DCF" w:rsidRPr="00F7255D" w:rsidRDefault="00EC0DCF">
            <w:pPr>
              <w:rPr>
                <w:rFonts w:ascii="Segoe UI" w:hAnsi="Segoe UI" w:cs="Segoe UI"/>
                <w:sz w:val="20"/>
                <w:szCs w:val="20"/>
              </w:rPr>
            </w:pPr>
            <w:r w:rsidRPr="00F7255D">
              <w:rPr>
                <w:rFonts w:ascii="Segoe UI" w:hAnsi="Segoe UI" w:cs="Segoe UI"/>
                <w:sz w:val="20"/>
                <w:szCs w:val="20"/>
              </w:rPr>
              <w:t>API: GL-5, MIL-L2105D</w:t>
            </w:r>
          </w:p>
        </w:tc>
        <w:tc>
          <w:tcPr>
            <w:tcW w:w="1418" w:type="dxa"/>
            <w:tcBorders>
              <w:top w:val="nil"/>
              <w:left w:val="nil"/>
              <w:bottom w:val="single" w:sz="4" w:space="0" w:color="C0C0C0"/>
              <w:right w:val="single" w:sz="4" w:space="0" w:color="C0C0C0"/>
            </w:tcBorders>
            <w:shd w:val="clear" w:color="auto" w:fill="auto"/>
            <w:vAlign w:val="center"/>
            <w:hideMark/>
          </w:tcPr>
          <w:p w14:paraId="36C307EC"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7313B84E" w14:textId="4CB44CEE" w:rsidR="00EC0DCF" w:rsidRPr="00F3687A" w:rsidRDefault="002651D4">
            <w:pPr>
              <w:jc w:val="center"/>
              <w:rPr>
                <w:rFonts w:ascii="Segoe UI" w:hAnsi="Segoe UI" w:cs="Segoe UI"/>
                <w:color w:val="0000FF"/>
                <w:sz w:val="20"/>
              </w:rPr>
            </w:pPr>
            <w:r w:rsidRPr="002651D4">
              <w:rPr>
                <w:rFonts w:ascii="Segoe UI" w:hAnsi="Segoe UI" w:cs="Segoe UI"/>
                <w:color w:val="0000FF"/>
                <w:sz w:val="20"/>
              </w:rPr>
              <w:t>250</w:t>
            </w:r>
          </w:p>
        </w:tc>
        <w:tc>
          <w:tcPr>
            <w:tcW w:w="997" w:type="dxa"/>
            <w:tcBorders>
              <w:top w:val="nil"/>
              <w:left w:val="nil"/>
              <w:bottom w:val="single" w:sz="4" w:space="0" w:color="C0C0C0"/>
              <w:right w:val="single" w:sz="4" w:space="0" w:color="C0C0C0"/>
            </w:tcBorders>
            <w:shd w:val="clear" w:color="auto" w:fill="auto"/>
            <w:vAlign w:val="center"/>
            <w:hideMark/>
          </w:tcPr>
          <w:p w14:paraId="569284CA"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4DFD2E58"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2A1CB39C"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4CD2760C"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3.3</w:t>
            </w:r>
          </w:p>
        </w:tc>
        <w:tc>
          <w:tcPr>
            <w:tcW w:w="3227" w:type="dxa"/>
            <w:tcBorders>
              <w:top w:val="nil"/>
              <w:left w:val="nil"/>
              <w:bottom w:val="single" w:sz="4" w:space="0" w:color="C0C0C0"/>
              <w:right w:val="single" w:sz="4" w:space="0" w:color="C0C0C0"/>
            </w:tcBorders>
            <w:shd w:val="clear" w:color="auto" w:fill="auto"/>
            <w:vAlign w:val="center"/>
            <w:hideMark/>
          </w:tcPr>
          <w:p w14:paraId="41078D1D" w14:textId="77777777" w:rsidR="00EC0DCF" w:rsidRPr="00F7255D" w:rsidRDefault="00EC0DCF">
            <w:pPr>
              <w:rPr>
                <w:rFonts w:ascii="Segoe UI" w:hAnsi="Segoe UI" w:cs="Segoe UI"/>
                <w:sz w:val="20"/>
                <w:szCs w:val="20"/>
              </w:rPr>
            </w:pPr>
            <w:proofErr w:type="spellStart"/>
            <w:r w:rsidRPr="00F7255D">
              <w:rPr>
                <w:rFonts w:ascii="Segoe UI" w:hAnsi="Segoe UI" w:cs="Segoe UI"/>
                <w:sz w:val="20"/>
                <w:szCs w:val="20"/>
              </w:rPr>
              <w:t>Βαλβολίνη</w:t>
            </w:r>
            <w:proofErr w:type="spellEnd"/>
            <w:r w:rsidRPr="00F7255D">
              <w:rPr>
                <w:rFonts w:ascii="Segoe UI" w:hAnsi="Segoe UI" w:cs="Segoe UI"/>
                <w:sz w:val="20"/>
                <w:szCs w:val="20"/>
              </w:rPr>
              <w:t xml:space="preserve"> διαφορικών πολλαπλής ρευστότητας SAE 85W-140  </w:t>
            </w:r>
          </w:p>
        </w:tc>
        <w:tc>
          <w:tcPr>
            <w:tcW w:w="1847" w:type="dxa"/>
            <w:tcBorders>
              <w:top w:val="nil"/>
              <w:left w:val="nil"/>
              <w:bottom w:val="single" w:sz="4" w:space="0" w:color="C0C0C0"/>
              <w:right w:val="single" w:sz="4" w:space="0" w:color="C0C0C0"/>
            </w:tcBorders>
            <w:shd w:val="clear" w:color="auto" w:fill="auto"/>
            <w:vAlign w:val="center"/>
            <w:hideMark/>
          </w:tcPr>
          <w:p w14:paraId="59BD7ACF" w14:textId="77777777" w:rsidR="00EC0DCF" w:rsidRPr="00F7255D" w:rsidRDefault="00EC0DCF">
            <w:pPr>
              <w:rPr>
                <w:rFonts w:ascii="Segoe UI" w:hAnsi="Segoe UI" w:cs="Segoe UI"/>
                <w:sz w:val="20"/>
                <w:szCs w:val="20"/>
              </w:rPr>
            </w:pPr>
            <w:r w:rsidRPr="00F7255D">
              <w:rPr>
                <w:rFonts w:ascii="Segoe UI" w:hAnsi="Segoe UI" w:cs="Segoe UI"/>
                <w:sz w:val="20"/>
                <w:szCs w:val="20"/>
              </w:rPr>
              <w:t>API GL-5, MIL-L2105D</w:t>
            </w:r>
          </w:p>
        </w:tc>
        <w:tc>
          <w:tcPr>
            <w:tcW w:w="1418" w:type="dxa"/>
            <w:tcBorders>
              <w:top w:val="nil"/>
              <w:left w:val="nil"/>
              <w:bottom w:val="single" w:sz="4" w:space="0" w:color="C0C0C0"/>
              <w:right w:val="single" w:sz="4" w:space="0" w:color="C0C0C0"/>
            </w:tcBorders>
            <w:shd w:val="clear" w:color="auto" w:fill="auto"/>
            <w:vAlign w:val="center"/>
            <w:hideMark/>
          </w:tcPr>
          <w:p w14:paraId="551D38E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5D1CF0B9" w14:textId="287333E4" w:rsidR="00EC0DCF" w:rsidRPr="00F3687A" w:rsidRDefault="002651D4">
            <w:pPr>
              <w:jc w:val="center"/>
              <w:rPr>
                <w:rFonts w:ascii="Segoe UI" w:hAnsi="Segoe UI" w:cs="Segoe UI"/>
                <w:color w:val="0000FF"/>
                <w:sz w:val="20"/>
              </w:rPr>
            </w:pPr>
            <w:r w:rsidRPr="002651D4">
              <w:rPr>
                <w:rFonts w:ascii="Segoe UI" w:hAnsi="Segoe UI" w:cs="Segoe UI"/>
                <w:color w:val="0000FF"/>
                <w:sz w:val="20"/>
              </w:rPr>
              <w:t>150</w:t>
            </w:r>
          </w:p>
        </w:tc>
        <w:tc>
          <w:tcPr>
            <w:tcW w:w="997" w:type="dxa"/>
            <w:tcBorders>
              <w:top w:val="nil"/>
              <w:left w:val="nil"/>
              <w:bottom w:val="single" w:sz="4" w:space="0" w:color="C0C0C0"/>
              <w:right w:val="single" w:sz="4" w:space="0" w:color="C0C0C0"/>
            </w:tcBorders>
            <w:shd w:val="clear" w:color="auto" w:fill="auto"/>
            <w:vAlign w:val="center"/>
            <w:hideMark/>
          </w:tcPr>
          <w:p w14:paraId="3A4BDE3F"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0B99E617"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28C9E3FD"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2A232471"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3.4.</w:t>
            </w:r>
          </w:p>
        </w:tc>
        <w:tc>
          <w:tcPr>
            <w:tcW w:w="3227" w:type="dxa"/>
            <w:tcBorders>
              <w:top w:val="nil"/>
              <w:left w:val="nil"/>
              <w:bottom w:val="single" w:sz="4" w:space="0" w:color="C0C0C0"/>
              <w:right w:val="single" w:sz="4" w:space="0" w:color="C0C0C0"/>
            </w:tcBorders>
            <w:shd w:val="clear" w:color="auto" w:fill="auto"/>
            <w:vAlign w:val="center"/>
            <w:hideMark/>
          </w:tcPr>
          <w:p w14:paraId="2139C271" w14:textId="77777777" w:rsidR="00EC0DCF" w:rsidRPr="00F7255D" w:rsidRDefault="00EC0DCF">
            <w:pPr>
              <w:rPr>
                <w:rFonts w:ascii="Segoe UI" w:hAnsi="Segoe UI" w:cs="Segoe UI"/>
                <w:sz w:val="20"/>
                <w:szCs w:val="20"/>
              </w:rPr>
            </w:pPr>
            <w:r w:rsidRPr="00F7255D">
              <w:rPr>
                <w:rFonts w:ascii="Segoe UI" w:hAnsi="Segoe UI" w:cs="Segoe UI"/>
                <w:sz w:val="20"/>
                <w:szCs w:val="20"/>
              </w:rPr>
              <w:t>Λιπαντικά  συστημάτων μετάδοσης κίνησης, 10W</w:t>
            </w:r>
          </w:p>
        </w:tc>
        <w:tc>
          <w:tcPr>
            <w:tcW w:w="1847" w:type="dxa"/>
            <w:tcBorders>
              <w:top w:val="nil"/>
              <w:left w:val="nil"/>
              <w:bottom w:val="single" w:sz="4" w:space="0" w:color="C0C0C0"/>
              <w:right w:val="single" w:sz="4" w:space="0" w:color="C0C0C0"/>
            </w:tcBorders>
            <w:shd w:val="clear" w:color="auto" w:fill="auto"/>
            <w:vAlign w:val="center"/>
            <w:hideMark/>
          </w:tcPr>
          <w:p w14:paraId="3FE53627"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EL-4117 ( Caterpillar TO-4, Allison C4 )</w:t>
            </w:r>
          </w:p>
        </w:tc>
        <w:tc>
          <w:tcPr>
            <w:tcW w:w="1418" w:type="dxa"/>
            <w:tcBorders>
              <w:top w:val="nil"/>
              <w:left w:val="nil"/>
              <w:bottom w:val="single" w:sz="4" w:space="0" w:color="C0C0C0"/>
              <w:right w:val="single" w:sz="4" w:space="0" w:color="C0C0C0"/>
            </w:tcBorders>
            <w:shd w:val="clear" w:color="auto" w:fill="auto"/>
            <w:vAlign w:val="center"/>
            <w:hideMark/>
          </w:tcPr>
          <w:p w14:paraId="575B4C7C"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6492147A" w14:textId="58CF53B6" w:rsidR="00EC0DCF" w:rsidRPr="00F3687A" w:rsidRDefault="002651D4">
            <w:pPr>
              <w:jc w:val="center"/>
              <w:rPr>
                <w:rFonts w:ascii="Segoe UI" w:hAnsi="Segoe UI" w:cs="Segoe UI"/>
                <w:color w:val="0000FF"/>
                <w:sz w:val="20"/>
              </w:rPr>
            </w:pPr>
            <w:r w:rsidRPr="002651D4">
              <w:rPr>
                <w:rFonts w:ascii="Segoe UI" w:hAnsi="Segoe UI" w:cs="Segoe UI"/>
                <w:color w:val="0000FF"/>
                <w:sz w:val="20"/>
              </w:rPr>
              <w:t>750</w:t>
            </w:r>
          </w:p>
        </w:tc>
        <w:tc>
          <w:tcPr>
            <w:tcW w:w="997" w:type="dxa"/>
            <w:tcBorders>
              <w:top w:val="nil"/>
              <w:left w:val="nil"/>
              <w:bottom w:val="single" w:sz="4" w:space="0" w:color="C0C0C0"/>
              <w:right w:val="single" w:sz="4" w:space="0" w:color="C0C0C0"/>
            </w:tcBorders>
            <w:shd w:val="clear" w:color="auto" w:fill="auto"/>
            <w:vAlign w:val="center"/>
            <w:hideMark/>
          </w:tcPr>
          <w:p w14:paraId="53286795"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501AA21C"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37F68F24"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643C3640"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3.5.</w:t>
            </w:r>
          </w:p>
        </w:tc>
        <w:tc>
          <w:tcPr>
            <w:tcW w:w="3227" w:type="dxa"/>
            <w:tcBorders>
              <w:top w:val="nil"/>
              <w:left w:val="nil"/>
              <w:bottom w:val="single" w:sz="4" w:space="0" w:color="C0C0C0"/>
              <w:right w:val="single" w:sz="4" w:space="0" w:color="C0C0C0"/>
            </w:tcBorders>
            <w:shd w:val="clear" w:color="auto" w:fill="auto"/>
            <w:vAlign w:val="center"/>
            <w:hideMark/>
          </w:tcPr>
          <w:p w14:paraId="74FA312E" w14:textId="77777777" w:rsidR="00EC0DCF" w:rsidRPr="00F7255D" w:rsidRDefault="00EC0DCF">
            <w:pPr>
              <w:rPr>
                <w:rFonts w:ascii="Segoe UI" w:hAnsi="Segoe UI" w:cs="Segoe UI"/>
                <w:sz w:val="20"/>
                <w:szCs w:val="20"/>
              </w:rPr>
            </w:pPr>
            <w:r w:rsidRPr="00F7255D">
              <w:rPr>
                <w:rFonts w:ascii="Segoe UI" w:hAnsi="Segoe UI" w:cs="Segoe UI"/>
                <w:sz w:val="20"/>
                <w:szCs w:val="20"/>
              </w:rPr>
              <w:t>Λιπαντικά  συστημάτων μετάδοσης κίνησης, 10-30</w:t>
            </w:r>
          </w:p>
        </w:tc>
        <w:tc>
          <w:tcPr>
            <w:tcW w:w="1847" w:type="dxa"/>
            <w:tcBorders>
              <w:top w:val="nil"/>
              <w:left w:val="nil"/>
              <w:bottom w:val="single" w:sz="4" w:space="0" w:color="C0C0C0"/>
              <w:right w:val="single" w:sz="4" w:space="0" w:color="C0C0C0"/>
            </w:tcBorders>
            <w:shd w:val="clear" w:color="auto" w:fill="auto"/>
            <w:vAlign w:val="center"/>
            <w:hideMark/>
          </w:tcPr>
          <w:p w14:paraId="3D3D9C2F" w14:textId="77777777" w:rsidR="00EC0DCF" w:rsidRPr="00F7255D" w:rsidRDefault="00EC0DCF">
            <w:pPr>
              <w:rPr>
                <w:rFonts w:ascii="Segoe UI" w:hAnsi="Segoe UI" w:cs="Segoe UI"/>
                <w:sz w:val="20"/>
                <w:szCs w:val="20"/>
              </w:rPr>
            </w:pPr>
            <w:r w:rsidRPr="00F7255D">
              <w:rPr>
                <w:rFonts w:ascii="Segoe UI" w:hAnsi="Segoe UI" w:cs="Segoe UI"/>
                <w:sz w:val="20"/>
                <w:szCs w:val="20"/>
              </w:rPr>
              <w:t>API: GL-4</w:t>
            </w:r>
          </w:p>
        </w:tc>
        <w:tc>
          <w:tcPr>
            <w:tcW w:w="1418" w:type="dxa"/>
            <w:tcBorders>
              <w:top w:val="nil"/>
              <w:left w:val="nil"/>
              <w:bottom w:val="single" w:sz="4" w:space="0" w:color="C0C0C0"/>
              <w:right w:val="single" w:sz="4" w:space="0" w:color="C0C0C0"/>
            </w:tcBorders>
            <w:shd w:val="clear" w:color="auto" w:fill="auto"/>
            <w:vAlign w:val="center"/>
            <w:hideMark/>
          </w:tcPr>
          <w:p w14:paraId="7F9D9541"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5B73EB2D" w14:textId="08738EFB" w:rsidR="00EC0DCF" w:rsidRPr="00F3687A" w:rsidRDefault="002651D4">
            <w:pPr>
              <w:jc w:val="center"/>
              <w:rPr>
                <w:rFonts w:ascii="Segoe UI" w:hAnsi="Segoe UI" w:cs="Segoe UI"/>
                <w:color w:val="0000FF"/>
                <w:sz w:val="20"/>
              </w:rPr>
            </w:pPr>
            <w:r w:rsidRPr="002651D4">
              <w:rPr>
                <w:rFonts w:ascii="Segoe UI" w:hAnsi="Segoe UI" w:cs="Segoe UI"/>
                <w:color w:val="0000FF"/>
                <w:sz w:val="20"/>
              </w:rPr>
              <w:t>750</w:t>
            </w:r>
          </w:p>
        </w:tc>
        <w:tc>
          <w:tcPr>
            <w:tcW w:w="997" w:type="dxa"/>
            <w:tcBorders>
              <w:top w:val="nil"/>
              <w:left w:val="nil"/>
              <w:bottom w:val="single" w:sz="4" w:space="0" w:color="C0C0C0"/>
              <w:right w:val="single" w:sz="4" w:space="0" w:color="C0C0C0"/>
            </w:tcBorders>
            <w:shd w:val="clear" w:color="auto" w:fill="auto"/>
            <w:vAlign w:val="center"/>
            <w:hideMark/>
          </w:tcPr>
          <w:p w14:paraId="09121443"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15A00BEF"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52DA6F92" w14:textId="77777777" w:rsidTr="006D4A83">
        <w:trPr>
          <w:trHeight w:val="488"/>
        </w:trPr>
        <w:tc>
          <w:tcPr>
            <w:tcW w:w="586" w:type="dxa"/>
            <w:tcBorders>
              <w:top w:val="single" w:sz="4" w:space="0" w:color="auto"/>
              <w:left w:val="single" w:sz="12" w:space="0" w:color="auto"/>
              <w:bottom w:val="single" w:sz="4" w:space="0" w:color="auto"/>
              <w:right w:val="single" w:sz="4" w:space="0" w:color="auto"/>
            </w:tcBorders>
            <w:shd w:val="pct25" w:color="CCFFFF" w:fill="auto"/>
            <w:vAlign w:val="center"/>
            <w:hideMark/>
          </w:tcPr>
          <w:p w14:paraId="08DE1E37"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4</w:t>
            </w:r>
          </w:p>
        </w:tc>
        <w:tc>
          <w:tcPr>
            <w:tcW w:w="5074" w:type="dxa"/>
            <w:gridSpan w:val="2"/>
            <w:tcBorders>
              <w:top w:val="single" w:sz="4" w:space="0" w:color="auto"/>
              <w:left w:val="single" w:sz="4" w:space="0" w:color="auto"/>
              <w:bottom w:val="single" w:sz="4" w:space="0" w:color="auto"/>
              <w:right w:val="nil"/>
            </w:tcBorders>
            <w:shd w:val="pct25" w:color="CCFFFF" w:fill="auto"/>
            <w:noWrap/>
            <w:vAlign w:val="center"/>
            <w:hideMark/>
          </w:tcPr>
          <w:p w14:paraId="4C39D80E"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xml:space="preserve">Λιπαντικά υδραυλικών συστημάτων </w:t>
            </w:r>
          </w:p>
        </w:tc>
        <w:tc>
          <w:tcPr>
            <w:tcW w:w="1418" w:type="dxa"/>
            <w:tcBorders>
              <w:top w:val="single" w:sz="4" w:space="0" w:color="auto"/>
              <w:left w:val="nil"/>
              <w:bottom w:val="single" w:sz="4" w:space="0" w:color="auto"/>
              <w:right w:val="nil"/>
            </w:tcBorders>
            <w:shd w:val="pct25" w:color="CCFFFF" w:fill="auto"/>
            <w:vAlign w:val="center"/>
            <w:hideMark/>
          </w:tcPr>
          <w:p w14:paraId="62227424"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987" w:type="dxa"/>
            <w:tcBorders>
              <w:top w:val="single" w:sz="4" w:space="0" w:color="auto"/>
              <w:left w:val="single" w:sz="4" w:space="0" w:color="C0C0C0"/>
              <w:bottom w:val="single" w:sz="4" w:space="0" w:color="auto"/>
              <w:right w:val="single" w:sz="4" w:space="0" w:color="C0C0C0"/>
            </w:tcBorders>
            <w:shd w:val="pct25" w:color="CCFFFF" w:fill="auto"/>
            <w:vAlign w:val="center"/>
          </w:tcPr>
          <w:p w14:paraId="5ECE67DC" w14:textId="3A10D991" w:rsidR="00EC0DCF" w:rsidRPr="00377986" w:rsidRDefault="002651D4">
            <w:pPr>
              <w:jc w:val="center"/>
              <w:rPr>
                <w:rFonts w:ascii="Segoe UI" w:hAnsi="Segoe UI" w:cs="Segoe UI"/>
                <w:b/>
                <w:bCs/>
                <w:color w:val="0000FF"/>
                <w:sz w:val="20"/>
                <w:szCs w:val="20"/>
              </w:rPr>
            </w:pPr>
            <w:r w:rsidRPr="002651D4">
              <w:rPr>
                <w:rFonts w:ascii="Segoe UI" w:hAnsi="Segoe UI" w:cs="Segoe UI"/>
                <w:b/>
                <w:color w:val="0000FF"/>
                <w:sz w:val="20"/>
              </w:rPr>
              <w:t>3.750</w:t>
            </w:r>
          </w:p>
        </w:tc>
        <w:tc>
          <w:tcPr>
            <w:tcW w:w="997" w:type="dxa"/>
            <w:tcBorders>
              <w:top w:val="single" w:sz="4" w:space="0" w:color="auto"/>
              <w:left w:val="nil"/>
              <w:bottom w:val="single" w:sz="4" w:space="0" w:color="auto"/>
              <w:right w:val="single" w:sz="4" w:space="0" w:color="C0C0C0"/>
            </w:tcBorders>
            <w:shd w:val="pct25" w:color="CCFFFF" w:fill="auto"/>
            <w:vAlign w:val="center"/>
            <w:hideMark/>
          </w:tcPr>
          <w:p w14:paraId="2F735A82"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single" w:sz="4" w:space="0" w:color="auto"/>
              <w:left w:val="nil"/>
              <w:bottom w:val="single" w:sz="4" w:space="0" w:color="auto"/>
              <w:right w:val="single" w:sz="12" w:space="0" w:color="auto"/>
            </w:tcBorders>
            <w:shd w:val="pct25" w:color="CCFFFF" w:fill="auto"/>
            <w:vAlign w:val="center"/>
            <w:hideMark/>
          </w:tcPr>
          <w:p w14:paraId="7764032B"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0F1CB11B" w14:textId="77777777" w:rsidTr="006D4A83">
        <w:trPr>
          <w:trHeight w:val="617"/>
        </w:trPr>
        <w:tc>
          <w:tcPr>
            <w:tcW w:w="586" w:type="dxa"/>
            <w:tcBorders>
              <w:top w:val="single" w:sz="4" w:space="0" w:color="C0C0C0"/>
              <w:left w:val="single" w:sz="12" w:space="0" w:color="auto"/>
              <w:bottom w:val="single" w:sz="4" w:space="0" w:color="C0C0C0"/>
              <w:right w:val="single" w:sz="4" w:space="0" w:color="C0C0C0"/>
            </w:tcBorders>
            <w:shd w:val="clear" w:color="auto" w:fill="auto"/>
            <w:vAlign w:val="center"/>
            <w:hideMark/>
          </w:tcPr>
          <w:p w14:paraId="20F7240F"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4.1</w:t>
            </w:r>
          </w:p>
        </w:tc>
        <w:tc>
          <w:tcPr>
            <w:tcW w:w="3227" w:type="dxa"/>
            <w:tcBorders>
              <w:top w:val="single" w:sz="4" w:space="0" w:color="C0C0C0"/>
              <w:left w:val="nil"/>
              <w:bottom w:val="single" w:sz="4" w:space="0" w:color="C0C0C0"/>
              <w:right w:val="single" w:sz="4" w:space="0" w:color="C0C0C0"/>
            </w:tcBorders>
            <w:shd w:val="clear" w:color="auto" w:fill="auto"/>
            <w:vAlign w:val="center"/>
            <w:hideMark/>
          </w:tcPr>
          <w:p w14:paraId="442F1C21" w14:textId="77777777" w:rsidR="00EC0DCF" w:rsidRPr="00F7255D" w:rsidRDefault="00EC0DCF">
            <w:pPr>
              <w:rPr>
                <w:rFonts w:ascii="Segoe UI" w:hAnsi="Segoe UI" w:cs="Segoe UI"/>
                <w:sz w:val="20"/>
                <w:szCs w:val="20"/>
              </w:rPr>
            </w:pPr>
            <w:r w:rsidRPr="00F7255D">
              <w:rPr>
                <w:rFonts w:ascii="Segoe UI" w:hAnsi="Segoe UI" w:cs="Segoe UI"/>
                <w:sz w:val="20"/>
                <w:szCs w:val="20"/>
              </w:rPr>
              <w:t>Υψηλής ποιότητας υδραυλικό λιπαντικό ISO 46</w:t>
            </w:r>
          </w:p>
        </w:tc>
        <w:tc>
          <w:tcPr>
            <w:tcW w:w="1847" w:type="dxa"/>
            <w:tcBorders>
              <w:top w:val="single" w:sz="4" w:space="0" w:color="C0C0C0"/>
              <w:left w:val="nil"/>
              <w:bottom w:val="single" w:sz="4" w:space="0" w:color="C0C0C0"/>
              <w:right w:val="single" w:sz="4" w:space="0" w:color="C0C0C0"/>
            </w:tcBorders>
            <w:shd w:val="clear" w:color="auto" w:fill="auto"/>
            <w:vAlign w:val="center"/>
            <w:hideMark/>
          </w:tcPr>
          <w:p w14:paraId="5E56FF2B" w14:textId="77777777" w:rsidR="00EC0DCF" w:rsidRPr="00F7255D" w:rsidRDefault="00EC0DCF">
            <w:pPr>
              <w:rPr>
                <w:rFonts w:ascii="Segoe UI" w:hAnsi="Segoe UI" w:cs="Segoe UI"/>
                <w:sz w:val="20"/>
                <w:szCs w:val="20"/>
              </w:rPr>
            </w:pPr>
            <w:r w:rsidRPr="00F7255D">
              <w:rPr>
                <w:rFonts w:ascii="Segoe UI" w:hAnsi="Segoe UI" w:cs="Segoe UI"/>
                <w:sz w:val="20"/>
                <w:szCs w:val="20"/>
              </w:rPr>
              <w:t>DIN 51524/3 HVLP PARTIII</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4A880503"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20 lt</w:t>
            </w:r>
          </w:p>
        </w:tc>
        <w:tc>
          <w:tcPr>
            <w:tcW w:w="987" w:type="dxa"/>
            <w:tcBorders>
              <w:top w:val="single" w:sz="4" w:space="0" w:color="C0C0C0"/>
              <w:left w:val="nil"/>
              <w:bottom w:val="single" w:sz="4" w:space="0" w:color="C0C0C0"/>
              <w:right w:val="single" w:sz="4" w:space="0" w:color="C0C0C0"/>
            </w:tcBorders>
            <w:shd w:val="clear" w:color="auto" w:fill="auto"/>
            <w:vAlign w:val="center"/>
          </w:tcPr>
          <w:p w14:paraId="5F352F9C" w14:textId="2381EF23" w:rsidR="00EC0DCF" w:rsidRPr="00377986" w:rsidRDefault="002651D4">
            <w:pPr>
              <w:jc w:val="center"/>
              <w:rPr>
                <w:rFonts w:ascii="Segoe UI" w:hAnsi="Segoe UI" w:cs="Segoe UI"/>
                <w:color w:val="0000FF"/>
                <w:sz w:val="20"/>
              </w:rPr>
            </w:pPr>
            <w:r w:rsidRPr="002651D4">
              <w:rPr>
                <w:rFonts w:ascii="Segoe UI" w:hAnsi="Segoe UI" w:cs="Segoe UI"/>
                <w:color w:val="0000FF"/>
                <w:sz w:val="20"/>
              </w:rPr>
              <w:t>750</w:t>
            </w:r>
          </w:p>
        </w:tc>
        <w:tc>
          <w:tcPr>
            <w:tcW w:w="997" w:type="dxa"/>
            <w:tcBorders>
              <w:top w:val="nil"/>
              <w:left w:val="nil"/>
              <w:bottom w:val="single" w:sz="4" w:space="0" w:color="C0C0C0"/>
              <w:right w:val="single" w:sz="4" w:space="0" w:color="C0C0C0"/>
            </w:tcBorders>
            <w:shd w:val="clear" w:color="auto" w:fill="auto"/>
            <w:vAlign w:val="center"/>
            <w:hideMark/>
          </w:tcPr>
          <w:p w14:paraId="1670669D"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C0C0C0"/>
              <w:left w:val="nil"/>
              <w:bottom w:val="single" w:sz="4" w:space="0" w:color="C0C0C0"/>
              <w:right w:val="single" w:sz="12" w:space="0" w:color="auto"/>
            </w:tcBorders>
            <w:shd w:val="clear" w:color="auto" w:fill="auto"/>
            <w:vAlign w:val="center"/>
            <w:hideMark/>
          </w:tcPr>
          <w:p w14:paraId="711D60EF" w14:textId="77777777" w:rsidR="00EC0DCF" w:rsidRPr="00F7255D" w:rsidRDefault="00EC0DCF">
            <w:pPr>
              <w:rPr>
                <w:rFonts w:ascii="Segoe UI" w:hAnsi="Segoe UI" w:cs="Segoe UI"/>
                <w:sz w:val="20"/>
                <w:szCs w:val="20"/>
              </w:rPr>
            </w:pPr>
            <w:r w:rsidRPr="00F7255D">
              <w:rPr>
                <w:rFonts w:ascii="Segoe UI" w:hAnsi="Segoe UI" w:cs="Segoe UI"/>
                <w:sz w:val="20"/>
                <w:szCs w:val="20"/>
              </w:rPr>
              <w:t> </w:t>
            </w:r>
          </w:p>
        </w:tc>
      </w:tr>
      <w:tr w:rsidR="00F7255D" w:rsidRPr="00F7255D" w14:paraId="213FE7B4"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5AC30B16"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4.2</w:t>
            </w:r>
          </w:p>
        </w:tc>
        <w:tc>
          <w:tcPr>
            <w:tcW w:w="3227" w:type="dxa"/>
            <w:tcBorders>
              <w:top w:val="nil"/>
              <w:left w:val="nil"/>
              <w:bottom w:val="single" w:sz="4" w:space="0" w:color="C0C0C0"/>
              <w:right w:val="single" w:sz="4" w:space="0" w:color="C0C0C0"/>
            </w:tcBorders>
            <w:shd w:val="clear" w:color="auto" w:fill="auto"/>
            <w:vAlign w:val="center"/>
            <w:hideMark/>
          </w:tcPr>
          <w:p w14:paraId="078D2044" w14:textId="77777777" w:rsidR="00EC0DCF" w:rsidRPr="00F7255D" w:rsidRDefault="00EC0DCF">
            <w:pPr>
              <w:rPr>
                <w:rFonts w:ascii="Segoe UI" w:hAnsi="Segoe UI" w:cs="Segoe UI"/>
                <w:sz w:val="20"/>
                <w:szCs w:val="20"/>
              </w:rPr>
            </w:pPr>
            <w:r w:rsidRPr="00F7255D">
              <w:rPr>
                <w:rFonts w:ascii="Segoe UI" w:hAnsi="Segoe UI" w:cs="Segoe UI"/>
                <w:sz w:val="20"/>
                <w:szCs w:val="20"/>
              </w:rPr>
              <w:t>Υψηλής ποιότητας υδραυλικό λιπαντικό ISO 68</w:t>
            </w:r>
          </w:p>
        </w:tc>
        <w:tc>
          <w:tcPr>
            <w:tcW w:w="1847" w:type="dxa"/>
            <w:tcBorders>
              <w:top w:val="nil"/>
              <w:left w:val="nil"/>
              <w:bottom w:val="single" w:sz="4" w:space="0" w:color="C0C0C0"/>
              <w:right w:val="single" w:sz="4" w:space="0" w:color="C0C0C0"/>
            </w:tcBorders>
            <w:shd w:val="clear" w:color="auto" w:fill="auto"/>
            <w:vAlign w:val="center"/>
            <w:hideMark/>
          </w:tcPr>
          <w:p w14:paraId="4C1B78F0" w14:textId="77777777" w:rsidR="00EC0DCF" w:rsidRPr="00F7255D" w:rsidRDefault="00EC0DCF">
            <w:pPr>
              <w:rPr>
                <w:rFonts w:ascii="Segoe UI" w:hAnsi="Segoe UI" w:cs="Segoe UI"/>
                <w:sz w:val="20"/>
                <w:szCs w:val="20"/>
              </w:rPr>
            </w:pPr>
            <w:r w:rsidRPr="00F7255D">
              <w:rPr>
                <w:rFonts w:ascii="Segoe UI" w:hAnsi="Segoe UI" w:cs="Segoe UI"/>
                <w:sz w:val="20"/>
                <w:szCs w:val="20"/>
              </w:rPr>
              <w:t>DIN 51524/3 HVLP PARTIII</w:t>
            </w:r>
          </w:p>
        </w:tc>
        <w:tc>
          <w:tcPr>
            <w:tcW w:w="1418" w:type="dxa"/>
            <w:tcBorders>
              <w:top w:val="nil"/>
              <w:left w:val="nil"/>
              <w:bottom w:val="single" w:sz="4" w:space="0" w:color="C0C0C0"/>
              <w:right w:val="single" w:sz="4" w:space="0" w:color="C0C0C0"/>
            </w:tcBorders>
            <w:shd w:val="clear" w:color="auto" w:fill="auto"/>
            <w:vAlign w:val="center"/>
            <w:hideMark/>
          </w:tcPr>
          <w:p w14:paraId="54FB7DC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20 lt</w:t>
            </w:r>
          </w:p>
        </w:tc>
        <w:tc>
          <w:tcPr>
            <w:tcW w:w="987" w:type="dxa"/>
            <w:tcBorders>
              <w:top w:val="nil"/>
              <w:left w:val="nil"/>
              <w:bottom w:val="single" w:sz="4" w:space="0" w:color="C0C0C0"/>
              <w:right w:val="single" w:sz="4" w:space="0" w:color="C0C0C0"/>
            </w:tcBorders>
            <w:shd w:val="clear" w:color="auto" w:fill="auto"/>
            <w:vAlign w:val="center"/>
          </w:tcPr>
          <w:p w14:paraId="4F153F64" w14:textId="453BCE04" w:rsidR="00EC0DCF" w:rsidRPr="00377986" w:rsidRDefault="002651D4">
            <w:pPr>
              <w:jc w:val="center"/>
              <w:rPr>
                <w:rFonts w:ascii="Segoe UI" w:hAnsi="Segoe UI" w:cs="Segoe UI"/>
                <w:color w:val="0000FF"/>
                <w:sz w:val="20"/>
              </w:rPr>
            </w:pPr>
            <w:r w:rsidRPr="002651D4">
              <w:rPr>
                <w:rFonts w:ascii="Segoe UI" w:hAnsi="Segoe UI" w:cs="Segoe UI"/>
                <w:color w:val="0000FF"/>
                <w:sz w:val="20"/>
              </w:rPr>
              <w:t>2.500</w:t>
            </w:r>
          </w:p>
        </w:tc>
        <w:tc>
          <w:tcPr>
            <w:tcW w:w="997" w:type="dxa"/>
            <w:tcBorders>
              <w:top w:val="nil"/>
              <w:left w:val="nil"/>
              <w:bottom w:val="single" w:sz="4" w:space="0" w:color="C0C0C0"/>
              <w:right w:val="single" w:sz="4" w:space="0" w:color="C0C0C0"/>
            </w:tcBorders>
            <w:shd w:val="clear" w:color="auto" w:fill="auto"/>
            <w:vAlign w:val="center"/>
            <w:hideMark/>
          </w:tcPr>
          <w:p w14:paraId="7D2DC215"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5F7B88E7" w14:textId="77777777" w:rsidR="00EC0DCF" w:rsidRPr="00F7255D" w:rsidRDefault="00EC0DCF">
            <w:pPr>
              <w:rPr>
                <w:rFonts w:ascii="Segoe UI" w:hAnsi="Segoe UI" w:cs="Segoe UI"/>
                <w:sz w:val="20"/>
                <w:szCs w:val="20"/>
              </w:rPr>
            </w:pPr>
            <w:r w:rsidRPr="00F7255D">
              <w:rPr>
                <w:rFonts w:ascii="Segoe UI" w:hAnsi="Segoe UI" w:cs="Segoe UI"/>
                <w:sz w:val="20"/>
                <w:szCs w:val="20"/>
              </w:rPr>
              <w:t> </w:t>
            </w:r>
          </w:p>
        </w:tc>
      </w:tr>
      <w:tr w:rsidR="00F7255D" w:rsidRPr="00F7255D" w14:paraId="282D02BE" w14:textId="77777777" w:rsidTr="006D4A83">
        <w:trPr>
          <w:trHeight w:val="558"/>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2BA89971"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4.3</w:t>
            </w:r>
          </w:p>
        </w:tc>
        <w:tc>
          <w:tcPr>
            <w:tcW w:w="3227" w:type="dxa"/>
            <w:tcBorders>
              <w:top w:val="nil"/>
              <w:left w:val="nil"/>
              <w:bottom w:val="single" w:sz="4" w:space="0" w:color="C0C0C0"/>
              <w:right w:val="single" w:sz="4" w:space="0" w:color="C0C0C0"/>
            </w:tcBorders>
            <w:shd w:val="clear" w:color="auto" w:fill="auto"/>
            <w:vAlign w:val="center"/>
            <w:hideMark/>
          </w:tcPr>
          <w:p w14:paraId="7E134E9A"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Υψηλής ποιότητας υδραυλικό λιπαντικό HP32 </w:t>
            </w:r>
          </w:p>
        </w:tc>
        <w:tc>
          <w:tcPr>
            <w:tcW w:w="1847" w:type="dxa"/>
            <w:tcBorders>
              <w:top w:val="nil"/>
              <w:left w:val="nil"/>
              <w:bottom w:val="single" w:sz="4" w:space="0" w:color="C0C0C0"/>
              <w:right w:val="single" w:sz="4" w:space="0" w:color="C0C0C0"/>
            </w:tcBorders>
            <w:shd w:val="clear" w:color="auto" w:fill="auto"/>
            <w:vAlign w:val="center"/>
            <w:hideMark/>
          </w:tcPr>
          <w:p w14:paraId="45BB5FE2"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ISO VG32 (DIN 51524 PART II HLP)</w:t>
            </w:r>
          </w:p>
        </w:tc>
        <w:tc>
          <w:tcPr>
            <w:tcW w:w="1418" w:type="dxa"/>
            <w:tcBorders>
              <w:top w:val="nil"/>
              <w:left w:val="nil"/>
              <w:bottom w:val="single" w:sz="4" w:space="0" w:color="C0C0C0"/>
              <w:right w:val="single" w:sz="4" w:space="0" w:color="C0C0C0"/>
            </w:tcBorders>
            <w:shd w:val="clear" w:color="auto" w:fill="auto"/>
            <w:vAlign w:val="center"/>
            <w:hideMark/>
          </w:tcPr>
          <w:p w14:paraId="405A375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20 lt</w:t>
            </w:r>
          </w:p>
        </w:tc>
        <w:tc>
          <w:tcPr>
            <w:tcW w:w="987" w:type="dxa"/>
            <w:tcBorders>
              <w:top w:val="nil"/>
              <w:left w:val="nil"/>
              <w:bottom w:val="single" w:sz="4" w:space="0" w:color="C0C0C0"/>
              <w:right w:val="single" w:sz="4" w:space="0" w:color="C0C0C0"/>
            </w:tcBorders>
            <w:shd w:val="clear" w:color="auto" w:fill="auto"/>
            <w:vAlign w:val="center"/>
          </w:tcPr>
          <w:p w14:paraId="600A076E" w14:textId="3C2D12B1" w:rsidR="00EC0DCF" w:rsidRPr="00377986" w:rsidRDefault="002651D4">
            <w:pPr>
              <w:jc w:val="center"/>
              <w:rPr>
                <w:rFonts w:ascii="Segoe UI" w:hAnsi="Segoe UI" w:cs="Segoe UI"/>
                <w:color w:val="0000FF"/>
                <w:sz w:val="20"/>
              </w:rPr>
            </w:pPr>
            <w:r w:rsidRPr="002651D4">
              <w:rPr>
                <w:rFonts w:ascii="Segoe UI" w:hAnsi="Segoe UI" w:cs="Segoe UI"/>
                <w:color w:val="0000FF"/>
                <w:sz w:val="20"/>
              </w:rPr>
              <w:t>250</w:t>
            </w:r>
          </w:p>
        </w:tc>
        <w:tc>
          <w:tcPr>
            <w:tcW w:w="997" w:type="dxa"/>
            <w:tcBorders>
              <w:top w:val="nil"/>
              <w:left w:val="nil"/>
              <w:bottom w:val="single" w:sz="4" w:space="0" w:color="C0C0C0"/>
              <w:right w:val="single" w:sz="4" w:space="0" w:color="C0C0C0"/>
            </w:tcBorders>
            <w:shd w:val="clear" w:color="auto" w:fill="auto"/>
            <w:vAlign w:val="center"/>
            <w:hideMark/>
          </w:tcPr>
          <w:p w14:paraId="7BCBE657"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5850A093" w14:textId="77777777" w:rsidR="00EC0DCF" w:rsidRPr="00F7255D" w:rsidRDefault="00EC0DCF">
            <w:pPr>
              <w:rPr>
                <w:rFonts w:ascii="Segoe UI" w:hAnsi="Segoe UI" w:cs="Segoe UI"/>
                <w:sz w:val="20"/>
                <w:szCs w:val="20"/>
              </w:rPr>
            </w:pPr>
            <w:r w:rsidRPr="00F7255D">
              <w:rPr>
                <w:rFonts w:ascii="Segoe UI" w:hAnsi="Segoe UI" w:cs="Segoe UI"/>
                <w:sz w:val="20"/>
                <w:szCs w:val="20"/>
              </w:rPr>
              <w:t> </w:t>
            </w:r>
          </w:p>
        </w:tc>
      </w:tr>
      <w:tr w:rsidR="00F7255D" w:rsidRPr="00F7255D" w14:paraId="06812094" w14:textId="77777777" w:rsidTr="006D4A83">
        <w:trPr>
          <w:trHeight w:val="646"/>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61CEF69B"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4.4</w:t>
            </w:r>
          </w:p>
        </w:tc>
        <w:tc>
          <w:tcPr>
            <w:tcW w:w="3227" w:type="dxa"/>
            <w:tcBorders>
              <w:top w:val="nil"/>
              <w:left w:val="nil"/>
              <w:bottom w:val="single" w:sz="4" w:space="0" w:color="C0C0C0"/>
              <w:right w:val="single" w:sz="4" w:space="0" w:color="C0C0C0"/>
            </w:tcBorders>
            <w:shd w:val="clear" w:color="auto" w:fill="auto"/>
            <w:vAlign w:val="center"/>
            <w:hideMark/>
          </w:tcPr>
          <w:p w14:paraId="5BD7925E"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Λιπαντικό κιβωτίων ταχυτήτων και τιμονιών </w:t>
            </w:r>
          </w:p>
        </w:tc>
        <w:tc>
          <w:tcPr>
            <w:tcW w:w="1847" w:type="dxa"/>
            <w:tcBorders>
              <w:top w:val="nil"/>
              <w:left w:val="nil"/>
              <w:bottom w:val="single" w:sz="4" w:space="0" w:color="C0C0C0"/>
              <w:right w:val="single" w:sz="4" w:space="0" w:color="C0C0C0"/>
            </w:tcBorders>
            <w:shd w:val="clear" w:color="auto" w:fill="auto"/>
            <w:vAlign w:val="center"/>
            <w:hideMark/>
          </w:tcPr>
          <w:p w14:paraId="7816F5DD"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DEXRON III, DEXRON IID, ZF TE-ML</w:t>
            </w:r>
          </w:p>
        </w:tc>
        <w:tc>
          <w:tcPr>
            <w:tcW w:w="1418" w:type="dxa"/>
            <w:tcBorders>
              <w:top w:val="nil"/>
              <w:left w:val="nil"/>
              <w:bottom w:val="single" w:sz="4" w:space="0" w:color="C0C0C0"/>
              <w:right w:val="single" w:sz="4" w:space="0" w:color="C0C0C0"/>
            </w:tcBorders>
            <w:shd w:val="clear" w:color="auto" w:fill="auto"/>
            <w:vAlign w:val="center"/>
            <w:hideMark/>
          </w:tcPr>
          <w:p w14:paraId="23E317B2"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5A10DD9B" w14:textId="6FA78DD6" w:rsidR="00EC0DCF" w:rsidRPr="00377986" w:rsidRDefault="002651D4">
            <w:pPr>
              <w:jc w:val="center"/>
              <w:rPr>
                <w:rFonts w:ascii="Segoe UI" w:hAnsi="Segoe UI" w:cs="Segoe UI"/>
                <w:color w:val="0000FF"/>
                <w:sz w:val="20"/>
              </w:rPr>
            </w:pPr>
            <w:r w:rsidRPr="002651D4">
              <w:rPr>
                <w:rFonts w:ascii="Segoe UI" w:hAnsi="Segoe UI" w:cs="Segoe UI"/>
                <w:color w:val="0000FF"/>
                <w:sz w:val="20"/>
              </w:rPr>
              <w:t>250</w:t>
            </w:r>
          </w:p>
        </w:tc>
        <w:tc>
          <w:tcPr>
            <w:tcW w:w="997" w:type="dxa"/>
            <w:tcBorders>
              <w:top w:val="nil"/>
              <w:left w:val="nil"/>
              <w:bottom w:val="single" w:sz="4" w:space="0" w:color="C0C0C0"/>
              <w:right w:val="single" w:sz="4" w:space="0" w:color="C0C0C0"/>
            </w:tcBorders>
            <w:shd w:val="clear" w:color="auto" w:fill="auto"/>
            <w:vAlign w:val="center"/>
            <w:hideMark/>
          </w:tcPr>
          <w:p w14:paraId="54126A42"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618355D8" w14:textId="77777777" w:rsidR="00EC0DCF" w:rsidRPr="00F7255D" w:rsidRDefault="00EC0DCF">
            <w:pPr>
              <w:rPr>
                <w:rFonts w:ascii="Segoe UI" w:hAnsi="Segoe UI" w:cs="Segoe UI"/>
                <w:sz w:val="20"/>
                <w:szCs w:val="20"/>
              </w:rPr>
            </w:pPr>
            <w:r w:rsidRPr="00F7255D">
              <w:rPr>
                <w:rFonts w:ascii="Segoe UI" w:hAnsi="Segoe UI" w:cs="Segoe UI"/>
                <w:sz w:val="20"/>
                <w:szCs w:val="20"/>
              </w:rPr>
              <w:t> </w:t>
            </w:r>
          </w:p>
        </w:tc>
      </w:tr>
      <w:tr w:rsidR="00F7255D" w:rsidRPr="00F7255D" w14:paraId="11E140DF" w14:textId="77777777" w:rsidTr="006D4A83">
        <w:trPr>
          <w:trHeight w:val="488"/>
        </w:trPr>
        <w:tc>
          <w:tcPr>
            <w:tcW w:w="586" w:type="dxa"/>
            <w:tcBorders>
              <w:top w:val="single" w:sz="4" w:space="0" w:color="auto"/>
              <w:left w:val="single" w:sz="12" w:space="0" w:color="auto"/>
              <w:bottom w:val="single" w:sz="4" w:space="0" w:color="auto"/>
              <w:right w:val="single" w:sz="4" w:space="0" w:color="auto"/>
            </w:tcBorders>
            <w:shd w:val="pct25" w:color="CCFFFF" w:fill="auto"/>
            <w:vAlign w:val="center"/>
            <w:hideMark/>
          </w:tcPr>
          <w:p w14:paraId="22CB90D4"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5</w:t>
            </w:r>
          </w:p>
        </w:tc>
        <w:tc>
          <w:tcPr>
            <w:tcW w:w="3227" w:type="dxa"/>
            <w:tcBorders>
              <w:top w:val="single" w:sz="4" w:space="0" w:color="auto"/>
              <w:left w:val="nil"/>
              <w:bottom w:val="single" w:sz="4" w:space="0" w:color="auto"/>
              <w:right w:val="nil"/>
            </w:tcBorders>
            <w:shd w:val="pct25" w:color="CCFFFF" w:fill="auto"/>
            <w:vAlign w:val="center"/>
            <w:hideMark/>
          </w:tcPr>
          <w:p w14:paraId="767FDE4B"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xml:space="preserve">Γράσα </w:t>
            </w:r>
          </w:p>
        </w:tc>
        <w:tc>
          <w:tcPr>
            <w:tcW w:w="1847" w:type="dxa"/>
            <w:tcBorders>
              <w:top w:val="single" w:sz="4" w:space="0" w:color="auto"/>
              <w:left w:val="nil"/>
              <w:bottom w:val="single" w:sz="4" w:space="0" w:color="auto"/>
              <w:right w:val="nil"/>
            </w:tcBorders>
            <w:shd w:val="pct25" w:color="CCFFFF" w:fill="auto"/>
            <w:vAlign w:val="center"/>
            <w:hideMark/>
          </w:tcPr>
          <w:p w14:paraId="227FD5D0"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418" w:type="dxa"/>
            <w:tcBorders>
              <w:top w:val="single" w:sz="4" w:space="0" w:color="auto"/>
              <w:left w:val="nil"/>
              <w:bottom w:val="single" w:sz="4" w:space="0" w:color="auto"/>
              <w:right w:val="nil"/>
            </w:tcBorders>
            <w:shd w:val="pct25" w:color="CCFFFF" w:fill="auto"/>
            <w:vAlign w:val="center"/>
            <w:hideMark/>
          </w:tcPr>
          <w:p w14:paraId="1D3A5C10"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987" w:type="dxa"/>
            <w:tcBorders>
              <w:top w:val="single" w:sz="4" w:space="0" w:color="auto"/>
              <w:left w:val="single" w:sz="4" w:space="0" w:color="C0C0C0"/>
              <w:bottom w:val="single" w:sz="4" w:space="0" w:color="auto"/>
              <w:right w:val="single" w:sz="4" w:space="0" w:color="C0C0C0"/>
            </w:tcBorders>
            <w:shd w:val="pct25" w:color="CCFFFF" w:fill="auto"/>
            <w:vAlign w:val="center"/>
          </w:tcPr>
          <w:p w14:paraId="62EAA0EF" w14:textId="4F265C58" w:rsidR="00EC0DCF" w:rsidRPr="006D4A83" w:rsidRDefault="002651D4">
            <w:pPr>
              <w:jc w:val="center"/>
              <w:rPr>
                <w:rFonts w:ascii="Segoe UI" w:hAnsi="Segoe UI" w:cs="Segoe UI"/>
                <w:b/>
                <w:color w:val="0000FF"/>
                <w:sz w:val="20"/>
              </w:rPr>
            </w:pPr>
            <w:r w:rsidRPr="002651D4">
              <w:rPr>
                <w:rFonts w:ascii="Segoe UI" w:hAnsi="Segoe UI" w:cs="Segoe UI"/>
                <w:b/>
                <w:color w:val="0000FF"/>
                <w:sz w:val="20"/>
              </w:rPr>
              <w:t>400</w:t>
            </w:r>
          </w:p>
        </w:tc>
        <w:tc>
          <w:tcPr>
            <w:tcW w:w="997" w:type="dxa"/>
            <w:tcBorders>
              <w:top w:val="single" w:sz="4" w:space="0" w:color="auto"/>
              <w:left w:val="nil"/>
              <w:bottom w:val="single" w:sz="4" w:space="0" w:color="auto"/>
              <w:right w:val="single" w:sz="4" w:space="0" w:color="C0C0C0"/>
            </w:tcBorders>
            <w:shd w:val="pct25" w:color="CCFFFF" w:fill="auto"/>
            <w:vAlign w:val="center"/>
            <w:hideMark/>
          </w:tcPr>
          <w:p w14:paraId="5E2CE9D5"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single" w:sz="4" w:space="0" w:color="auto"/>
              <w:left w:val="nil"/>
              <w:bottom w:val="single" w:sz="4" w:space="0" w:color="auto"/>
              <w:right w:val="single" w:sz="12" w:space="0" w:color="auto"/>
            </w:tcBorders>
            <w:shd w:val="pct25" w:color="CCFFFF" w:fill="auto"/>
            <w:vAlign w:val="center"/>
            <w:hideMark/>
          </w:tcPr>
          <w:p w14:paraId="7C1377A0"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61707830" w14:textId="77777777" w:rsidTr="006D4A83">
        <w:trPr>
          <w:trHeight w:val="558"/>
        </w:trPr>
        <w:tc>
          <w:tcPr>
            <w:tcW w:w="586" w:type="dxa"/>
            <w:tcBorders>
              <w:top w:val="single" w:sz="4" w:space="0" w:color="auto"/>
              <w:left w:val="single" w:sz="12" w:space="0" w:color="auto"/>
              <w:bottom w:val="single" w:sz="4" w:space="0" w:color="BFBFBF" w:themeColor="background1" w:themeShade="BF"/>
              <w:right w:val="single" w:sz="4" w:space="0" w:color="C0C0C0"/>
            </w:tcBorders>
            <w:shd w:val="clear" w:color="auto" w:fill="auto"/>
            <w:vAlign w:val="center"/>
            <w:hideMark/>
          </w:tcPr>
          <w:p w14:paraId="0982555A"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5.1</w:t>
            </w:r>
          </w:p>
        </w:tc>
        <w:tc>
          <w:tcPr>
            <w:tcW w:w="3227" w:type="dxa"/>
            <w:tcBorders>
              <w:top w:val="single" w:sz="4" w:space="0" w:color="auto"/>
              <w:left w:val="nil"/>
              <w:bottom w:val="single" w:sz="4" w:space="0" w:color="BFBFBF" w:themeColor="background1" w:themeShade="BF"/>
              <w:right w:val="single" w:sz="4" w:space="0" w:color="C0C0C0"/>
            </w:tcBorders>
            <w:shd w:val="clear" w:color="auto" w:fill="auto"/>
            <w:vAlign w:val="center"/>
            <w:hideMark/>
          </w:tcPr>
          <w:p w14:paraId="681102DC" w14:textId="77777777" w:rsidR="00EC0DCF" w:rsidRPr="00F7255D" w:rsidRDefault="00EC0DCF">
            <w:pPr>
              <w:rPr>
                <w:rFonts w:ascii="Segoe UI" w:hAnsi="Segoe UI" w:cs="Segoe UI"/>
                <w:sz w:val="20"/>
                <w:szCs w:val="20"/>
              </w:rPr>
            </w:pPr>
            <w:r w:rsidRPr="00F7255D">
              <w:rPr>
                <w:rFonts w:ascii="Segoe UI" w:hAnsi="Segoe UI" w:cs="Segoe UI"/>
                <w:sz w:val="20"/>
                <w:szCs w:val="20"/>
              </w:rPr>
              <w:t>Γράσο γενικής χρήσης βάσης ασβεστίου</w:t>
            </w:r>
          </w:p>
        </w:tc>
        <w:tc>
          <w:tcPr>
            <w:tcW w:w="1847" w:type="dxa"/>
            <w:tcBorders>
              <w:top w:val="single" w:sz="4" w:space="0" w:color="auto"/>
              <w:left w:val="nil"/>
              <w:bottom w:val="single" w:sz="4" w:space="0" w:color="BFBFBF" w:themeColor="background1" w:themeShade="BF"/>
              <w:right w:val="single" w:sz="4" w:space="0" w:color="C0C0C0"/>
            </w:tcBorders>
            <w:shd w:val="clear" w:color="auto" w:fill="auto"/>
            <w:vAlign w:val="center"/>
            <w:hideMark/>
          </w:tcPr>
          <w:p w14:paraId="6FA78F5B" w14:textId="77777777" w:rsidR="00EC0DCF" w:rsidRPr="00F7255D" w:rsidRDefault="00EC0DCF">
            <w:pPr>
              <w:rPr>
                <w:rFonts w:ascii="Segoe UI" w:hAnsi="Segoe UI" w:cs="Segoe UI"/>
                <w:sz w:val="20"/>
                <w:szCs w:val="20"/>
              </w:rPr>
            </w:pPr>
            <w:r w:rsidRPr="00F7255D">
              <w:rPr>
                <w:rFonts w:ascii="Segoe UI" w:hAnsi="Segoe UI" w:cs="Segoe UI"/>
                <w:sz w:val="20"/>
                <w:szCs w:val="20"/>
              </w:rPr>
              <w:t>DIN 51825 KC–20, NLGI 2, NLGI 3</w:t>
            </w:r>
          </w:p>
        </w:tc>
        <w:tc>
          <w:tcPr>
            <w:tcW w:w="1418" w:type="dxa"/>
            <w:tcBorders>
              <w:top w:val="single" w:sz="4" w:space="0" w:color="auto"/>
              <w:left w:val="nil"/>
              <w:bottom w:val="single" w:sz="4" w:space="0" w:color="BFBFBF" w:themeColor="background1" w:themeShade="BF"/>
              <w:right w:val="single" w:sz="4" w:space="0" w:color="C0C0C0"/>
            </w:tcBorders>
            <w:shd w:val="clear" w:color="auto" w:fill="auto"/>
            <w:vAlign w:val="center"/>
            <w:hideMark/>
          </w:tcPr>
          <w:p w14:paraId="0A33834F"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4 lt</w:t>
            </w:r>
          </w:p>
        </w:tc>
        <w:tc>
          <w:tcPr>
            <w:tcW w:w="987" w:type="dxa"/>
            <w:tcBorders>
              <w:top w:val="single" w:sz="4" w:space="0" w:color="auto"/>
              <w:left w:val="nil"/>
              <w:bottom w:val="single" w:sz="4" w:space="0" w:color="BFBFBF" w:themeColor="background1" w:themeShade="BF"/>
              <w:right w:val="single" w:sz="4" w:space="0" w:color="C0C0C0"/>
            </w:tcBorders>
            <w:shd w:val="clear" w:color="auto" w:fill="auto"/>
            <w:vAlign w:val="center"/>
          </w:tcPr>
          <w:p w14:paraId="75411AE1" w14:textId="57C6ED69" w:rsidR="00EC0DCF" w:rsidRPr="006D4A83" w:rsidRDefault="002651D4">
            <w:pPr>
              <w:jc w:val="center"/>
              <w:rPr>
                <w:rFonts w:ascii="Segoe UI" w:hAnsi="Segoe UI" w:cs="Segoe UI"/>
                <w:color w:val="0000FF"/>
                <w:sz w:val="20"/>
              </w:rPr>
            </w:pPr>
            <w:r w:rsidRPr="002651D4">
              <w:rPr>
                <w:rFonts w:ascii="Segoe UI" w:hAnsi="Segoe UI" w:cs="Segoe UI"/>
                <w:color w:val="0000FF"/>
                <w:sz w:val="20"/>
              </w:rPr>
              <w:t>300</w:t>
            </w:r>
          </w:p>
        </w:tc>
        <w:tc>
          <w:tcPr>
            <w:tcW w:w="997" w:type="dxa"/>
            <w:tcBorders>
              <w:top w:val="single" w:sz="4" w:space="0" w:color="auto"/>
              <w:left w:val="nil"/>
              <w:bottom w:val="single" w:sz="4" w:space="0" w:color="BFBFBF" w:themeColor="background1" w:themeShade="BF"/>
              <w:right w:val="single" w:sz="4" w:space="0" w:color="C0C0C0"/>
            </w:tcBorders>
            <w:shd w:val="clear" w:color="auto" w:fill="auto"/>
            <w:vAlign w:val="center"/>
            <w:hideMark/>
          </w:tcPr>
          <w:p w14:paraId="5DB117E2"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auto"/>
              <w:left w:val="nil"/>
              <w:bottom w:val="single" w:sz="4" w:space="0" w:color="BFBFBF" w:themeColor="background1" w:themeShade="BF"/>
              <w:right w:val="single" w:sz="12" w:space="0" w:color="auto"/>
            </w:tcBorders>
            <w:shd w:val="clear" w:color="auto" w:fill="auto"/>
            <w:vAlign w:val="center"/>
            <w:hideMark/>
          </w:tcPr>
          <w:p w14:paraId="6DEE138A"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2056415F" w14:textId="77777777" w:rsidTr="006D4A83">
        <w:trPr>
          <w:trHeight w:val="558"/>
        </w:trPr>
        <w:tc>
          <w:tcPr>
            <w:tcW w:w="586" w:type="dxa"/>
            <w:tcBorders>
              <w:top w:val="single" w:sz="4" w:space="0" w:color="BFBFBF" w:themeColor="background1" w:themeShade="BF"/>
              <w:left w:val="single" w:sz="12" w:space="0" w:color="auto"/>
              <w:bottom w:val="single" w:sz="4" w:space="0" w:color="auto"/>
              <w:right w:val="single" w:sz="4" w:space="0" w:color="C0C0C0"/>
            </w:tcBorders>
            <w:shd w:val="clear" w:color="auto" w:fill="auto"/>
            <w:vAlign w:val="center"/>
            <w:hideMark/>
          </w:tcPr>
          <w:p w14:paraId="32BFA85F"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5.2</w:t>
            </w:r>
          </w:p>
        </w:tc>
        <w:tc>
          <w:tcPr>
            <w:tcW w:w="3227" w:type="dxa"/>
            <w:tcBorders>
              <w:top w:val="single" w:sz="4" w:space="0" w:color="BFBFBF" w:themeColor="background1" w:themeShade="BF"/>
              <w:left w:val="nil"/>
              <w:bottom w:val="single" w:sz="4" w:space="0" w:color="auto"/>
              <w:right w:val="single" w:sz="4" w:space="0" w:color="C0C0C0"/>
            </w:tcBorders>
            <w:shd w:val="clear" w:color="auto" w:fill="auto"/>
            <w:vAlign w:val="center"/>
            <w:hideMark/>
          </w:tcPr>
          <w:p w14:paraId="7DAB23AB"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Γράσο μακράς διάρκειας βάσης </w:t>
            </w:r>
            <w:proofErr w:type="spellStart"/>
            <w:r w:rsidRPr="00F7255D">
              <w:rPr>
                <w:rFonts w:ascii="Segoe UI" w:hAnsi="Segoe UI" w:cs="Segoe UI"/>
                <w:sz w:val="20"/>
                <w:szCs w:val="20"/>
              </w:rPr>
              <w:t>λιθίου</w:t>
            </w:r>
            <w:proofErr w:type="spellEnd"/>
          </w:p>
        </w:tc>
        <w:tc>
          <w:tcPr>
            <w:tcW w:w="1847" w:type="dxa"/>
            <w:tcBorders>
              <w:top w:val="single" w:sz="4" w:space="0" w:color="BFBFBF" w:themeColor="background1" w:themeShade="BF"/>
              <w:left w:val="nil"/>
              <w:bottom w:val="single" w:sz="4" w:space="0" w:color="auto"/>
              <w:right w:val="single" w:sz="4" w:space="0" w:color="C0C0C0"/>
            </w:tcBorders>
            <w:shd w:val="clear" w:color="auto" w:fill="auto"/>
            <w:vAlign w:val="center"/>
            <w:hideMark/>
          </w:tcPr>
          <w:p w14:paraId="29844B30"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DIN 51825 KP/K– 30, NLGI 2, NLGI 3</w:t>
            </w:r>
          </w:p>
        </w:tc>
        <w:tc>
          <w:tcPr>
            <w:tcW w:w="1418" w:type="dxa"/>
            <w:tcBorders>
              <w:top w:val="single" w:sz="4" w:space="0" w:color="BFBFBF" w:themeColor="background1" w:themeShade="BF"/>
              <w:left w:val="nil"/>
              <w:bottom w:val="single" w:sz="4" w:space="0" w:color="auto"/>
              <w:right w:val="single" w:sz="4" w:space="0" w:color="C0C0C0"/>
            </w:tcBorders>
            <w:shd w:val="clear" w:color="auto" w:fill="auto"/>
            <w:vAlign w:val="center"/>
            <w:hideMark/>
          </w:tcPr>
          <w:p w14:paraId="534531D9"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single" w:sz="4" w:space="0" w:color="BFBFBF" w:themeColor="background1" w:themeShade="BF"/>
              <w:left w:val="nil"/>
              <w:bottom w:val="single" w:sz="4" w:space="0" w:color="auto"/>
              <w:right w:val="single" w:sz="4" w:space="0" w:color="C0C0C0"/>
            </w:tcBorders>
            <w:shd w:val="clear" w:color="auto" w:fill="auto"/>
            <w:vAlign w:val="center"/>
          </w:tcPr>
          <w:p w14:paraId="209641A1" w14:textId="62771F74" w:rsidR="00EC0DCF" w:rsidRPr="006D4A83" w:rsidRDefault="002651D4">
            <w:pPr>
              <w:jc w:val="center"/>
              <w:rPr>
                <w:rFonts w:ascii="Segoe UI" w:hAnsi="Segoe UI" w:cs="Segoe UI"/>
                <w:color w:val="0000FF"/>
                <w:sz w:val="20"/>
              </w:rPr>
            </w:pPr>
            <w:r w:rsidRPr="002651D4">
              <w:rPr>
                <w:rFonts w:ascii="Segoe UI" w:hAnsi="Segoe UI" w:cs="Segoe UI"/>
                <w:color w:val="0000FF"/>
                <w:sz w:val="20"/>
              </w:rPr>
              <w:t>100</w:t>
            </w:r>
          </w:p>
        </w:tc>
        <w:tc>
          <w:tcPr>
            <w:tcW w:w="997" w:type="dxa"/>
            <w:tcBorders>
              <w:top w:val="single" w:sz="4" w:space="0" w:color="BFBFBF" w:themeColor="background1" w:themeShade="BF"/>
              <w:left w:val="nil"/>
              <w:bottom w:val="single" w:sz="4" w:space="0" w:color="auto"/>
              <w:right w:val="single" w:sz="4" w:space="0" w:color="C0C0C0"/>
            </w:tcBorders>
            <w:shd w:val="clear" w:color="auto" w:fill="auto"/>
            <w:vAlign w:val="center"/>
            <w:hideMark/>
          </w:tcPr>
          <w:p w14:paraId="3F607144"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BFBFBF" w:themeColor="background1" w:themeShade="BF"/>
              <w:left w:val="nil"/>
              <w:bottom w:val="single" w:sz="4" w:space="0" w:color="auto"/>
              <w:right w:val="single" w:sz="12" w:space="0" w:color="auto"/>
            </w:tcBorders>
            <w:shd w:val="clear" w:color="auto" w:fill="auto"/>
            <w:vAlign w:val="center"/>
            <w:hideMark/>
          </w:tcPr>
          <w:p w14:paraId="71E604E2"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7889C67F" w14:textId="77777777" w:rsidTr="006D4A83">
        <w:trPr>
          <w:trHeight w:val="488"/>
        </w:trPr>
        <w:tc>
          <w:tcPr>
            <w:tcW w:w="586" w:type="dxa"/>
            <w:tcBorders>
              <w:top w:val="single" w:sz="4" w:space="0" w:color="auto"/>
              <w:left w:val="single" w:sz="12" w:space="0" w:color="auto"/>
              <w:bottom w:val="single" w:sz="4" w:space="0" w:color="auto"/>
              <w:right w:val="single" w:sz="4" w:space="0" w:color="auto"/>
            </w:tcBorders>
            <w:shd w:val="pct25" w:color="CCFFFF" w:fill="auto"/>
            <w:vAlign w:val="center"/>
            <w:hideMark/>
          </w:tcPr>
          <w:p w14:paraId="2816A950"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6</w:t>
            </w:r>
          </w:p>
        </w:tc>
        <w:tc>
          <w:tcPr>
            <w:tcW w:w="3227" w:type="dxa"/>
            <w:tcBorders>
              <w:top w:val="single" w:sz="4" w:space="0" w:color="auto"/>
              <w:left w:val="nil"/>
              <w:bottom w:val="single" w:sz="4" w:space="0" w:color="auto"/>
              <w:right w:val="nil"/>
            </w:tcBorders>
            <w:shd w:val="pct25" w:color="CCFFFF" w:fill="auto"/>
            <w:vAlign w:val="center"/>
            <w:hideMark/>
          </w:tcPr>
          <w:p w14:paraId="086A26B3"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xml:space="preserve">Αντιψυκτικά </w:t>
            </w:r>
            <w:proofErr w:type="spellStart"/>
            <w:r w:rsidRPr="00F7255D">
              <w:rPr>
                <w:rFonts w:ascii="Segoe UI" w:hAnsi="Segoe UI" w:cs="Segoe UI"/>
                <w:b/>
                <w:bCs/>
                <w:sz w:val="20"/>
                <w:szCs w:val="20"/>
              </w:rPr>
              <w:t>αντιθερμικά</w:t>
            </w:r>
            <w:proofErr w:type="spellEnd"/>
            <w:r w:rsidRPr="00F7255D">
              <w:rPr>
                <w:rFonts w:ascii="Segoe UI" w:hAnsi="Segoe UI" w:cs="Segoe UI"/>
                <w:b/>
                <w:bCs/>
                <w:sz w:val="20"/>
                <w:szCs w:val="20"/>
              </w:rPr>
              <w:t xml:space="preserve"> </w:t>
            </w:r>
          </w:p>
        </w:tc>
        <w:tc>
          <w:tcPr>
            <w:tcW w:w="1847" w:type="dxa"/>
            <w:tcBorders>
              <w:top w:val="single" w:sz="4" w:space="0" w:color="auto"/>
              <w:left w:val="nil"/>
              <w:bottom w:val="single" w:sz="4" w:space="0" w:color="auto"/>
              <w:right w:val="nil"/>
            </w:tcBorders>
            <w:shd w:val="pct25" w:color="CCFFFF" w:fill="auto"/>
            <w:vAlign w:val="center"/>
            <w:hideMark/>
          </w:tcPr>
          <w:p w14:paraId="6B5B6330"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418" w:type="dxa"/>
            <w:tcBorders>
              <w:top w:val="single" w:sz="4" w:space="0" w:color="auto"/>
              <w:left w:val="nil"/>
              <w:bottom w:val="single" w:sz="4" w:space="0" w:color="auto"/>
              <w:right w:val="nil"/>
            </w:tcBorders>
            <w:shd w:val="pct25" w:color="CCFFFF" w:fill="auto"/>
            <w:vAlign w:val="center"/>
            <w:hideMark/>
          </w:tcPr>
          <w:p w14:paraId="2BF91130" w14:textId="77777777" w:rsidR="00EC0DCF" w:rsidRPr="006D4A83" w:rsidRDefault="00EC0DCF" w:rsidP="006D4A83">
            <w:pPr>
              <w:jc w:val="center"/>
              <w:rPr>
                <w:rFonts w:ascii="Segoe UI" w:hAnsi="Segoe UI" w:cs="Segoe UI"/>
                <w:b/>
                <w:color w:val="0000FF"/>
                <w:sz w:val="20"/>
              </w:rPr>
            </w:pPr>
            <w:r w:rsidRPr="006D4A83">
              <w:rPr>
                <w:rFonts w:ascii="Segoe UI" w:hAnsi="Segoe UI" w:cs="Segoe UI"/>
                <w:b/>
                <w:color w:val="0000FF"/>
                <w:sz w:val="20"/>
              </w:rPr>
              <w:t> </w:t>
            </w:r>
          </w:p>
        </w:tc>
        <w:tc>
          <w:tcPr>
            <w:tcW w:w="987" w:type="dxa"/>
            <w:tcBorders>
              <w:top w:val="single" w:sz="4" w:space="0" w:color="auto"/>
              <w:left w:val="single" w:sz="4" w:space="0" w:color="C0C0C0"/>
              <w:bottom w:val="single" w:sz="4" w:space="0" w:color="auto"/>
              <w:right w:val="single" w:sz="4" w:space="0" w:color="C0C0C0"/>
            </w:tcBorders>
            <w:shd w:val="pct25" w:color="CCFFFF" w:fill="auto"/>
            <w:vAlign w:val="center"/>
          </w:tcPr>
          <w:p w14:paraId="0D1535E2" w14:textId="19E1E869" w:rsidR="00EC0DCF" w:rsidRPr="006D4A83" w:rsidRDefault="002651D4" w:rsidP="006D4A83">
            <w:pPr>
              <w:jc w:val="center"/>
              <w:rPr>
                <w:rFonts w:ascii="Segoe UI" w:hAnsi="Segoe UI" w:cs="Segoe UI"/>
                <w:b/>
                <w:color w:val="0000FF"/>
                <w:sz w:val="20"/>
              </w:rPr>
            </w:pPr>
            <w:r w:rsidRPr="002651D4">
              <w:rPr>
                <w:rFonts w:ascii="Segoe UI" w:hAnsi="Segoe UI" w:cs="Segoe UI"/>
                <w:b/>
                <w:color w:val="0000FF"/>
                <w:sz w:val="20"/>
              </w:rPr>
              <w:t>1.375</w:t>
            </w:r>
          </w:p>
        </w:tc>
        <w:tc>
          <w:tcPr>
            <w:tcW w:w="997" w:type="dxa"/>
            <w:tcBorders>
              <w:top w:val="single" w:sz="4" w:space="0" w:color="auto"/>
              <w:left w:val="nil"/>
              <w:bottom w:val="single" w:sz="4" w:space="0" w:color="auto"/>
              <w:right w:val="single" w:sz="4" w:space="0" w:color="C0C0C0"/>
            </w:tcBorders>
            <w:shd w:val="pct25" w:color="CCFFFF" w:fill="auto"/>
            <w:vAlign w:val="center"/>
            <w:hideMark/>
          </w:tcPr>
          <w:p w14:paraId="01C0D19B"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single" w:sz="4" w:space="0" w:color="auto"/>
              <w:left w:val="nil"/>
              <w:bottom w:val="single" w:sz="4" w:space="0" w:color="auto"/>
              <w:right w:val="single" w:sz="12" w:space="0" w:color="auto"/>
            </w:tcBorders>
            <w:shd w:val="pct25" w:color="CCFFFF" w:fill="auto"/>
            <w:vAlign w:val="center"/>
            <w:hideMark/>
          </w:tcPr>
          <w:p w14:paraId="5D35EB1E"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6CD6804F" w14:textId="77777777" w:rsidTr="006D4A83">
        <w:trPr>
          <w:trHeight w:val="1116"/>
        </w:trPr>
        <w:tc>
          <w:tcPr>
            <w:tcW w:w="586" w:type="dxa"/>
            <w:tcBorders>
              <w:top w:val="single" w:sz="4" w:space="0" w:color="C0C0C0"/>
              <w:left w:val="single" w:sz="12" w:space="0" w:color="auto"/>
              <w:bottom w:val="single" w:sz="4" w:space="0" w:color="C0C0C0"/>
              <w:right w:val="single" w:sz="4" w:space="0" w:color="C0C0C0"/>
            </w:tcBorders>
            <w:shd w:val="clear" w:color="auto" w:fill="auto"/>
            <w:vAlign w:val="center"/>
            <w:hideMark/>
          </w:tcPr>
          <w:p w14:paraId="5890FCDB"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6.1</w:t>
            </w:r>
          </w:p>
        </w:tc>
        <w:tc>
          <w:tcPr>
            <w:tcW w:w="3227" w:type="dxa"/>
            <w:tcBorders>
              <w:top w:val="single" w:sz="4" w:space="0" w:color="C0C0C0"/>
              <w:left w:val="nil"/>
              <w:bottom w:val="single" w:sz="4" w:space="0" w:color="C0C0C0"/>
              <w:right w:val="single" w:sz="4" w:space="0" w:color="C0C0C0"/>
            </w:tcBorders>
            <w:shd w:val="clear" w:color="auto" w:fill="auto"/>
            <w:vAlign w:val="center"/>
            <w:hideMark/>
          </w:tcPr>
          <w:p w14:paraId="4D414E2D"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Αντιψυκτικό - </w:t>
            </w:r>
            <w:proofErr w:type="spellStart"/>
            <w:r w:rsidRPr="00F7255D">
              <w:rPr>
                <w:rFonts w:ascii="Segoe UI" w:hAnsi="Segoe UI" w:cs="Segoe UI"/>
                <w:sz w:val="20"/>
                <w:szCs w:val="20"/>
              </w:rPr>
              <w:t>αντιθερμικό</w:t>
            </w:r>
            <w:proofErr w:type="spellEnd"/>
            <w:r w:rsidRPr="00F7255D">
              <w:rPr>
                <w:rFonts w:ascii="Segoe UI" w:hAnsi="Segoe UI" w:cs="Segoe UI"/>
                <w:sz w:val="20"/>
                <w:szCs w:val="20"/>
              </w:rPr>
              <w:t xml:space="preserve"> διάλυμα έτοιμο προς χρήση με όρια θερμοκρασίας από ≤-20 έως ≥105 </w:t>
            </w:r>
            <w:proofErr w:type="spellStart"/>
            <w:r w:rsidRPr="00F7255D">
              <w:rPr>
                <w:rFonts w:ascii="Segoe UI" w:hAnsi="Segoe UI" w:cs="Segoe UI"/>
                <w:sz w:val="20"/>
                <w:szCs w:val="20"/>
              </w:rPr>
              <w:t>οC</w:t>
            </w:r>
            <w:proofErr w:type="spellEnd"/>
            <w:r w:rsidRPr="00F7255D">
              <w:rPr>
                <w:rFonts w:ascii="Segoe UI" w:hAnsi="Segoe UI" w:cs="Segoe UI"/>
                <w:sz w:val="20"/>
                <w:szCs w:val="20"/>
              </w:rPr>
              <w:t xml:space="preserve"> </w:t>
            </w:r>
          </w:p>
        </w:tc>
        <w:tc>
          <w:tcPr>
            <w:tcW w:w="1847" w:type="dxa"/>
            <w:tcBorders>
              <w:top w:val="single" w:sz="4" w:space="0" w:color="C0C0C0"/>
              <w:left w:val="nil"/>
              <w:bottom w:val="single" w:sz="4" w:space="0" w:color="C0C0C0"/>
              <w:right w:val="single" w:sz="4" w:space="0" w:color="C0C0C0"/>
            </w:tcBorders>
            <w:shd w:val="clear" w:color="auto" w:fill="auto"/>
            <w:vAlign w:val="center"/>
            <w:hideMark/>
          </w:tcPr>
          <w:p w14:paraId="5D60EE69"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SAE J1034, AFNOR NF R15-601, ASTM D3306, ASTM D4656, ASTM D4985, BS 6580</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6AA718B8"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single" w:sz="4" w:space="0" w:color="C0C0C0"/>
              <w:left w:val="nil"/>
              <w:bottom w:val="single" w:sz="4" w:space="0" w:color="C0C0C0"/>
              <w:right w:val="single" w:sz="4" w:space="0" w:color="C0C0C0"/>
            </w:tcBorders>
            <w:shd w:val="clear" w:color="auto" w:fill="auto"/>
            <w:vAlign w:val="center"/>
          </w:tcPr>
          <w:p w14:paraId="276C3E3C" w14:textId="0DF232A6" w:rsidR="00EC0DCF" w:rsidRPr="006D4A83" w:rsidRDefault="002651D4">
            <w:pPr>
              <w:jc w:val="center"/>
              <w:rPr>
                <w:rFonts w:ascii="Segoe UI" w:hAnsi="Segoe UI" w:cs="Segoe UI"/>
                <w:color w:val="0000FF"/>
                <w:sz w:val="20"/>
              </w:rPr>
            </w:pPr>
            <w:r w:rsidRPr="002651D4">
              <w:rPr>
                <w:rFonts w:ascii="Segoe UI" w:hAnsi="Segoe UI" w:cs="Segoe UI"/>
                <w:color w:val="0000FF"/>
                <w:sz w:val="20"/>
              </w:rPr>
              <w:t>1.000</w:t>
            </w:r>
          </w:p>
        </w:tc>
        <w:tc>
          <w:tcPr>
            <w:tcW w:w="997" w:type="dxa"/>
            <w:tcBorders>
              <w:top w:val="nil"/>
              <w:left w:val="nil"/>
              <w:bottom w:val="single" w:sz="4" w:space="0" w:color="C0C0C0"/>
              <w:right w:val="single" w:sz="4" w:space="0" w:color="C0C0C0"/>
            </w:tcBorders>
            <w:shd w:val="clear" w:color="auto" w:fill="auto"/>
            <w:vAlign w:val="center"/>
            <w:hideMark/>
          </w:tcPr>
          <w:p w14:paraId="7E9C5324"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4E2E99FE"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5B452503" w14:textId="77777777" w:rsidTr="006D4A83">
        <w:trPr>
          <w:trHeight w:val="837"/>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7C054B22"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6.2</w:t>
            </w:r>
          </w:p>
        </w:tc>
        <w:tc>
          <w:tcPr>
            <w:tcW w:w="3227" w:type="dxa"/>
            <w:tcBorders>
              <w:top w:val="nil"/>
              <w:left w:val="nil"/>
              <w:bottom w:val="single" w:sz="4" w:space="0" w:color="C0C0C0"/>
              <w:right w:val="single" w:sz="4" w:space="0" w:color="C0C0C0"/>
            </w:tcBorders>
            <w:shd w:val="clear" w:color="auto" w:fill="auto"/>
            <w:vAlign w:val="center"/>
            <w:hideMark/>
          </w:tcPr>
          <w:p w14:paraId="7220620B" w14:textId="77777777" w:rsidR="00EC0DCF" w:rsidRPr="00F7255D" w:rsidRDefault="00EC0DCF">
            <w:pPr>
              <w:rPr>
                <w:rFonts w:ascii="Segoe UI" w:hAnsi="Segoe UI" w:cs="Segoe UI"/>
                <w:sz w:val="20"/>
                <w:szCs w:val="20"/>
              </w:rPr>
            </w:pPr>
            <w:r w:rsidRPr="00F7255D">
              <w:rPr>
                <w:rFonts w:ascii="Segoe UI" w:hAnsi="Segoe UI" w:cs="Segoe UI"/>
                <w:sz w:val="20"/>
                <w:szCs w:val="20"/>
              </w:rPr>
              <w:t xml:space="preserve">Αντιψυκτικό - </w:t>
            </w:r>
            <w:proofErr w:type="spellStart"/>
            <w:r w:rsidRPr="00F7255D">
              <w:rPr>
                <w:rFonts w:ascii="Segoe UI" w:hAnsi="Segoe UI" w:cs="Segoe UI"/>
                <w:sz w:val="20"/>
                <w:szCs w:val="20"/>
              </w:rPr>
              <w:t>αντιθερμικό</w:t>
            </w:r>
            <w:proofErr w:type="spellEnd"/>
            <w:r w:rsidRPr="00F7255D">
              <w:rPr>
                <w:rFonts w:ascii="Segoe UI" w:hAnsi="Segoe UI" w:cs="Segoe UI"/>
                <w:sz w:val="20"/>
                <w:szCs w:val="20"/>
              </w:rPr>
              <w:t xml:space="preserve"> διάλυμα συμπυκνωμένο, απαιτείται αραίωση </w:t>
            </w:r>
          </w:p>
        </w:tc>
        <w:tc>
          <w:tcPr>
            <w:tcW w:w="1847" w:type="dxa"/>
            <w:tcBorders>
              <w:top w:val="nil"/>
              <w:left w:val="nil"/>
              <w:bottom w:val="single" w:sz="4" w:space="0" w:color="C0C0C0"/>
              <w:right w:val="single" w:sz="4" w:space="0" w:color="C0C0C0"/>
            </w:tcBorders>
            <w:shd w:val="clear" w:color="auto" w:fill="auto"/>
            <w:vAlign w:val="center"/>
            <w:hideMark/>
          </w:tcPr>
          <w:p w14:paraId="5F5E223A"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SAE J1034, AFNOR NF R15-601, ASTM D3306, ASTM D4985, BS 6580</w:t>
            </w:r>
          </w:p>
        </w:tc>
        <w:tc>
          <w:tcPr>
            <w:tcW w:w="1418" w:type="dxa"/>
            <w:tcBorders>
              <w:top w:val="nil"/>
              <w:left w:val="nil"/>
              <w:bottom w:val="single" w:sz="4" w:space="0" w:color="C0C0C0"/>
              <w:right w:val="single" w:sz="4" w:space="0" w:color="C0C0C0"/>
            </w:tcBorders>
            <w:shd w:val="clear" w:color="auto" w:fill="auto"/>
            <w:vAlign w:val="center"/>
            <w:hideMark/>
          </w:tcPr>
          <w:p w14:paraId="3953EA01"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Συσκευασία περίπου 4 lt</w:t>
            </w:r>
          </w:p>
        </w:tc>
        <w:tc>
          <w:tcPr>
            <w:tcW w:w="987" w:type="dxa"/>
            <w:tcBorders>
              <w:top w:val="nil"/>
              <w:left w:val="nil"/>
              <w:bottom w:val="single" w:sz="4" w:space="0" w:color="C0C0C0"/>
              <w:right w:val="single" w:sz="4" w:space="0" w:color="C0C0C0"/>
            </w:tcBorders>
            <w:shd w:val="clear" w:color="auto" w:fill="auto"/>
            <w:vAlign w:val="center"/>
          </w:tcPr>
          <w:p w14:paraId="63450785" w14:textId="6D90997B" w:rsidR="00EC0DCF" w:rsidRPr="006D4A83" w:rsidRDefault="002651D4">
            <w:pPr>
              <w:jc w:val="center"/>
              <w:rPr>
                <w:rFonts w:ascii="Segoe UI" w:hAnsi="Segoe UI" w:cs="Segoe UI"/>
                <w:color w:val="0000FF"/>
                <w:sz w:val="20"/>
              </w:rPr>
            </w:pPr>
            <w:r w:rsidRPr="002651D4">
              <w:rPr>
                <w:rFonts w:ascii="Segoe UI" w:hAnsi="Segoe UI" w:cs="Segoe UI"/>
                <w:color w:val="0000FF"/>
                <w:sz w:val="20"/>
              </w:rPr>
              <w:t>250</w:t>
            </w:r>
          </w:p>
        </w:tc>
        <w:tc>
          <w:tcPr>
            <w:tcW w:w="997" w:type="dxa"/>
            <w:tcBorders>
              <w:top w:val="nil"/>
              <w:left w:val="nil"/>
              <w:bottom w:val="single" w:sz="4" w:space="0" w:color="C0C0C0"/>
              <w:right w:val="single" w:sz="4" w:space="0" w:color="C0C0C0"/>
            </w:tcBorders>
            <w:shd w:val="clear" w:color="auto" w:fill="auto"/>
            <w:vAlign w:val="center"/>
            <w:hideMark/>
          </w:tcPr>
          <w:p w14:paraId="6A3E6D61"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77F709F0"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742B7B0E" w14:textId="77777777" w:rsidTr="006D4A83">
        <w:trPr>
          <w:trHeight w:val="1116"/>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06A9C26E"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lastRenderedPageBreak/>
              <w:t>6.3</w:t>
            </w:r>
          </w:p>
        </w:tc>
        <w:tc>
          <w:tcPr>
            <w:tcW w:w="3227" w:type="dxa"/>
            <w:tcBorders>
              <w:top w:val="nil"/>
              <w:left w:val="nil"/>
              <w:bottom w:val="single" w:sz="4" w:space="0" w:color="C0C0C0"/>
              <w:right w:val="single" w:sz="4" w:space="0" w:color="C0C0C0"/>
            </w:tcBorders>
            <w:shd w:val="clear" w:color="auto" w:fill="auto"/>
            <w:vAlign w:val="center"/>
            <w:hideMark/>
          </w:tcPr>
          <w:p w14:paraId="39949D60" w14:textId="77777777" w:rsidR="00EC0DCF" w:rsidRPr="00F7255D" w:rsidRDefault="00EC0DCF">
            <w:pPr>
              <w:rPr>
                <w:rFonts w:ascii="Segoe UI" w:hAnsi="Segoe UI" w:cs="Segoe UI"/>
                <w:sz w:val="20"/>
                <w:szCs w:val="20"/>
              </w:rPr>
            </w:pPr>
            <w:proofErr w:type="spellStart"/>
            <w:r w:rsidRPr="00F7255D">
              <w:rPr>
                <w:rFonts w:ascii="Segoe UI" w:hAnsi="Segoe UI" w:cs="Segoe UI"/>
                <w:sz w:val="20"/>
                <w:szCs w:val="20"/>
              </w:rPr>
              <w:t>Αντιπαγωτικό</w:t>
            </w:r>
            <w:proofErr w:type="spellEnd"/>
            <w:r w:rsidRPr="00F7255D">
              <w:rPr>
                <w:rFonts w:ascii="Segoe UI" w:hAnsi="Segoe UI" w:cs="Segoe UI"/>
                <w:sz w:val="20"/>
                <w:szCs w:val="20"/>
              </w:rPr>
              <w:t xml:space="preserve"> (αντιπηκτικό) καυσίμου για προστασία έναντι ανάπτυξης κρυστάλλων παραφίνης τουλάχιστον  ≤-25οC</w:t>
            </w:r>
          </w:p>
        </w:tc>
        <w:tc>
          <w:tcPr>
            <w:tcW w:w="1847" w:type="dxa"/>
            <w:tcBorders>
              <w:top w:val="nil"/>
              <w:left w:val="nil"/>
              <w:bottom w:val="single" w:sz="4" w:space="0" w:color="C0C0C0"/>
              <w:right w:val="single" w:sz="4" w:space="0" w:color="C0C0C0"/>
            </w:tcBorders>
            <w:shd w:val="clear" w:color="auto" w:fill="auto"/>
            <w:vAlign w:val="center"/>
            <w:hideMark/>
          </w:tcPr>
          <w:p w14:paraId="1566342F"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 "</w:t>
            </w:r>
          </w:p>
        </w:tc>
        <w:tc>
          <w:tcPr>
            <w:tcW w:w="1418" w:type="dxa"/>
            <w:tcBorders>
              <w:top w:val="nil"/>
              <w:left w:val="nil"/>
              <w:bottom w:val="single" w:sz="4" w:space="0" w:color="C0C0C0"/>
              <w:right w:val="single" w:sz="4" w:space="0" w:color="C0C0C0"/>
            </w:tcBorders>
            <w:shd w:val="clear" w:color="auto" w:fill="auto"/>
            <w:vAlign w:val="center"/>
            <w:hideMark/>
          </w:tcPr>
          <w:p w14:paraId="0CECAD6B"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1 lt</w:t>
            </w:r>
          </w:p>
        </w:tc>
        <w:tc>
          <w:tcPr>
            <w:tcW w:w="987" w:type="dxa"/>
            <w:tcBorders>
              <w:top w:val="nil"/>
              <w:left w:val="nil"/>
              <w:bottom w:val="single" w:sz="4" w:space="0" w:color="C0C0C0"/>
              <w:right w:val="single" w:sz="4" w:space="0" w:color="C0C0C0"/>
            </w:tcBorders>
            <w:shd w:val="clear" w:color="auto" w:fill="auto"/>
            <w:vAlign w:val="center"/>
            <w:hideMark/>
          </w:tcPr>
          <w:p w14:paraId="6EC59A24" w14:textId="634B36EC" w:rsidR="00EC0DCF" w:rsidRPr="006D4A83" w:rsidRDefault="002651D4">
            <w:pPr>
              <w:jc w:val="center"/>
              <w:rPr>
                <w:rFonts w:ascii="Segoe UI" w:hAnsi="Segoe UI" w:cs="Segoe UI"/>
                <w:color w:val="0000FF"/>
                <w:sz w:val="20"/>
              </w:rPr>
            </w:pPr>
            <w:r w:rsidRPr="002651D4">
              <w:rPr>
                <w:rFonts w:ascii="Segoe UI" w:hAnsi="Segoe UI" w:cs="Segoe UI"/>
                <w:color w:val="0000FF"/>
                <w:sz w:val="20"/>
              </w:rPr>
              <w:t>125</w:t>
            </w:r>
          </w:p>
        </w:tc>
        <w:tc>
          <w:tcPr>
            <w:tcW w:w="997" w:type="dxa"/>
            <w:tcBorders>
              <w:top w:val="nil"/>
              <w:left w:val="nil"/>
              <w:bottom w:val="single" w:sz="4" w:space="0" w:color="C0C0C0"/>
              <w:right w:val="single" w:sz="4" w:space="0" w:color="C0C0C0"/>
            </w:tcBorders>
            <w:shd w:val="clear" w:color="auto" w:fill="auto"/>
            <w:vAlign w:val="center"/>
            <w:hideMark/>
          </w:tcPr>
          <w:p w14:paraId="2DB740BA"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auto"/>
              <w:right w:val="single" w:sz="12" w:space="0" w:color="auto"/>
            </w:tcBorders>
            <w:shd w:val="clear" w:color="auto" w:fill="auto"/>
            <w:vAlign w:val="center"/>
            <w:hideMark/>
          </w:tcPr>
          <w:p w14:paraId="6A3AFDE7"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1ADC21A1" w14:textId="77777777" w:rsidTr="00893B32">
        <w:trPr>
          <w:trHeight w:val="488"/>
        </w:trPr>
        <w:tc>
          <w:tcPr>
            <w:tcW w:w="586" w:type="dxa"/>
            <w:tcBorders>
              <w:top w:val="single" w:sz="4" w:space="0" w:color="auto"/>
              <w:left w:val="single" w:sz="12" w:space="0" w:color="auto"/>
              <w:bottom w:val="single" w:sz="4" w:space="0" w:color="auto"/>
              <w:right w:val="single" w:sz="4" w:space="0" w:color="auto"/>
            </w:tcBorders>
            <w:shd w:val="pct25" w:color="CCFFFF" w:fill="auto"/>
            <w:vAlign w:val="center"/>
            <w:hideMark/>
          </w:tcPr>
          <w:p w14:paraId="431CB6C1" w14:textId="77777777" w:rsidR="00EC0DCF" w:rsidRPr="00F7255D" w:rsidRDefault="00EC0DCF">
            <w:pPr>
              <w:jc w:val="center"/>
              <w:rPr>
                <w:rFonts w:ascii="Segoe UI" w:hAnsi="Segoe UI" w:cs="Segoe UI"/>
                <w:b/>
                <w:bCs/>
                <w:sz w:val="20"/>
                <w:szCs w:val="20"/>
              </w:rPr>
            </w:pPr>
            <w:r w:rsidRPr="00F7255D">
              <w:rPr>
                <w:rFonts w:ascii="Segoe UI" w:hAnsi="Segoe UI" w:cs="Segoe UI"/>
                <w:b/>
                <w:bCs/>
                <w:sz w:val="20"/>
                <w:szCs w:val="20"/>
              </w:rPr>
              <w:t>7</w:t>
            </w:r>
          </w:p>
        </w:tc>
        <w:tc>
          <w:tcPr>
            <w:tcW w:w="3227" w:type="dxa"/>
            <w:tcBorders>
              <w:top w:val="single" w:sz="4" w:space="0" w:color="auto"/>
              <w:left w:val="nil"/>
              <w:bottom w:val="single" w:sz="4" w:space="0" w:color="auto"/>
              <w:right w:val="nil"/>
            </w:tcBorders>
            <w:shd w:val="pct25" w:color="CCFFFF" w:fill="auto"/>
            <w:noWrap/>
            <w:vAlign w:val="center"/>
            <w:hideMark/>
          </w:tcPr>
          <w:p w14:paraId="3F9BEEE4"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Διάφορα λειτουργικά υγρά</w:t>
            </w:r>
          </w:p>
        </w:tc>
        <w:tc>
          <w:tcPr>
            <w:tcW w:w="1847" w:type="dxa"/>
            <w:tcBorders>
              <w:top w:val="single" w:sz="4" w:space="0" w:color="auto"/>
              <w:left w:val="nil"/>
              <w:bottom w:val="single" w:sz="4" w:space="0" w:color="auto"/>
              <w:right w:val="nil"/>
            </w:tcBorders>
            <w:shd w:val="pct25" w:color="CCFFFF" w:fill="auto"/>
            <w:vAlign w:val="center"/>
            <w:hideMark/>
          </w:tcPr>
          <w:p w14:paraId="5C28866E"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418" w:type="dxa"/>
            <w:tcBorders>
              <w:top w:val="single" w:sz="4" w:space="0" w:color="auto"/>
              <w:left w:val="nil"/>
              <w:bottom w:val="single" w:sz="4" w:space="0" w:color="auto"/>
              <w:right w:val="nil"/>
            </w:tcBorders>
            <w:shd w:val="pct25" w:color="CCFFFF" w:fill="auto"/>
            <w:vAlign w:val="center"/>
            <w:hideMark/>
          </w:tcPr>
          <w:p w14:paraId="19BA0F7E"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987" w:type="dxa"/>
            <w:tcBorders>
              <w:top w:val="single" w:sz="4" w:space="0" w:color="auto"/>
              <w:left w:val="single" w:sz="4" w:space="0" w:color="C0C0C0"/>
              <w:bottom w:val="single" w:sz="4" w:space="0" w:color="auto"/>
              <w:right w:val="single" w:sz="4" w:space="0" w:color="C0C0C0"/>
            </w:tcBorders>
            <w:shd w:val="pct25" w:color="CCFFFF" w:fill="auto"/>
            <w:vAlign w:val="center"/>
          </w:tcPr>
          <w:p w14:paraId="11F10CF9" w14:textId="215756A7" w:rsidR="00EC0DCF" w:rsidRPr="00893B32" w:rsidRDefault="002651D4">
            <w:pPr>
              <w:jc w:val="center"/>
              <w:rPr>
                <w:rFonts w:ascii="Segoe UI" w:hAnsi="Segoe UI" w:cs="Segoe UI"/>
                <w:b/>
                <w:color w:val="0000FF"/>
                <w:sz w:val="20"/>
              </w:rPr>
            </w:pPr>
            <w:r w:rsidRPr="002651D4">
              <w:rPr>
                <w:rFonts w:ascii="Segoe UI" w:hAnsi="Segoe UI" w:cs="Segoe UI"/>
                <w:b/>
                <w:color w:val="0000FF"/>
                <w:sz w:val="20"/>
              </w:rPr>
              <w:t>2.525</w:t>
            </w:r>
          </w:p>
        </w:tc>
        <w:tc>
          <w:tcPr>
            <w:tcW w:w="997" w:type="dxa"/>
            <w:tcBorders>
              <w:top w:val="single" w:sz="4" w:space="0" w:color="auto"/>
              <w:left w:val="nil"/>
              <w:bottom w:val="single" w:sz="4" w:space="0" w:color="auto"/>
              <w:right w:val="single" w:sz="4" w:space="0" w:color="C0C0C0"/>
            </w:tcBorders>
            <w:shd w:val="pct25" w:color="CCFFFF" w:fill="auto"/>
            <w:vAlign w:val="center"/>
            <w:hideMark/>
          </w:tcPr>
          <w:p w14:paraId="678B68C6"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c>
          <w:tcPr>
            <w:tcW w:w="1201" w:type="dxa"/>
            <w:tcBorders>
              <w:top w:val="nil"/>
              <w:left w:val="nil"/>
              <w:bottom w:val="single" w:sz="4" w:space="0" w:color="auto"/>
              <w:right w:val="single" w:sz="12" w:space="0" w:color="auto"/>
            </w:tcBorders>
            <w:shd w:val="pct25" w:color="CCFFFF" w:fill="auto"/>
            <w:vAlign w:val="center"/>
            <w:hideMark/>
          </w:tcPr>
          <w:p w14:paraId="6A3F563C" w14:textId="77777777" w:rsidR="00EC0DCF" w:rsidRPr="00F7255D" w:rsidRDefault="00EC0DCF">
            <w:pPr>
              <w:rPr>
                <w:rFonts w:ascii="Segoe UI" w:hAnsi="Segoe UI" w:cs="Segoe UI"/>
                <w:b/>
                <w:bCs/>
                <w:sz w:val="20"/>
                <w:szCs w:val="20"/>
              </w:rPr>
            </w:pPr>
            <w:r w:rsidRPr="00F7255D">
              <w:rPr>
                <w:rFonts w:ascii="Segoe UI" w:hAnsi="Segoe UI" w:cs="Segoe UI"/>
                <w:b/>
                <w:bCs/>
                <w:sz w:val="20"/>
                <w:szCs w:val="20"/>
              </w:rPr>
              <w:t> </w:t>
            </w:r>
          </w:p>
        </w:tc>
      </w:tr>
      <w:tr w:rsidR="00F7255D" w:rsidRPr="00F7255D" w14:paraId="01708798" w14:textId="77777777" w:rsidTr="00893B32">
        <w:trPr>
          <w:trHeight w:val="558"/>
        </w:trPr>
        <w:tc>
          <w:tcPr>
            <w:tcW w:w="586" w:type="dxa"/>
            <w:tcBorders>
              <w:top w:val="single" w:sz="4" w:space="0" w:color="C0C0C0"/>
              <w:left w:val="single" w:sz="12" w:space="0" w:color="auto"/>
              <w:bottom w:val="single" w:sz="4" w:space="0" w:color="C0C0C0"/>
              <w:right w:val="single" w:sz="4" w:space="0" w:color="C0C0C0"/>
            </w:tcBorders>
            <w:shd w:val="clear" w:color="auto" w:fill="auto"/>
            <w:vAlign w:val="center"/>
            <w:hideMark/>
          </w:tcPr>
          <w:p w14:paraId="0A02CB33"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7.1</w:t>
            </w:r>
          </w:p>
        </w:tc>
        <w:tc>
          <w:tcPr>
            <w:tcW w:w="3227" w:type="dxa"/>
            <w:tcBorders>
              <w:top w:val="single" w:sz="4" w:space="0" w:color="C0C0C0"/>
              <w:left w:val="nil"/>
              <w:bottom w:val="single" w:sz="4" w:space="0" w:color="C0C0C0"/>
              <w:right w:val="single" w:sz="4" w:space="0" w:color="C0C0C0"/>
            </w:tcBorders>
            <w:shd w:val="clear" w:color="auto" w:fill="auto"/>
            <w:vAlign w:val="center"/>
            <w:hideMark/>
          </w:tcPr>
          <w:p w14:paraId="283A0F5D" w14:textId="77777777" w:rsidR="00EC0DCF" w:rsidRPr="00F7255D" w:rsidRDefault="00EC0DCF">
            <w:pPr>
              <w:rPr>
                <w:rFonts w:ascii="Segoe UI" w:hAnsi="Segoe UI" w:cs="Segoe UI"/>
                <w:sz w:val="20"/>
                <w:szCs w:val="20"/>
              </w:rPr>
            </w:pPr>
            <w:proofErr w:type="spellStart"/>
            <w:r w:rsidRPr="00F7255D">
              <w:rPr>
                <w:rFonts w:ascii="Segoe UI" w:hAnsi="Segoe UI" w:cs="Segoe UI"/>
                <w:sz w:val="20"/>
                <w:szCs w:val="20"/>
              </w:rPr>
              <w:t>AdBlue</w:t>
            </w:r>
            <w:proofErr w:type="spellEnd"/>
            <w:r w:rsidRPr="00F7255D">
              <w:rPr>
                <w:rFonts w:ascii="Segoe UI" w:hAnsi="Segoe UI" w:cs="Segoe UI"/>
                <w:sz w:val="20"/>
                <w:szCs w:val="20"/>
              </w:rPr>
              <w:t xml:space="preserve"> - μη τοξικό διάλυμα ουρίας </w:t>
            </w:r>
          </w:p>
        </w:tc>
        <w:tc>
          <w:tcPr>
            <w:tcW w:w="1847" w:type="dxa"/>
            <w:tcBorders>
              <w:top w:val="single" w:sz="4" w:space="0" w:color="C0C0C0"/>
              <w:left w:val="nil"/>
              <w:bottom w:val="single" w:sz="4" w:space="0" w:color="C0C0C0"/>
              <w:right w:val="single" w:sz="4" w:space="0" w:color="C0C0C0"/>
            </w:tcBorders>
            <w:shd w:val="clear" w:color="auto" w:fill="auto"/>
            <w:vAlign w:val="center"/>
            <w:hideMark/>
          </w:tcPr>
          <w:p w14:paraId="566C203A" w14:textId="77777777" w:rsidR="00EC0DCF" w:rsidRPr="00F7255D" w:rsidRDefault="00EC0DCF">
            <w:pPr>
              <w:rPr>
                <w:rFonts w:ascii="Segoe UI" w:hAnsi="Segoe UI" w:cs="Segoe UI"/>
                <w:sz w:val="20"/>
                <w:szCs w:val="20"/>
              </w:rPr>
            </w:pPr>
            <w:r w:rsidRPr="00F7255D">
              <w:rPr>
                <w:rFonts w:ascii="Segoe UI" w:hAnsi="Segoe UI" w:cs="Segoe UI"/>
                <w:sz w:val="20"/>
                <w:szCs w:val="20"/>
              </w:rPr>
              <w:t>AUS32, DIN 70070, ΙSO 22241</w:t>
            </w:r>
          </w:p>
        </w:tc>
        <w:tc>
          <w:tcPr>
            <w:tcW w:w="1418" w:type="dxa"/>
            <w:tcBorders>
              <w:top w:val="single" w:sz="4" w:space="0" w:color="C0C0C0"/>
              <w:left w:val="nil"/>
              <w:bottom w:val="single" w:sz="4" w:space="0" w:color="C0C0C0"/>
              <w:right w:val="single" w:sz="4" w:space="0" w:color="C0C0C0"/>
            </w:tcBorders>
            <w:shd w:val="clear" w:color="auto" w:fill="auto"/>
            <w:vAlign w:val="center"/>
            <w:hideMark/>
          </w:tcPr>
          <w:p w14:paraId="0D1D28D1"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 xml:space="preserve"> Συσκευασία περίπου 10 lt</w:t>
            </w:r>
          </w:p>
        </w:tc>
        <w:tc>
          <w:tcPr>
            <w:tcW w:w="987" w:type="dxa"/>
            <w:tcBorders>
              <w:top w:val="single" w:sz="4" w:space="0" w:color="C0C0C0"/>
              <w:left w:val="nil"/>
              <w:bottom w:val="single" w:sz="4" w:space="0" w:color="C0C0C0"/>
              <w:right w:val="single" w:sz="4" w:space="0" w:color="C0C0C0"/>
            </w:tcBorders>
            <w:shd w:val="clear" w:color="auto" w:fill="auto"/>
            <w:vAlign w:val="center"/>
          </w:tcPr>
          <w:p w14:paraId="32B381F0" w14:textId="19C4D0B6" w:rsidR="00EC0DCF" w:rsidRPr="00893B32" w:rsidRDefault="002651D4">
            <w:pPr>
              <w:jc w:val="center"/>
              <w:rPr>
                <w:rFonts w:ascii="Segoe UI" w:hAnsi="Segoe UI" w:cs="Segoe UI"/>
                <w:color w:val="0000FF"/>
                <w:sz w:val="20"/>
              </w:rPr>
            </w:pPr>
            <w:r w:rsidRPr="002651D4">
              <w:rPr>
                <w:rFonts w:ascii="Segoe UI" w:hAnsi="Segoe UI" w:cs="Segoe UI"/>
                <w:color w:val="0000FF"/>
                <w:sz w:val="20"/>
              </w:rPr>
              <w:t>2.500</w:t>
            </w:r>
          </w:p>
        </w:tc>
        <w:tc>
          <w:tcPr>
            <w:tcW w:w="997" w:type="dxa"/>
            <w:tcBorders>
              <w:top w:val="single" w:sz="4" w:space="0" w:color="C0C0C0"/>
              <w:left w:val="nil"/>
              <w:bottom w:val="single" w:sz="4" w:space="0" w:color="C0C0C0"/>
              <w:right w:val="single" w:sz="4" w:space="0" w:color="C0C0C0"/>
            </w:tcBorders>
            <w:shd w:val="clear" w:color="auto" w:fill="auto"/>
            <w:vAlign w:val="center"/>
            <w:hideMark/>
          </w:tcPr>
          <w:p w14:paraId="2B8CADE1"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single" w:sz="4" w:space="0" w:color="C0C0C0"/>
              <w:left w:val="nil"/>
              <w:bottom w:val="single" w:sz="4" w:space="0" w:color="C0C0C0"/>
              <w:right w:val="single" w:sz="12" w:space="0" w:color="auto"/>
            </w:tcBorders>
            <w:shd w:val="clear" w:color="auto" w:fill="auto"/>
            <w:vAlign w:val="center"/>
            <w:hideMark/>
          </w:tcPr>
          <w:p w14:paraId="4EF75479"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0E669B62" w14:textId="77777777" w:rsidTr="00893B32">
        <w:trPr>
          <w:trHeight w:val="646"/>
        </w:trPr>
        <w:tc>
          <w:tcPr>
            <w:tcW w:w="586" w:type="dxa"/>
            <w:tcBorders>
              <w:top w:val="nil"/>
              <w:left w:val="single" w:sz="12" w:space="0" w:color="auto"/>
              <w:bottom w:val="single" w:sz="4" w:space="0" w:color="C0C0C0"/>
              <w:right w:val="single" w:sz="4" w:space="0" w:color="C0C0C0"/>
            </w:tcBorders>
            <w:shd w:val="clear" w:color="auto" w:fill="auto"/>
            <w:vAlign w:val="center"/>
            <w:hideMark/>
          </w:tcPr>
          <w:p w14:paraId="550E7955"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rPr>
              <w:t>7.2</w:t>
            </w:r>
          </w:p>
        </w:tc>
        <w:tc>
          <w:tcPr>
            <w:tcW w:w="3227" w:type="dxa"/>
            <w:tcBorders>
              <w:top w:val="nil"/>
              <w:left w:val="nil"/>
              <w:bottom w:val="single" w:sz="4" w:space="0" w:color="C0C0C0"/>
              <w:right w:val="single" w:sz="4" w:space="0" w:color="C0C0C0"/>
            </w:tcBorders>
            <w:shd w:val="clear" w:color="auto" w:fill="auto"/>
            <w:vAlign w:val="center"/>
            <w:hideMark/>
          </w:tcPr>
          <w:p w14:paraId="275184AD" w14:textId="77777777" w:rsidR="00EC0DCF" w:rsidRPr="00F7255D" w:rsidRDefault="00EC0DCF">
            <w:pPr>
              <w:rPr>
                <w:rFonts w:ascii="Segoe UI" w:hAnsi="Segoe UI" w:cs="Segoe UI"/>
                <w:sz w:val="20"/>
                <w:szCs w:val="20"/>
              </w:rPr>
            </w:pPr>
            <w:r w:rsidRPr="00F7255D">
              <w:rPr>
                <w:rFonts w:ascii="Segoe UI" w:hAnsi="Segoe UI" w:cs="Segoe UI"/>
                <w:sz w:val="20"/>
                <w:szCs w:val="20"/>
              </w:rPr>
              <w:t>Υγρό φρένων   DOT 4</w:t>
            </w:r>
          </w:p>
        </w:tc>
        <w:tc>
          <w:tcPr>
            <w:tcW w:w="1847" w:type="dxa"/>
            <w:tcBorders>
              <w:top w:val="nil"/>
              <w:left w:val="nil"/>
              <w:bottom w:val="single" w:sz="4" w:space="0" w:color="C0C0C0"/>
              <w:right w:val="single" w:sz="4" w:space="0" w:color="C0C0C0"/>
            </w:tcBorders>
            <w:shd w:val="clear" w:color="auto" w:fill="auto"/>
            <w:vAlign w:val="center"/>
            <w:hideMark/>
          </w:tcPr>
          <w:p w14:paraId="7D5BBB22" w14:textId="77777777" w:rsidR="00EC0DCF" w:rsidRPr="00F7255D" w:rsidRDefault="00EC0DCF">
            <w:pPr>
              <w:rPr>
                <w:rFonts w:ascii="Segoe UI" w:hAnsi="Segoe UI" w:cs="Segoe UI"/>
                <w:sz w:val="20"/>
                <w:szCs w:val="20"/>
                <w:lang w:val="en-US"/>
              </w:rPr>
            </w:pPr>
            <w:r w:rsidRPr="00F7255D">
              <w:rPr>
                <w:rFonts w:ascii="Segoe UI" w:hAnsi="Segoe UI" w:cs="Segoe UI"/>
                <w:sz w:val="20"/>
                <w:szCs w:val="20"/>
                <w:lang w:val="en-US"/>
              </w:rPr>
              <w:t>SAE  J1703, SAE J1704, FM VSS 116, ISO 4925</w:t>
            </w:r>
          </w:p>
        </w:tc>
        <w:tc>
          <w:tcPr>
            <w:tcW w:w="1418" w:type="dxa"/>
            <w:tcBorders>
              <w:top w:val="nil"/>
              <w:left w:val="nil"/>
              <w:bottom w:val="single" w:sz="4" w:space="0" w:color="C0C0C0"/>
              <w:right w:val="single" w:sz="4" w:space="0" w:color="C0C0C0"/>
            </w:tcBorders>
            <w:shd w:val="clear" w:color="auto" w:fill="auto"/>
            <w:vAlign w:val="center"/>
            <w:hideMark/>
          </w:tcPr>
          <w:p w14:paraId="432702D5" w14:textId="77777777" w:rsidR="00EC0DCF" w:rsidRPr="00F7255D" w:rsidRDefault="00EC0DCF">
            <w:pPr>
              <w:jc w:val="center"/>
              <w:rPr>
                <w:rFonts w:ascii="Segoe UI" w:hAnsi="Segoe UI" w:cs="Segoe UI"/>
                <w:sz w:val="20"/>
                <w:szCs w:val="20"/>
              </w:rPr>
            </w:pPr>
            <w:r w:rsidRPr="00F7255D">
              <w:rPr>
                <w:rFonts w:ascii="Segoe UI" w:hAnsi="Segoe UI" w:cs="Segoe UI"/>
                <w:sz w:val="20"/>
                <w:szCs w:val="20"/>
                <w:lang w:val="en-US"/>
              </w:rPr>
              <w:t xml:space="preserve"> </w:t>
            </w:r>
            <w:r w:rsidRPr="00F7255D">
              <w:rPr>
                <w:rFonts w:ascii="Segoe UI" w:hAnsi="Segoe UI" w:cs="Segoe UI"/>
                <w:sz w:val="20"/>
                <w:szCs w:val="20"/>
              </w:rPr>
              <w:t xml:space="preserve">Συσκευασία 250 </w:t>
            </w:r>
            <w:proofErr w:type="spellStart"/>
            <w:r w:rsidRPr="00F7255D">
              <w:rPr>
                <w:rFonts w:ascii="Segoe UI" w:hAnsi="Segoe UI" w:cs="Segoe UI"/>
                <w:sz w:val="20"/>
                <w:szCs w:val="20"/>
              </w:rPr>
              <w:t>ml</w:t>
            </w:r>
            <w:proofErr w:type="spellEnd"/>
          </w:p>
        </w:tc>
        <w:tc>
          <w:tcPr>
            <w:tcW w:w="987" w:type="dxa"/>
            <w:tcBorders>
              <w:top w:val="nil"/>
              <w:left w:val="nil"/>
              <w:bottom w:val="single" w:sz="4" w:space="0" w:color="C0C0C0"/>
              <w:right w:val="single" w:sz="4" w:space="0" w:color="C0C0C0"/>
            </w:tcBorders>
            <w:shd w:val="clear" w:color="auto" w:fill="auto"/>
            <w:vAlign w:val="center"/>
          </w:tcPr>
          <w:p w14:paraId="4AA48C68" w14:textId="2BC80421" w:rsidR="00EC0DCF" w:rsidRPr="00893B32" w:rsidRDefault="002651D4">
            <w:pPr>
              <w:jc w:val="center"/>
              <w:rPr>
                <w:rFonts w:ascii="Segoe UI" w:hAnsi="Segoe UI" w:cs="Segoe UI"/>
                <w:color w:val="0000FF"/>
                <w:sz w:val="20"/>
              </w:rPr>
            </w:pPr>
            <w:r w:rsidRPr="002651D4">
              <w:rPr>
                <w:rFonts w:ascii="Segoe UI" w:hAnsi="Segoe UI" w:cs="Segoe UI"/>
                <w:color w:val="0000FF"/>
                <w:sz w:val="20"/>
              </w:rPr>
              <w:t>25</w:t>
            </w:r>
          </w:p>
        </w:tc>
        <w:tc>
          <w:tcPr>
            <w:tcW w:w="997" w:type="dxa"/>
            <w:tcBorders>
              <w:top w:val="nil"/>
              <w:left w:val="nil"/>
              <w:bottom w:val="single" w:sz="4" w:space="0" w:color="C0C0C0"/>
              <w:right w:val="single" w:sz="4" w:space="0" w:color="C0C0C0"/>
            </w:tcBorders>
            <w:shd w:val="clear" w:color="auto" w:fill="auto"/>
            <w:vAlign w:val="center"/>
            <w:hideMark/>
          </w:tcPr>
          <w:p w14:paraId="25AB4242"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single" w:sz="4" w:space="0" w:color="C0C0C0"/>
              <w:right w:val="single" w:sz="12" w:space="0" w:color="auto"/>
            </w:tcBorders>
            <w:shd w:val="clear" w:color="auto" w:fill="auto"/>
            <w:vAlign w:val="center"/>
            <w:hideMark/>
          </w:tcPr>
          <w:p w14:paraId="3619949A" w14:textId="77777777" w:rsidR="00EC0DCF" w:rsidRPr="00F7255D" w:rsidRDefault="00EC0DCF">
            <w:pPr>
              <w:jc w:val="right"/>
              <w:rPr>
                <w:rFonts w:ascii="Segoe UI" w:hAnsi="Segoe UI" w:cs="Segoe UI"/>
                <w:sz w:val="20"/>
                <w:szCs w:val="20"/>
              </w:rPr>
            </w:pPr>
            <w:r w:rsidRPr="00F7255D">
              <w:rPr>
                <w:rFonts w:ascii="Segoe UI" w:hAnsi="Segoe UI" w:cs="Segoe UI"/>
                <w:sz w:val="20"/>
                <w:szCs w:val="20"/>
              </w:rPr>
              <w:t> </w:t>
            </w:r>
          </w:p>
        </w:tc>
      </w:tr>
      <w:tr w:rsidR="00F7255D" w:rsidRPr="00F7255D" w14:paraId="236DB1D5" w14:textId="77777777" w:rsidTr="006D4A83">
        <w:trPr>
          <w:trHeight w:val="499"/>
        </w:trPr>
        <w:tc>
          <w:tcPr>
            <w:tcW w:w="5660" w:type="dxa"/>
            <w:gridSpan w:val="3"/>
            <w:tcBorders>
              <w:top w:val="single" w:sz="4" w:space="0" w:color="auto"/>
              <w:left w:val="single" w:sz="12" w:space="0" w:color="auto"/>
              <w:bottom w:val="single" w:sz="4" w:space="0" w:color="C0C0C0"/>
              <w:right w:val="single" w:sz="4" w:space="0" w:color="C0C0C0"/>
            </w:tcBorders>
            <w:shd w:val="clear" w:color="auto" w:fill="auto"/>
            <w:vAlign w:val="center"/>
            <w:hideMark/>
          </w:tcPr>
          <w:p w14:paraId="1163C45D" w14:textId="77777777" w:rsidR="00F222D6" w:rsidRPr="00F7255D" w:rsidRDefault="00F222D6" w:rsidP="00F222D6">
            <w:pPr>
              <w:jc w:val="right"/>
              <w:rPr>
                <w:rFonts w:ascii="Segoe UI" w:hAnsi="Segoe UI" w:cs="Segoe UI"/>
                <w:b/>
                <w:bCs/>
                <w:sz w:val="20"/>
                <w:szCs w:val="20"/>
              </w:rPr>
            </w:pPr>
            <w:r w:rsidRPr="00F7255D">
              <w:rPr>
                <w:rFonts w:ascii="Segoe UI" w:hAnsi="Segoe UI" w:cs="Segoe UI"/>
                <w:b/>
                <w:bCs/>
                <w:sz w:val="20"/>
                <w:szCs w:val="20"/>
              </w:rPr>
              <w:t>Σύνολο</w:t>
            </w:r>
          </w:p>
          <w:p w14:paraId="3B70DB62" w14:textId="77777777" w:rsidR="00F222D6" w:rsidRPr="00F7255D" w:rsidRDefault="00F222D6" w:rsidP="00F222D6">
            <w:pPr>
              <w:jc w:val="right"/>
              <w:rPr>
                <w:rFonts w:ascii="Segoe UI" w:hAnsi="Segoe UI" w:cs="Segoe UI"/>
                <w:b/>
                <w:bCs/>
                <w:sz w:val="20"/>
                <w:szCs w:val="20"/>
              </w:rPr>
            </w:pPr>
            <w:r w:rsidRPr="00F7255D">
              <w:rPr>
                <w:rFonts w:ascii="Segoe UI" w:hAnsi="Segoe UI" w:cs="Segoe UI"/>
                <w:b/>
                <w:bCs/>
                <w:sz w:val="20"/>
                <w:szCs w:val="20"/>
              </w:rPr>
              <w:t> </w:t>
            </w:r>
          </w:p>
        </w:tc>
        <w:tc>
          <w:tcPr>
            <w:tcW w:w="1418" w:type="dxa"/>
            <w:tcBorders>
              <w:top w:val="single" w:sz="4" w:space="0" w:color="auto"/>
              <w:left w:val="nil"/>
              <w:bottom w:val="single" w:sz="4" w:space="0" w:color="C0C0C0"/>
              <w:right w:val="single" w:sz="4" w:space="0" w:color="C0C0C0"/>
            </w:tcBorders>
            <w:shd w:val="clear" w:color="auto" w:fill="auto"/>
            <w:vAlign w:val="center"/>
            <w:hideMark/>
          </w:tcPr>
          <w:p w14:paraId="739D0FE5" w14:textId="77777777" w:rsidR="00F222D6" w:rsidRPr="00F7255D" w:rsidRDefault="00F222D6">
            <w:pPr>
              <w:jc w:val="center"/>
              <w:rPr>
                <w:rFonts w:ascii="Segoe UI" w:hAnsi="Segoe UI" w:cs="Segoe UI"/>
                <w:b/>
                <w:bCs/>
                <w:i/>
                <w:iCs/>
                <w:sz w:val="20"/>
                <w:szCs w:val="20"/>
              </w:rPr>
            </w:pPr>
            <w:r w:rsidRPr="00F7255D">
              <w:rPr>
                <w:rFonts w:ascii="Segoe UI" w:hAnsi="Segoe UI" w:cs="Segoe UI"/>
                <w:b/>
                <w:bCs/>
                <w:i/>
                <w:iCs/>
                <w:sz w:val="20"/>
                <w:szCs w:val="20"/>
              </w:rPr>
              <w:t> </w:t>
            </w:r>
          </w:p>
        </w:tc>
        <w:tc>
          <w:tcPr>
            <w:tcW w:w="987" w:type="dxa"/>
            <w:tcBorders>
              <w:top w:val="single" w:sz="4" w:space="0" w:color="auto"/>
              <w:left w:val="nil"/>
              <w:bottom w:val="single" w:sz="4" w:space="0" w:color="C0C0C0"/>
              <w:right w:val="nil"/>
            </w:tcBorders>
            <w:shd w:val="clear" w:color="auto" w:fill="auto"/>
            <w:vAlign w:val="center"/>
            <w:hideMark/>
          </w:tcPr>
          <w:p w14:paraId="6B77C777" w14:textId="77777777" w:rsidR="00F222D6" w:rsidRPr="00893B32" w:rsidRDefault="00F222D6">
            <w:pPr>
              <w:jc w:val="center"/>
              <w:rPr>
                <w:rFonts w:ascii="Segoe UI" w:hAnsi="Segoe UI" w:cs="Segoe UI"/>
                <w:color w:val="0000FF"/>
                <w:sz w:val="20"/>
              </w:rPr>
            </w:pPr>
            <w:r w:rsidRPr="00893B32">
              <w:rPr>
                <w:rFonts w:ascii="Segoe UI" w:hAnsi="Segoe UI" w:cs="Segoe UI"/>
                <w:color w:val="0000FF"/>
                <w:sz w:val="20"/>
              </w:rPr>
              <w:t> </w:t>
            </w:r>
          </w:p>
        </w:tc>
        <w:tc>
          <w:tcPr>
            <w:tcW w:w="997" w:type="dxa"/>
            <w:tcBorders>
              <w:top w:val="single" w:sz="4" w:space="0" w:color="auto"/>
              <w:left w:val="nil"/>
              <w:bottom w:val="single" w:sz="4" w:space="0" w:color="C0C0C0"/>
              <w:right w:val="single" w:sz="4" w:space="0" w:color="C0C0C0"/>
            </w:tcBorders>
            <w:shd w:val="clear" w:color="auto" w:fill="auto"/>
            <w:vAlign w:val="center"/>
            <w:hideMark/>
          </w:tcPr>
          <w:p w14:paraId="6D2C030F" w14:textId="77777777" w:rsidR="00F222D6" w:rsidRPr="00F7255D" w:rsidRDefault="00F222D6">
            <w:pPr>
              <w:jc w:val="center"/>
              <w:rPr>
                <w:rFonts w:ascii="Segoe UI" w:hAnsi="Segoe UI" w:cs="Segoe UI"/>
                <w:b/>
                <w:bCs/>
                <w:sz w:val="20"/>
                <w:szCs w:val="20"/>
              </w:rPr>
            </w:pPr>
            <w:r w:rsidRPr="00F7255D">
              <w:rPr>
                <w:rFonts w:ascii="Segoe UI" w:hAnsi="Segoe UI" w:cs="Segoe UI"/>
                <w:b/>
                <w:bCs/>
                <w:sz w:val="20"/>
                <w:szCs w:val="20"/>
              </w:rPr>
              <w:t> </w:t>
            </w:r>
          </w:p>
        </w:tc>
        <w:tc>
          <w:tcPr>
            <w:tcW w:w="1201" w:type="dxa"/>
            <w:tcBorders>
              <w:top w:val="single" w:sz="4" w:space="0" w:color="auto"/>
              <w:left w:val="nil"/>
              <w:bottom w:val="single" w:sz="4" w:space="0" w:color="C0C0C0"/>
              <w:right w:val="single" w:sz="12" w:space="0" w:color="auto"/>
            </w:tcBorders>
            <w:shd w:val="clear" w:color="auto" w:fill="auto"/>
            <w:vAlign w:val="center"/>
            <w:hideMark/>
          </w:tcPr>
          <w:p w14:paraId="4C7E46C4" w14:textId="77777777" w:rsidR="00F222D6" w:rsidRPr="00F7255D" w:rsidRDefault="00F222D6">
            <w:pPr>
              <w:jc w:val="right"/>
              <w:rPr>
                <w:rFonts w:ascii="Segoe UI" w:hAnsi="Segoe UI" w:cs="Segoe UI"/>
                <w:sz w:val="20"/>
                <w:szCs w:val="20"/>
              </w:rPr>
            </w:pPr>
            <w:r w:rsidRPr="00F7255D">
              <w:rPr>
                <w:rFonts w:ascii="Segoe UI" w:hAnsi="Segoe UI" w:cs="Segoe UI"/>
                <w:sz w:val="20"/>
                <w:szCs w:val="20"/>
              </w:rPr>
              <w:t> </w:t>
            </w:r>
          </w:p>
        </w:tc>
      </w:tr>
      <w:tr w:rsidR="00F7255D" w:rsidRPr="00F7255D" w14:paraId="19CC8B3D" w14:textId="77777777" w:rsidTr="006D4A83">
        <w:trPr>
          <w:trHeight w:val="499"/>
        </w:trPr>
        <w:tc>
          <w:tcPr>
            <w:tcW w:w="5660" w:type="dxa"/>
            <w:gridSpan w:val="3"/>
            <w:tcBorders>
              <w:top w:val="single" w:sz="4" w:space="0" w:color="C0C0C0"/>
              <w:left w:val="single" w:sz="12" w:space="0" w:color="auto"/>
              <w:bottom w:val="single" w:sz="4" w:space="0" w:color="auto"/>
              <w:right w:val="single" w:sz="4" w:space="0" w:color="C0C0C0"/>
            </w:tcBorders>
            <w:shd w:val="clear" w:color="auto" w:fill="auto"/>
            <w:vAlign w:val="center"/>
            <w:hideMark/>
          </w:tcPr>
          <w:p w14:paraId="424C100C" w14:textId="77777777" w:rsidR="00F222D6" w:rsidRPr="00F7255D" w:rsidRDefault="00F222D6" w:rsidP="00F222D6">
            <w:pPr>
              <w:jc w:val="right"/>
              <w:rPr>
                <w:rFonts w:ascii="Segoe UI" w:hAnsi="Segoe UI" w:cs="Segoe UI"/>
                <w:sz w:val="20"/>
                <w:szCs w:val="20"/>
              </w:rPr>
            </w:pPr>
            <w:r w:rsidRPr="00F7255D">
              <w:rPr>
                <w:rFonts w:ascii="Segoe UI" w:hAnsi="Segoe UI" w:cs="Segoe UI"/>
                <w:sz w:val="20"/>
                <w:szCs w:val="20"/>
              </w:rPr>
              <w:t>Φ.Π.Α.</w:t>
            </w:r>
          </w:p>
          <w:p w14:paraId="7B1063C3" w14:textId="77777777" w:rsidR="00F222D6" w:rsidRPr="00F7255D" w:rsidRDefault="00F222D6" w:rsidP="00F222D6">
            <w:pPr>
              <w:jc w:val="right"/>
              <w:rPr>
                <w:rFonts w:ascii="Segoe UI" w:hAnsi="Segoe UI" w:cs="Segoe UI"/>
                <w:sz w:val="20"/>
                <w:szCs w:val="20"/>
              </w:rPr>
            </w:pPr>
            <w:r w:rsidRPr="00F7255D">
              <w:rPr>
                <w:rFonts w:ascii="Segoe UI" w:hAnsi="Segoe UI" w:cs="Segoe UI"/>
                <w:sz w:val="20"/>
                <w:szCs w:val="20"/>
              </w:rPr>
              <w:t> </w:t>
            </w:r>
          </w:p>
        </w:tc>
        <w:tc>
          <w:tcPr>
            <w:tcW w:w="1418" w:type="dxa"/>
            <w:tcBorders>
              <w:top w:val="nil"/>
              <w:left w:val="nil"/>
              <w:bottom w:val="nil"/>
              <w:right w:val="single" w:sz="4" w:space="0" w:color="C0C0C0"/>
            </w:tcBorders>
            <w:shd w:val="clear" w:color="auto" w:fill="auto"/>
            <w:vAlign w:val="center"/>
            <w:hideMark/>
          </w:tcPr>
          <w:p w14:paraId="3ED03404" w14:textId="77777777" w:rsidR="00F222D6" w:rsidRPr="00F7255D" w:rsidRDefault="00F222D6">
            <w:pPr>
              <w:jc w:val="center"/>
              <w:rPr>
                <w:rFonts w:ascii="Segoe UI" w:hAnsi="Segoe UI" w:cs="Segoe UI"/>
                <w:sz w:val="20"/>
                <w:szCs w:val="20"/>
              </w:rPr>
            </w:pPr>
            <w:r w:rsidRPr="00F7255D">
              <w:rPr>
                <w:rFonts w:ascii="Segoe UI" w:hAnsi="Segoe UI" w:cs="Segoe UI"/>
                <w:sz w:val="20"/>
                <w:szCs w:val="20"/>
              </w:rPr>
              <w:t> </w:t>
            </w:r>
          </w:p>
        </w:tc>
        <w:tc>
          <w:tcPr>
            <w:tcW w:w="987" w:type="dxa"/>
            <w:tcBorders>
              <w:top w:val="nil"/>
              <w:left w:val="nil"/>
              <w:bottom w:val="single" w:sz="4" w:space="0" w:color="auto"/>
              <w:right w:val="nil"/>
            </w:tcBorders>
            <w:shd w:val="clear" w:color="auto" w:fill="auto"/>
            <w:vAlign w:val="center"/>
            <w:hideMark/>
          </w:tcPr>
          <w:p w14:paraId="546840D0" w14:textId="04AB941A" w:rsidR="00F222D6" w:rsidRPr="00893B32" w:rsidRDefault="002651D4">
            <w:pPr>
              <w:jc w:val="center"/>
              <w:rPr>
                <w:rFonts w:ascii="Segoe UI" w:hAnsi="Segoe UI" w:cs="Segoe UI"/>
                <w:color w:val="0000FF"/>
                <w:sz w:val="20"/>
              </w:rPr>
            </w:pPr>
            <w:r w:rsidRPr="002651D4">
              <w:rPr>
                <w:rFonts w:ascii="Segoe UI" w:hAnsi="Segoe UI" w:cs="Segoe UI"/>
                <w:color w:val="0000FF"/>
                <w:sz w:val="20"/>
              </w:rPr>
              <w:t>24%</w:t>
            </w:r>
          </w:p>
        </w:tc>
        <w:tc>
          <w:tcPr>
            <w:tcW w:w="997" w:type="dxa"/>
            <w:tcBorders>
              <w:top w:val="nil"/>
              <w:left w:val="nil"/>
              <w:bottom w:val="single" w:sz="4" w:space="0" w:color="auto"/>
              <w:right w:val="single" w:sz="4" w:space="0" w:color="C0C0C0"/>
            </w:tcBorders>
            <w:shd w:val="clear" w:color="auto" w:fill="auto"/>
            <w:vAlign w:val="center"/>
            <w:hideMark/>
          </w:tcPr>
          <w:p w14:paraId="3E8B50B7" w14:textId="77777777" w:rsidR="00F222D6" w:rsidRPr="00F7255D" w:rsidRDefault="00F222D6">
            <w:pPr>
              <w:jc w:val="center"/>
              <w:rPr>
                <w:rFonts w:ascii="Segoe UI" w:hAnsi="Segoe UI" w:cs="Segoe UI"/>
                <w:sz w:val="20"/>
                <w:szCs w:val="20"/>
              </w:rPr>
            </w:pPr>
            <w:r w:rsidRPr="00F7255D">
              <w:rPr>
                <w:rFonts w:ascii="Segoe UI" w:hAnsi="Segoe UI" w:cs="Segoe UI"/>
                <w:sz w:val="20"/>
                <w:szCs w:val="20"/>
              </w:rPr>
              <w:t> </w:t>
            </w:r>
          </w:p>
        </w:tc>
        <w:tc>
          <w:tcPr>
            <w:tcW w:w="1201" w:type="dxa"/>
            <w:tcBorders>
              <w:top w:val="nil"/>
              <w:left w:val="nil"/>
              <w:bottom w:val="nil"/>
              <w:right w:val="single" w:sz="12" w:space="0" w:color="auto"/>
            </w:tcBorders>
            <w:shd w:val="clear" w:color="auto" w:fill="auto"/>
            <w:vAlign w:val="center"/>
            <w:hideMark/>
          </w:tcPr>
          <w:p w14:paraId="01A45E91" w14:textId="77777777" w:rsidR="00F222D6" w:rsidRPr="00F7255D" w:rsidRDefault="00F222D6">
            <w:pPr>
              <w:jc w:val="right"/>
              <w:rPr>
                <w:rFonts w:ascii="Segoe UI" w:hAnsi="Segoe UI" w:cs="Segoe UI"/>
                <w:sz w:val="20"/>
                <w:szCs w:val="20"/>
              </w:rPr>
            </w:pPr>
            <w:r w:rsidRPr="00F7255D">
              <w:rPr>
                <w:rFonts w:ascii="Segoe UI" w:hAnsi="Segoe UI" w:cs="Segoe UI"/>
                <w:sz w:val="20"/>
                <w:szCs w:val="20"/>
              </w:rPr>
              <w:t> </w:t>
            </w:r>
          </w:p>
        </w:tc>
      </w:tr>
      <w:tr w:rsidR="00F7255D" w:rsidRPr="00F7255D" w14:paraId="6DA7AE48" w14:textId="77777777" w:rsidTr="006D4A83">
        <w:trPr>
          <w:trHeight w:val="499"/>
        </w:trPr>
        <w:tc>
          <w:tcPr>
            <w:tcW w:w="5660" w:type="dxa"/>
            <w:gridSpan w:val="3"/>
            <w:tcBorders>
              <w:top w:val="single" w:sz="4" w:space="0" w:color="auto"/>
              <w:left w:val="single" w:sz="12" w:space="0" w:color="auto"/>
              <w:bottom w:val="single" w:sz="12" w:space="0" w:color="auto"/>
              <w:right w:val="single" w:sz="4" w:space="0" w:color="C0C0C0"/>
            </w:tcBorders>
            <w:shd w:val="pct12" w:color="FF99CC" w:fill="auto"/>
            <w:vAlign w:val="center"/>
            <w:hideMark/>
          </w:tcPr>
          <w:p w14:paraId="57065D3B" w14:textId="77777777" w:rsidR="00F222D6" w:rsidRPr="00F7255D" w:rsidRDefault="00F222D6" w:rsidP="00F222D6">
            <w:pPr>
              <w:jc w:val="right"/>
              <w:rPr>
                <w:rFonts w:ascii="Segoe UI" w:hAnsi="Segoe UI" w:cs="Segoe UI"/>
                <w:b/>
                <w:bCs/>
                <w:sz w:val="20"/>
                <w:szCs w:val="20"/>
              </w:rPr>
            </w:pPr>
            <w:r w:rsidRPr="00F7255D">
              <w:rPr>
                <w:rFonts w:ascii="Segoe UI" w:hAnsi="Segoe UI" w:cs="Segoe UI"/>
                <w:b/>
                <w:bCs/>
                <w:sz w:val="20"/>
                <w:szCs w:val="20"/>
              </w:rPr>
              <w:t>Συνολική δαπάνη</w:t>
            </w:r>
          </w:p>
          <w:p w14:paraId="2A337D02" w14:textId="77777777" w:rsidR="00F222D6" w:rsidRPr="00F7255D" w:rsidRDefault="00F222D6" w:rsidP="00F222D6">
            <w:pPr>
              <w:jc w:val="right"/>
              <w:rPr>
                <w:rFonts w:ascii="Segoe UI" w:hAnsi="Segoe UI" w:cs="Segoe UI"/>
                <w:b/>
                <w:bCs/>
                <w:sz w:val="20"/>
                <w:szCs w:val="20"/>
              </w:rPr>
            </w:pPr>
            <w:r w:rsidRPr="00F7255D">
              <w:rPr>
                <w:rFonts w:ascii="Segoe UI" w:hAnsi="Segoe UI" w:cs="Segoe UI"/>
                <w:b/>
                <w:bCs/>
                <w:sz w:val="20"/>
                <w:szCs w:val="20"/>
              </w:rPr>
              <w:t> </w:t>
            </w:r>
          </w:p>
        </w:tc>
        <w:tc>
          <w:tcPr>
            <w:tcW w:w="1418" w:type="dxa"/>
            <w:tcBorders>
              <w:top w:val="single" w:sz="4" w:space="0" w:color="auto"/>
              <w:left w:val="nil"/>
              <w:bottom w:val="single" w:sz="12" w:space="0" w:color="auto"/>
              <w:right w:val="single" w:sz="4" w:space="0" w:color="C0C0C0"/>
            </w:tcBorders>
            <w:shd w:val="pct12" w:color="FF99CC" w:fill="auto"/>
            <w:vAlign w:val="center"/>
            <w:hideMark/>
          </w:tcPr>
          <w:p w14:paraId="144F8C59" w14:textId="77777777" w:rsidR="00F222D6" w:rsidRPr="00F7255D" w:rsidRDefault="00F222D6">
            <w:pPr>
              <w:jc w:val="center"/>
              <w:rPr>
                <w:rFonts w:ascii="Segoe UI" w:hAnsi="Segoe UI" w:cs="Segoe UI"/>
                <w:b/>
                <w:bCs/>
                <w:i/>
                <w:iCs/>
                <w:sz w:val="20"/>
                <w:szCs w:val="20"/>
              </w:rPr>
            </w:pPr>
            <w:r w:rsidRPr="00F7255D">
              <w:rPr>
                <w:rFonts w:ascii="Segoe UI" w:hAnsi="Segoe UI" w:cs="Segoe UI"/>
                <w:b/>
                <w:bCs/>
                <w:i/>
                <w:iCs/>
                <w:sz w:val="20"/>
                <w:szCs w:val="20"/>
              </w:rPr>
              <w:t> </w:t>
            </w:r>
          </w:p>
        </w:tc>
        <w:tc>
          <w:tcPr>
            <w:tcW w:w="987" w:type="dxa"/>
            <w:tcBorders>
              <w:top w:val="nil"/>
              <w:left w:val="nil"/>
              <w:bottom w:val="single" w:sz="12" w:space="0" w:color="auto"/>
              <w:right w:val="single" w:sz="4" w:space="0" w:color="C0C0C0"/>
            </w:tcBorders>
            <w:shd w:val="pct12" w:color="FF99CC" w:fill="auto"/>
            <w:vAlign w:val="center"/>
            <w:hideMark/>
          </w:tcPr>
          <w:p w14:paraId="4AC7E4E9" w14:textId="77777777" w:rsidR="00F222D6" w:rsidRPr="00F7255D" w:rsidRDefault="00F222D6">
            <w:pPr>
              <w:jc w:val="center"/>
              <w:rPr>
                <w:rFonts w:ascii="Segoe UI" w:hAnsi="Segoe UI" w:cs="Segoe UI"/>
                <w:b/>
                <w:bCs/>
                <w:i/>
                <w:iCs/>
                <w:sz w:val="20"/>
                <w:szCs w:val="20"/>
              </w:rPr>
            </w:pPr>
            <w:r w:rsidRPr="00F7255D">
              <w:rPr>
                <w:rFonts w:ascii="Segoe UI" w:hAnsi="Segoe UI" w:cs="Segoe UI"/>
                <w:b/>
                <w:bCs/>
                <w:i/>
                <w:iCs/>
                <w:sz w:val="20"/>
                <w:szCs w:val="20"/>
              </w:rPr>
              <w:t> </w:t>
            </w:r>
          </w:p>
        </w:tc>
        <w:tc>
          <w:tcPr>
            <w:tcW w:w="997" w:type="dxa"/>
            <w:tcBorders>
              <w:top w:val="nil"/>
              <w:left w:val="nil"/>
              <w:bottom w:val="single" w:sz="12" w:space="0" w:color="auto"/>
              <w:right w:val="single" w:sz="4" w:space="0" w:color="C0C0C0"/>
            </w:tcBorders>
            <w:shd w:val="pct12" w:color="FF99CC" w:fill="auto"/>
            <w:vAlign w:val="center"/>
            <w:hideMark/>
          </w:tcPr>
          <w:p w14:paraId="71A5896C" w14:textId="77777777" w:rsidR="00F222D6" w:rsidRPr="00F7255D" w:rsidRDefault="00F222D6">
            <w:pPr>
              <w:jc w:val="center"/>
              <w:rPr>
                <w:rFonts w:ascii="Segoe UI" w:hAnsi="Segoe UI" w:cs="Segoe UI"/>
                <w:b/>
                <w:bCs/>
                <w:i/>
                <w:iCs/>
                <w:sz w:val="20"/>
                <w:szCs w:val="20"/>
              </w:rPr>
            </w:pPr>
            <w:r w:rsidRPr="00F7255D">
              <w:rPr>
                <w:rFonts w:ascii="Segoe UI" w:hAnsi="Segoe UI" w:cs="Segoe UI"/>
                <w:b/>
                <w:bCs/>
                <w:i/>
                <w:iCs/>
                <w:sz w:val="20"/>
                <w:szCs w:val="20"/>
              </w:rPr>
              <w:t> </w:t>
            </w:r>
          </w:p>
        </w:tc>
        <w:tc>
          <w:tcPr>
            <w:tcW w:w="1201" w:type="dxa"/>
            <w:tcBorders>
              <w:top w:val="single" w:sz="4" w:space="0" w:color="auto"/>
              <w:left w:val="nil"/>
              <w:bottom w:val="single" w:sz="12" w:space="0" w:color="auto"/>
              <w:right w:val="single" w:sz="12" w:space="0" w:color="auto"/>
            </w:tcBorders>
            <w:shd w:val="pct12" w:color="FF99CC" w:fill="auto"/>
            <w:vAlign w:val="center"/>
            <w:hideMark/>
          </w:tcPr>
          <w:p w14:paraId="7695D8B6" w14:textId="77777777" w:rsidR="00F222D6" w:rsidRPr="00F7255D" w:rsidRDefault="00F222D6">
            <w:pPr>
              <w:jc w:val="right"/>
              <w:rPr>
                <w:rFonts w:ascii="Segoe UI" w:hAnsi="Segoe UI" w:cs="Segoe UI"/>
                <w:b/>
                <w:bCs/>
                <w:sz w:val="20"/>
                <w:szCs w:val="20"/>
              </w:rPr>
            </w:pPr>
            <w:r w:rsidRPr="00F7255D">
              <w:rPr>
                <w:rFonts w:ascii="Segoe UI" w:hAnsi="Segoe UI" w:cs="Segoe UI"/>
                <w:b/>
                <w:bCs/>
                <w:sz w:val="20"/>
                <w:szCs w:val="20"/>
              </w:rPr>
              <w:t> </w:t>
            </w:r>
          </w:p>
        </w:tc>
      </w:tr>
    </w:tbl>
    <w:p w14:paraId="54D5FD36" w14:textId="77777777" w:rsidR="00040A98" w:rsidRDefault="00040A98" w:rsidP="00E74814">
      <w:pPr>
        <w:rPr>
          <w:rFonts w:ascii="Segoe UI" w:hAnsi="Segoe UI" w:cs="Segoe UI"/>
          <w:sz w:val="21"/>
          <w:szCs w:val="21"/>
        </w:rPr>
      </w:pPr>
    </w:p>
    <w:p w14:paraId="305FE09A" w14:textId="77777777" w:rsidR="00040A98" w:rsidRDefault="00040A98" w:rsidP="00E74814">
      <w:pPr>
        <w:rPr>
          <w:rFonts w:ascii="Segoe UI" w:hAnsi="Segoe UI" w:cs="Segoe UI"/>
          <w:sz w:val="21"/>
          <w:szCs w:val="21"/>
        </w:rPr>
      </w:pPr>
    </w:p>
    <w:p w14:paraId="69384192" w14:textId="77777777" w:rsidR="00EC0DCF" w:rsidRPr="00EC0DCF" w:rsidRDefault="00EC0DCF" w:rsidP="00EC0DCF">
      <w:pPr>
        <w:tabs>
          <w:tab w:val="left" w:pos="6270"/>
        </w:tabs>
        <w:rPr>
          <w:rFonts w:ascii="Segoe UI" w:hAnsi="Segoe UI" w:cs="Segoe UI"/>
          <w:sz w:val="18"/>
          <w:szCs w:val="18"/>
        </w:rPr>
      </w:pPr>
      <w:r w:rsidRPr="00EC0DCF">
        <w:rPr>
          <w:rFonts w:ascii="Segoe UI" w:hAnsi="Segoe UI" w:cs="Segoe UI"/>
          <w:sz w:val="18"/>
          <w:szCs w:val="18"/>
        </w:rPr>
        <w:t>** Είναι η προσφερόμενη τιμή για το σύνολο των προς προμήθεια ειδών.</w:t>
      </w:r>
    </w:p>
    <w:p w14:paraId="2E385EC6" w14:textId="77777777" w:rsidR="00EC0DCF" w:rsidRPr="00EC0DCF" w:rsidRDefault="00EC0DCF" w:rsidP="00EC0DCF">
      <w:pPr>
        <w:tabs>
          <w:tab w:val="left" w:pos="6270"/>
        </w:tabs>
        <w:rPr>
          <w:rFonts w:ascii="Segoe UI" w:hAnsi="Segoe UI" w:cs="Segoe UI"/>
          <w:sz w:val="21"/>
          <w:szCs w:val="21"/>
        </w:rPr>
      </w:pPr>
    </w:p>
    <w:p w14:paraId="43989883" w14:textId="77777777" w:rsidR="00EC0DCF" w:rsidRPr="00EC0DCF" w:rsidRDefault="00EC0DCF" w:rsidP="00EC0DCF">
      <w:pPr>
        <w:tabs>
          <w:tab w:val="left" w:pos="6270"/>
        </w:tabs>
        <w:rPr>
          <w:rFonts w:ascii="Segoe UI" w:hAnsi="Segoe UI" w:cs="Segoe UI"/>
          <w:sz w:val="21"/>
          <w:szCs w:val="21"/>
        </w:rPr>
      </w:pPr>
    </w:p>
    <w:p w14:paraId="501FB779" w14:textId="77777777" w:rsidR="00EC0DCF" w:rsidRPr="00EC0DCF" w:rsidRDefault="00EC0DCF" w:rsidP="00EC0DCF">
      <w:pPr>
        <w:tabs>
          <w:tab w:val="left" w:pos="6270"/>
        </w:tabs>
        <w:rPr>
          <w:rFonts w:ascii="Segoe UI" w:hAnsi="Segoe UI" w:cs="Segoe UI"/>
          <w:sz w:val="21"/>
          <w:szCs w:val="21"/>
        </w:rPr>
      </w:pPr>
    </w:p>
    <w:p w14:paraId="6BCE8DA6" w14:textId="77777777" w:rsidR="00EC0DCF" w:rsidRPr="00EC0DCF" w:rsidRDefault="00EC0DCF" w:rsidP="00EC0DCF">
      <w:pPr>
        <w:tabs>
          <w:tab w:val="left" w:pos="6270"/>
        </w:tabs>
        <w:rPr>
          <w:rFonts w:ascii="Segoe UI" w:hAnsi="Segoe UI" w:cs="Segoe UI"/>
          <w:sz w:val="21"/>
          <w:szCs w:val="21"/>
        </w:rPr>
      </w:pPr>
      <w:r w:rsidRPr="00EC0DCF">
        <w:rPr>
          <w:rFonts w:ascii="Segoe UI" w:hAnsi="Segoe UI" w:cs="Segoe UI"/>
          <w:sz w:val="21"/>
          <w:szCs w:val="21"/>
        </w:rPr>
        <w:tab/>
      </w:r>
    </w:p>
    <w:p w14:paraId="6E1CFA56" w14:textId="77777777" w:rsidR="00EC0DCF" w:rsidRPr="00EC0DCF" w:rsidRDefault="00EC0DCF" w:rsidP="00EC0DCF">
      <w:pPr>
        <w:tabs>
          <w:tab w:val="left" w:pos="6270"/>
        </w:tabs>
        <w:rPr>
          <w:rFonts w:ascii="Segoe UI" w:hAnsi="Segoe UI" w:cs="Segoe UI"/>
          <w:sz w:val="21"/>
          <w:szCs w:val="21"/>
          <w:lang w:val="en-US"/>
        </w:rPr>
      </w:pPr>
      <w:r w:rsidRPr="00EC0DCF">
        <w:rPr>
          <w:rFonts w:ascii="Segoe UI" w:hAnsi="Segoe UI" w:cs="Segoe UI"/>
          <w:sz w:val="21"/>
          <w:szCs w:val="21"/>
        </w:rPr>
        <w:tab/>
        <w:t>Λιβαδειά</w:t>
      </w:r>
      <w:r w:rsidRPr="00EC0DCF">
        <w:rPr>
          <w:rFonts w:ascii="Segoe UI" w:hAnsi="Segoe UI" w:cs="Segoe UI"/>
          <w:sz w:val="21"/>
          <w:szCs w:val="21"/>
          <w:lang w:val="en-US"/>
        </w:rPr>
        <w:t xml:space="preserve"> …………………………………………</w:t>
      </w:r>
    </w:p>
    <w:p w14:paraId="68BC97C5" w14:textId="77777777" w:rsidR="00EC0DCF" w:rsidRPr="00EC0DCF" w:rsidRDefault="00EC0DCF" w:rsidP="00EC0DCF">
      <w:pPr>
        <w:tabs>
          <w:tab w:val="left" w:pos="6270"/>
        </w:tabs>
        <w:rPr>
          <w:rFonts w:ascii="Segoe UI" w:hAnsi="Segoe UI" w:cs="Segoe UI"/>
          <w:sz w:val="21"/>
          <w:szCs w:val="21"/>
          <w:lang w:val="en-US"/>
        </w:rPr>
      </w:pPr>
      <w:r w:rsidRPr="00EC0DCF">
        <w:rPr>
          <w:rFonts w:ascii="Segoe UI" w:hAnsi="Segoe UI" w:cs="Segoe UI"/>
          <w:sz w:val="21"/>
          <w:szCs w:val="21"/>
          <w:lang w:val="en-US"/>
        </w:rPr>
        <w:tab/>
      </w:r>
    </w:p>
    <w:p w14:paraId="26175B60" w14:textId="77777777" w:rsidR="00EC0DCF" w:rsidRPr="00EC0DCF" w:rsidRDefault="00EC0DCF" w:rsidP="00EC0DCF">
      <w:pPr>
        <w:tabs>
          <w:tab w:val="left" w:pos="6270"/>
        </w:tabs>
        <w:rPr>
          <w:rFonts w:ascii="Segoe UI" w:hAnsi="Segoe UI" w:cs="Segoe UI"/>
          <w:sz w:val="21"/>
          <w:szCs w:val="21"/>
        </w:rPr>
      </w:pPr>
      <w:r w:rsidRPr="00EC0DCF">
        <w:rPr>
          <w:rFonts w:ascii="Segoe UI" w:hAnsi="Segoe UI" w:cs="Segoe UI"/>
          <w:sz w:val="21"/>
          <w:szCs w:val="21"/>
          <w:lang w:val="en-US"/>
        </w:rPr>
        <w:tab/>
      </w:r>
      <w:r w:rsidRPr="00EC0DCF">
        <w:rPr>
          <w:rFonts w:ascii="Segoe UI" w:hAnsi="Segoe UI" w:cs="Segoe UI"/>
          <w:sz w:val="21"/>
          <w:szCs w:val="21"/>
        </w:rPr>
        <w:t>Ο Προσφέρων</w:t>
      </w:r>
    </w:p>
    <w:p w14:paraId="6919408C" w14:textId="77777777" w:rsidR="00EC0DCF" w:rsidRPr="005A1E0B" w:rsidRDefault="00EC0DCF" w:rsidP="00EC0DCF">
      <w:pPr>
        <w:tabs>
          <w:tab w:val="left" w:pos="6270"/>
        </w:tabs>
        <w:rPr>
          <w:sz w:val="20"/>
          <w:szCs w:val="20"/>
        </w:rPr>
      </w:pPr>
    </w:p>
    <w:p w14:paraId="08CE306D" w14:textId="77777777" w:rsidR="00EC0DCF" w:rsidRPr="00E74814" w:rsidRDefault="00EC0DCF" w:rsidP="00E74814">
      <w:pPr>
        <w:rPr>
          <w:rFonts w:ascii="Segoe UI" w:hAnsi="Segoe UI" w:cs="Segoe UI"/>
          <w:sz w:val="21"/>
          <w:szCs w:val="21"/>
        </w:rPr>
      </w:pPr>
    </w:p>
    <w:sectPr w:rsidR="00EC0DCF" w:rsidRPr="00E74814" w:rsidSect="00E74814">
      <w:footerReference w:type="default" r:id="rId8"/>
      <w:footerReference w:type="first" r:id="rId9"/>
      <w:pgSz w:w="11900" w:h="16840"/>
      <w:pgMar w:top="1134" w:right="851" w:bottom="851" w:left="1304" w:header="720" w:footer="720" w:gutter="0"/>
      <w:pgNumType w:start="1"/>
      <w:cols w:space="720" w:equalWidth="0">
        <w:col w:w="963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DCE23" w14:textId="77777777" w:rsidR="0019534F" w:rsidRDefault="0019534F">
      <w:r>
        <w:separator/>
      </w:r>
    </w:p>
  </w:endnote>
  <w:endnote w:type="continuationSeparator" w:id="0">
    <w:p w14:paraId="27C64A04" w14:textId="77777777" w:rsidR="0019534F" w:rsidRDefault="0019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3FFA" w14:textId="77777777" w:rsidR="00E74814" w:rsidRDefault="00E74814" w:rsidP="003663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F1B0" w14:textId="77777777" w:rsidR="00E74814" w:rsidRDefault="00E748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D72CF" w14:textId="77777777" w:rsidR="0019534F" w:rsidRDefault="0019534F">
      <w:r>
        <w:separator/>
      </w:r>
    </w:p>
  </w:footnote>
  <w:footnote w:type="continuationSeparator" w:id="0">
    <w:p w14:paraId="164E72D1" w14:textId="77777777" w:rsidR="0019534F" w:rsidRDefault="00195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7B14"/>
    <w:multiLevelType w:val="hybridMultilevel"/>
    <w:tmpl w:val="1272E3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E5802F8"/>
    <w:multiLevelType w:val="hybridMultilevel"/>
    <w:tmpl w:val="1EA60C58"/>
    <w:lvl w:ilvl="0" w:tplc="C03C2D98">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B650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1E426D"/>
    <w:multiLevelType w:val="singleLevel"/>
    <w:tmpl w:val="0CDE1314"/>
    <w:lvl w:ilvl="0">
      <w:start w:val="1"/>
      <w:numFmt w:val="decimal"/>
      <w:lvlText w:val="%1."/>
      <w:lvlJc w:val="left"/>
      <w:pPr>
        <w:tabs>
          <w:tab w:val="num" w:pos="360"/>
        </w:tabs>
        <w:ind w:left="360" w:hanging="360"/>
      </w:pPr>
      <w:rPr>
        <w:rFonts w:hint="default"/>
      </w:rPr>
    </w:lvl>
  </w:abstractNum>
  <w:abstractNum w:abstractNumId="4" w15:restartNumberingAfterBreak="0">
    <w:nsid w:val="629D7980"/>
    <w:multiLevelType w:val="hybridMultilevel"/>
    <w:tmpl w:val="668A3568"/>
    <w:lvl w:ilvl="0" w:tplc="12B4DEC4">
      <w:start w:val="1"/>
      <w:numFmt w:val="decimal"/>
      <w:lvlText w:val="%1."/>
      <w:lvlJc w:val="left"/>
      <w:pPr>
        <w:tabs>
          <w:tab w:val="num" w:pos="700"/>
        </w:tabs>
        <w:ind w:left="700" w:hanging="3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68A55FA6"/>
    <w:multiLevelType w:val="hybridMultilevel"/>
    <w:tmpl w:val="364A45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89A016C"/>
    <w:multiLevelType w:val="hybridMultilevel"/>
    <w:tmpl w:val="7C2E69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7DB268AB"/>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BF"/>
    <w:rsid w:val="00040A98"/>
    <w:rsid w:val="00045CFF"/>
    <w:rsid w:val="00094083"/>
    <w:rsid w:val="000A527B"/>
    <w:rsid w:val="000B1789"/>
    <w:rsid w:val="000F3AD0"/>
    <w:rsid w:val="001278F6"/>
    <w:rsid w:val="0014020E"/>
    <w:rsid w:val="001605D4"/>
    <w:rsid w:val="00177606"/>
    <w:rsid w:val="0019534F"/>
    <w:rsid w:val="001A2F51"/>
    <w:rsid w:val="001B4C4A"/>
    <w:rsid w:val="001C422F"/>
    <w:rsid w:val="001D6725"/>
    <w:rsid w:val="001E2B57"/>
    <w:rsid w:val="00215BA9"/>
    <w:rsid w:val="00232A32"/>
    <w:rsid w:val="002348B5"/>
    <w:rsid w:val="00241144"/>
    <w:rsid w:val="002465C1"/>
    <w:rsid w:val="00262C2D"/>
    <w:rsid w:val="002651D4"/>
    <w:rsid w:val="00267DA8"/>
    <w:rsid w:val="0027535C"/>
    <w:rsid w:val="0028533E"/>
    <w:rsid w:val="002B5382"/>
    <w:rsid w:val="002B671C"/>
    <w:rsid w:val="00317D38"/>
    <w:rsid w:val="0032346C"/>
    <w:rsid w:val="00331589"/>
    <w:rsid w:val="00336D2F"/>
    <w:rsid w:val="003663EA"/>
    <w:rsid w:val="00371D01"/>
    <w:rsid w:val="00375310"/>
    <w:rsid w:val="00377986"/>
    <w:rsid w:val="003A3ED2"/>
    <w:rsid w:val="003D30BF"/>
    <w:rsid w:val="00417B31"/>
    <w:rsid w:val="004470DE"/>
    <w:rsid w:val="00447453"/>
    <w:rsid w:val="00472BE7"/>
    <w:rsid w:val="004736E8"/>
    <w:rsid w:val="00474ACD"/>
    <w:rsid w:val="00485F08"/>
    <w:rsid w:val="004939D8"/>
    <w:rsid w:val="004E499F"/>
    <w:rsid w:val="004E7536"/>
    <w:rsid w:val="005042AE"/>
    <w:rsid w:val="00504E20"/>
    <w:rsid w:val="0052250A"/>
    <w:rsid w:val="00525DE7"/>
    <w:rsid w:val="005327F3"/>
    <w:rsid w:val="00554236"/>
    <w:rsid w:val="00555B97"/>
    <w:rsid w:val="0056316A"/>
    <w:rsid w:val="00587CEA"/>
    <w:rsid w:val="005D78CE"/>
    <w:rsid w:val="005E3E21"/>
    <w:rsid w:val="00621A63"/>
    <w:rsid w:val="00665E5F"/>
    <w:rsid w:val="006D4A83"/>
    <w:rsid w:val="006F459A"/>
    <w:rsid w:val="00703B13"/>
    <w:rsid w:val="007162E6"/>
    <w:rsid w:val="00717C95"/>
    <w:rsid w:val="00733F92"/>
    <w:rsid w:val="007349B7"/>
    <w:rsid w:val="00742F70"/>
    <w:rsid w:val="0076369B"/>
    <w:rsid w:val="00771A42"/>
    <w:rsid w:val="007F3767"/>
    <w:rsid w:val="00815DC8"/>
    <w:rsid w:val="00832F50"/>
    <w:rsid w:val="00845656"/>
    <w:rsid w:val="00877579"/>
    <w:rsid w:val="00893B32"/>
    <w:rsid w:val="00897601"/>
    <w:rsid w:val="008C15F8"/>
    <w:rsid w:val="008C7C19"/>
    <w:rsid w:val="008D7AF6"/>
    <w:rsid w:val="00902C83"/>
    <w:rsid w:val="00931110"/>
    <w:rsid w:val="00935179"/>
    <w:rsid w:val="00945BD2"/>
    <w:rsid w:val="009A3D12"/>
    <w:rsid w:val="009E337F"/>
    <w:rsid w:val="00A012D4"/>
    <w:rsid w:val="00A21226"/>
    <w:rsid w:val="00A30026"/>
    <w:rsid w:val="00A51394"/>
    <w:rsid w:val="00A72570"/>
    <w:rsid w:val="00A95D9D"/>
    <w:rsid w:val="00AB23E1"/>
    <w:rsid w:val="00B1315D"/>
    <w:rsid w:val="00B412E0"/>
    <w:rsid w:val="00B603A1"/>
    <w:rsid w:val="00B87A8B"/>
    <w:rsid w:val="00BA12CC"/>
    <w:rsid w:val="00BC1616"/>
    <w:rsid w:val="00BC5E36"/>
    <w:rsid w:val="00BE3C91"/>
    <w:rsid w:val="00C33CA0"/>
    <w:rsid w:val="00C9354D"/>
    <w:rsid w:val="00CD7D74"/>
    <w:rsid w:val="00D10CB1"/>
    <w:rsid w:val="00D77BB4"/>
    <w:rsid w:val="00D911F5"/>
    <w:rsid w:val="00DA57F9"/>
    <w:rsid w:val="00DC24F6"/>
    <w:rsid w:val="00DD0AB4"/>
    <w:rsid w:val="00DD6650"/>
    <w:rsid w:val="00DE2674"/>
    <w:rsid w:val="00DF0DA5"/>
    <w:rsid w:val="00E14298"/>
    <w:rsid w:val="00E57AF8"/>
    <w:rsid w:val="00E72761"/>
    <w:rsid w:val="00E74814"/>
    <w:rsid w:val="00E823C0"/>
    <w:rsid w:val="00EC0DCF"/>
    <w:rsid w:val="00F0635E"/>
    <w:rsid w:val="00F222D6"/>
    <w:rsid w:val="00F31B8A"/>
    <w:rsid w:val="00F3687A"/>
    <w:rsid w:val="00F55289"/>
    <w:rsid w:val="00F7255D"/>
    <w:rsid w:val="00F758FF"/>
    <w:rsid w:val="00F85AB1"/>
    <w:rsid w:val="00FA1CB1"/>
    <w:rsid w:val="00FA43EF"/>
    <w:rsid w:val="00FC1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B2DBF"/>
  <w15:chartTrackingRefBased/>
  <w15:docId w15:val="{B0962D49-0AFC-42D6-9949-9DF5EFE7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30BF"/>
    <w:rPr>
      <w:sz w:val="24"/>
      <w:szCs w:val="24"/>
    </w:rPr>
  </w:style>
  <w:style w:type="paragraph" w:styleId="1">
    <w:name w:val="heading 1"/>
    <w:basedOn w:val="a"/>
    <w:next w:val="a"/>
    <w:autoRedefine/>
    <w:qFormat/>
    <w:rsid w:val="00177606"/>
    <w:pPr>
      <w:keepNext/>
      <w:spacing w:before="180" w:after="60"/>
      <w:outlineLvl w:val="0"/>
    </w:pPr>
    <w:rPr>
      <w:rFonts w:cs="Arial"/>
      <w:b/>
      <w:bCs/>
      <w:kern w:val="32"/>
      <w:sz w:val="26"/>
      <w:szCs w:val="32"/>
    </w:rPr>
  </w:style>
  <w:style w:type="paragraph" w:styleId="2">
    <w:name w:val="heading 2"/>
    <w:basedOn w:val="a"/>
    <w:next w:val="a"/>
    <w:autoRedefine/>
    <w:qFormat/>
    <w:rsid w:val="00177606"/>
    <w:pPr>
      <w:keepNext/>
      <w:spacing w:before="180" w:after="60"/>
      <w:outlineLvl w:val="1"/>
    </w:pPr>
    <w:rPr>
      <w:rFonts w:cs="Arial"/>
      <w:b/>
      <w:bCs/>
      <w:i/>
      <w:iCs/>
      <w:szCs w:val="28"/>
    </w:rPr>
  </w:style>
  <w:style w:type="paragraph" w:styleId="3">
    <w:name w:val="heading 3"/>
    <w:basedOn w:val="a"/>
    <w:next w:val="a"/>
    <w:autoRedefine/>
    <w:qFormat/>
    <w:rsid w:val="00B412E0"/>
    <w:pPr>
      <w:keepNext/>
      <w:tabs>
        <w:tab w:val="left" w:pos="5387"/>
        <w:tab w:val="left" w:pos="6237"/>
        <w:tab w:val="left" w:pos="7371"/>
        <w:tab w:val="left" w:pos="8222"/>
      </w:tabs>
      <w:spacing w:line="216" w:lineRule="auto"/>
      <w:ind w:right="-603"/>
      <w:outlineLvl w:val="2"/>
    </w:pPr>
    <w:rPr>
      <w:rFonts w:ascii="Segoe UI" w:hAnsi="Segoe UI" w:cs="Segoe UI"/>
      <w:b/>
      <w:bCs/>
      <w:sz w:val="18"/>
      <w:szCs w:val="18"/>
    </w:rPr>
  </w:style>
  <w:style w:type="paragraph" w:styleId="5">
    <w:name w:val="heading 5"/>
    <w:basedOn w:val="a"/>
    <w:next w:val="a"/>
    <w:link w:val="5Char"/>
    <w:qFormat/>
    <w:rsid w:val="003D30BF"/>
    <w:pPr>
      <w:keepNext/>
      <w:jc w:val="center"/>
      <w:outlineLvl w:val="4"/>
    </w:pPr>
    <w:rPr>
      <w:rFonts w:ascii="Arial" w:hAnsi="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locked/>
    <w:rsid w:val="003D30BF"/>
    <w:rPr>
      <w:rFonts w:ascii="Arial" w:hAnsi="Arial"/>
      <w:b/>
      <w:sz w:val="22"/>
      <w:u w:val="single"/>
      <w:lang w:val="el-GR" w:eastAsia="el-GR" w:bidi="ar-SA"/>
    </w:rPr>
  </w:style>
  <w:style w:type="paragraph" w:styleId="a3">
    <w:name w:val="footer"/>
    <w:basedOn w:val="a"/>
    <w:link w:val="Char"/>
    <w:uiPriority w:val="99"/>
    <w:rsid w:val="00BA12CC"/>
    <w:pPr>
      <w:tabs>
        <w:tab w:val="center" w:pos="4153"/>
        <w:tab w:val="right" w:pos="8306"/>
      </w:tabs>
    </w:pPr>
  </w:style>
  <w:style w:type="character" w:styleId="a4">
    <w:name w:val="page number"/>
    <w:basedOn w:val="a0"/>
    <w:rsid w:val="00BA12CC"/>
  </w:style>
  <w:style w:type="paragraph" w:styleId="a5">
    <w:name w:val="No Spacing"/>
    <w:link w:val="Char0"/>
    <w:uiPriority w:val="1"/>
    <w:qFormat/>
    <w:rsid w:val="00F85AB1"/>
    <w:rPr>
      <w:rFonts w:asciiTheme="minorHAnsi" w:eastAsiaTheme="minorEastAsia" w:hAnsiTheme="minorHAnsi" w:cstheme="minorBidi"/>
      <w:sz w:val="22"/>
      <w:szCs w:val="22"/>
    </w:rPr>
  </w:style>
  <w:style w:type="character" w:customStyle="1" w:styleId="Char0">
    <w:name w:val="Χωρίς διάστιχο Char"/>
    <w:basedOn w:val="a0"/>
    <w:link w:val="a5"/>
    <w:uiPriority w:val="1"/>
    <w:rsid w:val="00F85AB1"/>
    <w:rPr>
      <w:rFonts w:asciiTheme="minorHAnsi" w:eastAsiaTheme="minorEastAsia" w:hAnsiTheme="minorHAnsi" w:cstheme="minorBidi"/>
      <w:sz w:val="22"/>
      <w:szCs w:val="22"/>
    </w:rPr>
  </w:style>
  <w:style w:type="paragraph" w:styleId="a6">
    <w:name w:val="header"/>
    <w:basedOn w:val="a"/>
    <w:link w:val="Char1"/>
    <w:rsid w:val="00447453"/>
    <w:pPr>
      <w:tabs>
        <w:tab w:val="center" w:pos="4153"/>
        <w:tab w:val="right" w:pos="8306"/>
      </w:tabs>
    </w:pPr>
  </w:style>
  <w:style w:type="character" w:customStyle="1" w:styleId="Char1">
    <w:name w:val="Κεφαλίδα Char"/>
    <w:basedOn w:val="a0"/>
    <w:link w:val="a6"/>
    <w:rsid w:val="00447453"/>
    <w:rPr>
      <w:sz w:val="24"/>
      <w:szCs w:val="24"/>
    </w:rPr>
  </w:style>
  <w:style w:type="character" w:customStyle="1" w:styleId="Char">
    <w:name w:val="Υποσέλιδο Char"/>
    <w:basedOn w:val="a0"/>
    <w:link w:val="a3"/>
    <w:uiPriority w:val="99"/>
    <w:rsid w:val="00877579"/>
    <w:rPr>
      <w:sz w:val="24"/>
      <w:szCs w:val="24"/>
    </w:rPr>
  </w:style>
  <w:style w:type="paragraph" w:styleId="20">
    <w:name w:val="Body Text Indent 2"/>
    <w:basedOn w:val="a"/>
    <w:link w:val="2Char"/>
    <w:rsid w:val="00554236"/>
    <w:pPr>
      <w:ind w:firstLine="567"/>
      <w:jc w:val="both"/>
    </w:pPr>
    <w:rPr>
      <w:rFonts w:ascii="Arial" w:hAnsi="Arial"/>
      <w:sz w:val="22"/>
      <w:szCs w:val="20"/>
    </w:rPr>
  </w:style>
  <w:style w:type="character" w:customStyle="1" w:styleId="2Char">
    <w:name w:val="Σώμα κείμενου με εσοχή 2 Char"/>
    <w:basedOn w:val="a0"/>
    <w:link w:val="20"/>
    <w:rsid w:val="00554236"/>
    <w:rPr>
      <w:rFonts w:ascii="Arial" w:hAnsi="Arial"/>
      <w:sz w:val="22"/>
    </w:rPr>
  </w:style>
  <w:style w:type="paragraph" w:styleId="a7">
    <w:name w:val="Body Text Indent"/>
    <w:basedOn w:val="a"/>
    <w:link w:val="Char2"/>
    <w:rsid w:val="00DD0AB4"/>
    <w:pPr>
      <w:spacing w:after="120"/>
      <w:ind w:left="283"/>
    </w:pPr>
  </w:style>
  <w:style w:type="character" w:customStyle="1" w:styleId="Char2">
    <w:name w:val="Σώμα κείμενου με εσοχή Char"/>
    <w:basedOn w:val="a0"/>
    <w:link w:val="a7"/>
    <w:rsid w:val="00DD0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63685">
      <w:bodyDiv w:val="1"/>
      <w:marLeft w:val="0"/>
      <w:marRight w:val="0"/>
      <w:marTop w:val="0"/>
      <w:marBottom w:val="0"/>
      <w:divBdr>
        <w:top w:val="none" w:sz="0" w:space="0" w:color="auto"/>
        <w:left w:val="none" w:sz="0" w:space="0" w:color="auto"/>
        <w:bottom w:val="none" w:sz="0" w:space="0" w:color="auto"/>
        <w:right w:val="none" w:sz="0" w:space="0" w:color="auto"/>
      </w:divBdr>
    </w:div>
    <w:div w:id="286744292">
      <w:bodyDiv w:val="1"/>
      <w:marLeft w:val="0"/>
      <w:marRight w:val="0"/>
      <w:marTop w:val="0"/>
      <w:marBottom w:val="0"/>
      <w:divBdr>
        <w:top w:val="none" w:sz="0" w:space="0" w:color="auto"/>
        <w:left w:val="none" w:sz="0" w:space="0" w:color="auto"/>
        <w:bottom w:val="none" w:sz="0" w:space="0" w:color="auto"/>
        <w:right w:val="none" w:sz="0" w:space="0" w:color="auto"/>
      </w:divBdr>
    </w:div>
    <w:div w:id="323779109">
      <w:bodyDiv w:val="1"/>
      <w:marLeft w:val="0"/>
      <w:marRight w:val="0"/>
      <w:marTop w:val="0"/>
      <w:marBottom w:val="0"/>
      <w:divBdr>
        <w:top w:val="none" w:sz="0" w:space="0" w:color="auto"/>
        <w:left w:val="none" w:sz="0" w:space="0" w:color="auto"/>
        <w:bottom w:val="none" w:sz="0" w:space="0" w:color="auto"/>
        <w:right w:val="none" w:sz="0" w:space="0" w:color="auto"/>
      </w:divBdr>
    </w:div>
    <w:div w:id="542408698">
      <w:bodyDiv w:val="1"/>
      <w:marLeft w:val="0"/>
      <w:marRight w:val="0"/>
      <w:marTop w:val="0"/>
      <w:marBottom w:val="0"/>
      <w:divBdr>
        <w:top w:val="none" w:sz="0" w:space="0" w:color="auto"/>
        <w:left w:val="none" w:sz="0" w:space="0" w:color="auto"/>
        <w:bottom w:val="none" w:sz="0" w:space="0" w:color="auto"/>
        <w:right w:val="none" w:sz="0" w:space="0" w:color="auto"/>
      </w:divBdr>
    </w:div>
    <w:div w:id="708534334">
      <w:bodyDiv w:val="1"/>
      <w:marLeft w:val="0"/>
      <w:marRight w:val="0"/>
      <w:marTop w:val="0"/>
      <w:marBottom w:val="0"/>
      <w:divBdr>
        <w:top w:val="none" w:sz="0" w:space="0" w:color="auto"/>
        <w:left w:val="none" w:sz="0" w:space="0" w:color="auto"/>
        <w:bottom w:val="none" w:sz="0" w:space="0" w:color="auto"/>
        <w:right w:val="none" w:sz="0" w:space="0" w:color="auto"/>
      </w:divBdr>
    </w:div>
    <w:div w:id="719331113">
      <w:bodyDiv w:val="1"/>
      <w:marLeft w:val="0"/>
      <w:marRight w:val="0"/>
      <w:marTop w:val="0"/>
      <w:marBottom w:val="0"/>
      <w:divBdr>
        <w:top w:val="none" w:sz="0" w:space="0" w:color="auto"/>
        <w:left w:val="none" w:sz="0" w:space="0" w:color="auto"/>
        <w:bottom w:val="none" w:sz="0" w:space="0" w:color="auto"/>
        <w:right w:val="none" w:sz="0" w:space="0" w:color="auto"/>
      </w:divBdr>
    </w:div>
    <w:div w:id="746456796">
      <w:bodyDiv w:val="1"/>
      <w:marLeft w:val="0"/>
      <w:marRight w:val="0"/>
      <w:marTop w:val="0"/>
      <w:marBottom w:val="0"/>
      <w:divBdr>
        <w:top w:val="none" w:sz="0" w:space="0" w:color="auto"/>
        <w:left w:val="none" w:sz="0" w:space="0" w:color="auto"/>
        <w:bottom w:val="none" w:sz="0" w:space="0" w:color="auto"/>
        <w:right w:val="none" w:sz="0" w:space="0" w:color="auto"/>
      </w:divBdr>
    </w:div>
    <w:div w:id="1034774603">
      <w:bodyDiv w:val="1"/>
      <w:marLeft w:val="0"/>
      <w:marRight w:val="0"/>
      <w:marTop w:val="0"/>
      <w:marBottom w:val="0"/>
      <w:divBdr>
        <w:top w:val="none" w:sz="0" w:space="0" w:color="auto"/>
        <w:left w:val="none" w:sz="0" w:space="0" w:color="auto"/>
        <w:bottom w:val="none" w:sz="0" w:space="0" w:color="auto"/>
        <w:right w:val="none" w:sz="0" w:space="0" w:color="auto"/>
      </w:divBdr>
    </w:div>
    <w:div w:id="1049456382">
      <w:bodyDiv w:val="1"/>
      <w:marLeft w:val="0"/>
      <w:marRight w:val="0"/>
      <w:marTop w:val="0"/>
      <w:marBottom w:val="0"/>
      <w:divBdr>
        <w:top w:val="none" w:sz="0" w:space="0" w:color="auto"/>
        <w:left w:val="none" w:sz="0" w:space="0" w:color="auto"/>
        <w:bottom w:val="none" w:sz="0" w:space="0" w:color="auto"/>
        <w:right w:val="none" w:sz="0" w:space="0" w:color="auto"/>
      </w:divBdr>
    </w:div>
    <w:div w:id="1106342344">
      <w:bodyDiv w:val="1"/>
      <w:marLeft w:val="0"/>
      <w:marRight w:val="0"/>
      <w:marTop w:val="0"/>
      <w:marBottom w:val="0"/>
      <w:divBdr>
        <w:top w:val="none" w:sz="0" w:space="0" w:color="auto"/>
        <w:left w:val="none" w:sz="0" w:space="0" w:color="auto"/>
        <w:bottom w:val="none" w:sz="0" w:space="0" w:color="auto"/>
        <w:right w:val="none" w:sz="0" w:space="0" w:color="auto"/>
      </w:divBdr>
    </w:div>
    <w:div w:id="1183402176">
      <w:bodyDiv w:val="1"/>
      <w:marLeft w:val="0"/>
      <w:marRight w:val="0"/>
      <w:marTop w:val="0"/>
      <w:marBottom w:val="0"/>
      <w:divBdr>
        <w:top w:val="none" w:sz="0" w:space="0" w:color="auto"/>
        <w:left w:val="none" w:sz="0" w:space="0" w:color="auto"/>
        <w:bottom w:val="none" w:sz="0" w:space="0" w:color="auto"/>
        <w:right w:val="none" w:sz="0" w:space="0" w:color="auto"/>
      </w:divBdr>
    </w:div>
    <w:div w:id="1190145092">
      <w:bodyDiv w:val="1"/>
      <w:marLeft w:val="0"/>
      <w:marRight w:val="0"/>
      <w:marTop w:val="0"/>
      <w:marBottom w:val="0"/>
      <w:divBdr>
        <w:top w:val="none" w:sz="0" w:space="0" w:color="auto"/>
        <w:left w:val="none" w:sz="0" w:space="0" w:color="auto"/>
        <w:bottom w:val="none" w:sz="0" w:space="0" w:color="auto"/>
        <w:right w:val="none" w:sz="0" w:space="0" w:color="auto"/>
      </w:divBdr>
    </w:div>
    <w:div w:id="1263953924">
      <w:bodyDiv w:val="1"/>
      <w:marLeft w:val="0"/>
      <w:marRight w:val="0"/>
      <w:marTop w:val="0"/>
      <w:marBottom w:val="0"/>
      <w:divBdr>
        <w:top w:val="none" w:sz="0" w:space="0" w:color="auto"/>
        <w:left w:val="none" w:sz="0" w:space="0" w:color="auto"/>
        <w:bottom w:val="none" w:sz="0" w:space="0" w:color="auto"/>
        <w:right w:val="none" w:sz="0" w:space="0" w:color="auto"/>
      </w:divBdr>
    </w:div>
    <w:div w:id="1300188826">
      <w:bodyDiv w:val="1"/>
      <w:marLeft w:val="0"/>
      <w:marRight w:val="0"/>
      <w:marTop w:val="0"/>
      <w:marBottom w:val="0"/>
      <w:divBdr>
        <w:top w:val="none" w:sz="0" w:space="0" w:color="auto"/>
        <w:left w:val="none" w:sz="0" w:space="0" w:color="auto"/>
        <w:bottom w:val="none" w:sz="0" w:space="0" w:color="auto"/>
        <w:right w:val="none" w:sz="0" w:space="0" w:color="auto"/>
      </w:divBdr>
    </w:div>
    <w:div w:id="1396512904">
      <w:bodyDiv w:val="1"/>
      <w:marLeft w:val="0"/>
      <w:marRight w:val="0"/>
      <w:marTop w:val="0"/>
      <w:marBottom w:val="0"/>
      <w:divBdr>
        <w:top w:val="none" w:sz="0" w:space="0" w:color="auto"/>
        <w:left w:val="none" w:sz="0" w:space="0" w:color="auto"/>
        <w:bottom w:val="none" w:sz="0" w:space="0" w:color="auto"/>
        <w:right w:val="none" w:sz="0" w:space="0" w:color="auto"/>
      </w:divBdr>
    </w:div>
    <w:div w:id="1413237105">
      <w:bodyDiv w:val="1"/>
      <w:marLeft w:val="0"/>
      <w:marRight w:val="0"/>
      <w:marTop w:val="0"/>
      <w:marBottom w:val="0"/>
      <w:divBdr>
        <w:top w:val="none" w:sz="0" w:space="0" w:color="auto"/>
        <w:left w:val="none" w:sz="0" w:space="0" w:color="auto"/>
        <w:bottom w:val="none" w:sz="0" w:space="0" w:color="auto"/>
        <w:right w:val="none" w:sz="0" w:space="0" w:color="auto"/>
      </w:divBdr>
    </w:div>
    <w:div w:id="1631325553">
      <w:bodyDiv w:val="1"/>
      <w:marLeft w:val="0"/>
      <w:marRight w:val="0"/>
      <w:marTop w:val="0"/>
      <w:marBottom w:val="0"/>
      <w:divBdr>
        <w:top w:val="none" w:sz="0" w:space="0" w:color="auto"/>
        <w:left w:val="none" w:sz="0" w:space="0" w:color="auto"/>
        <w:bottom w:val="none" w:sz="0" w:space="0" w:color="auto"/>
        <w:right w:val="none" w:sz="0" w:space="0" w:color="auto"/>
      </w:divBdr>
    </w:div>
    <w:div w:id="1719816341">
      <w:bodyDiv w:val="1"/>
      <w:marLeft w:val="0"/>
      <w:marRight w:val="0"/>
      <w:marTop w:val="0"/>
      <w:marBottom w:val="0"/>
      <w:divBdr>
        <w:top w:val="none" w:sz="0" w:space="0" w:color="auto"/>
        <w:left w:val="none" w:sz="0" w:space="0" w:color="auto"/>
        <w:bottom w:val="none" w:sz="0" w:space="0" w:color="auto"/>
        <w:right w:val="none" w:sz="0" w:space="0" w:color="auto"/>
      </w:divBdr>
    </w:div>
    <w:div w:id="1843353181">
      <w:bodyDiv w:val="1"/>
      <w:marLeft w:val="0"/>
      <w:marRight w:val="0"/>
      <w:marTop w:val="0"/>
      <w:marBottom w:val="0"/>
      <w:divBdr>
        <w:top w:val="none" w:sz="0" w:space="0" w:color="auto"/>
        <w:left w:val="none" w:sz="0" w:space="0" w:color="auto"/>
        <w:bottom w:val="none" w:sz="0" w:space="0" w:color="auto"/>
        <w:right w:val="none" w:sz="0" w:space="0" w:color="auto"/>
      </w:divBdr>
    </w:div>
    <w:div w:id="1872306951">
      <w:bodyDiv w:val="1"/>
      <w:marLeft w:val="0"/>
      <w:marRight w:val="0"/>
      <w:marTop w:val="0"/>
      <w:marBottom w:val="0"/>
      <w:divBdr>
        <w:top w:val="none" w:sz="0" w:space="0" w:color="auto"/>
        <w:left w:val="none" w:sz="0" w:space="0" w:color="auto"/>
        <w:bottom w:val="none" w:sz="0" w:space="0" w:color="auto"/>
        <w:right w:val="none" w:sz="0" w:space="0" w:color="auto"/>
      </w:divBdr>
    </w:div>
    <w:div w:id="19792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968EB-56DC-4B00-ACD6-CD2DE2A9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945</Words>
  <Characters>5106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Δ.Λ.</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Λουκάς</dc:creator>
  <cp:keywords/>
  <dc:description/>
  <cp:lastModifiedBy>Λουκάς Δημάκας</cp:lastModifiedBy>
  <cp:revision>79</cp:revision>
  <dcterms:created xsi:type="dcterms:W3CDTF">2020-01-03T11:26:00Z</dcterms:created>
  <dcterms:modified xsi:type="dcterms:W3CDTF">2020-02-16T19:39:00Z</dcterms:modified>
</cp:coreProperties>
</file>