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</w:t>
      </w:r>
      <w:r w:rsidR="00A427EF" w:rsidRPr="002F63E1">
        <w:rPr>
          <w:rFonts w:ascii="Arial" w:eastAsia="Arial" w:hAnsi="Arial" w:cs="Arial"/>
          <w:b/>
          <w:bCs/>
          <w:position w:val="2"/>
          <w:sz w:val="22"/>
          <w:szCs w:val="22"/>
        </w:rPr>
        <w:t>4/2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A629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8A3BA1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B535FE" w:rsidRPr="00FF64C9" w:rsidRDefault="00E573F6" w:rsidP="00B535FE">
      <w:pPr>
        <w:pStyle w:val="210"/>
        <w:ind w:left="851" w:hanging="851"/>
        <w:rPr>
          <w:rFonts w:ascii="Calibri" w:eastAsia="Arial Unicode MS" w:hAnsi="Calibri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B535FE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bidi="hi-IN"/>
        </w:rPr>
        <w:t xml:space="preserve">: </w:t>
      </w:r>
      <w:r w:rsidR="00B535FE" w:rsidRPr="00FF64C9">
        <w:rPr>
          <w:rFonts w:ascii="Calibri" w:eastAsia="Arial Unicode MS" w:hAnsi="Calibri" w:cs="Arial"/>
          <w:b/>
          <w:sz w:val="22"/>
          <w:szCs w:val="22"/>
        </w:rPr>
        <w:t xml:space="preserve">Έγκριση Επέκτασης Δικτύου Δημοτικού Φωτισμού </w:t>
      </w:r>
      <w:r w:rsidR="00B535FE">
        <w:rPr>
          <w:rFonts w:ascii="Calibri" w:eastAsia="Arial Unicode MS" w:hAnsi="Calibri" w:cs="Arial"/>
          <w:b/>
          <w:sz w:val="22"/>
          <w:szCs w:val="22"/>
        </w:rPr>
        <w:t>στην Κοινότητα Λ</w:t>
      </w:r>
      <w:r w:rsidR="008A3BA1">
        <w:rPr>
          <w:rFonts w:ascii="Calibri" w:eastAsia="Arial Unicode MS" w:hAnsi="Calibri" w:cs="Arial"/>
          <w:b/>
          <w:sz w:val="22"/>
          <w:szCs w:val="22"/>
        </w:rPr>
        <w:t>ιβαδειάς</w:t>
      </w:r>
      <w:r w:rsidR="00B535FE" w:rsidRPr="00FF64C9">
        <w:rPr>
          <w:rFonts w:ascii="Calibri" w:eastAsia="Arial Unicode MS" w:hAnsi="Calibri" w:cs="Arial"/>
          <w:b/>
          <w:sz w:val="22"/>
          <w:szCs w:val="22"/>
        </w:rPr>
        <w:t>.</w:t>
      </w:r>
    </w:p>
    <w:p w:rsidR="00EC7353" w:rsidRDefault="00EC7353" w:rsidP="00EC7353">
      <w:pPr>
        <w:pStyle w:val="western"/>
        <w:spacing w:before="4" w:after="4"/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29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Ιανουα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227B18" w:rsidRPr="00227B18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227B18" w:rsidRPr="00A427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1574/24-1-2020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CB4F1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746227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C44E5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573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746227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 (προσήλθε στο 4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Pr="00763543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>(προσήλθε στο 4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και αποχώρησε στο 8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="00763543">
              <w:rPr>
                <w:rFonts w:ascii="Arial" w:hAnsi="Arial" w:cs="Arial"/>
                <w:sz w:val="22"/>
                <w:szCs w:val="22"/>
              </w:rPr>
              <w:t>(προσήλθε στο 3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απών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C46E29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 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B535FE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="00E573F6" w:rsidRPr="00A62973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θέμα της  ημερήσιας διάταξης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Συμβουλίου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C46E29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B535F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8A3BA1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23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B535F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-1-2020 έγγραφο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C46E29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C46E29" w:rsidRDefault="00C46E29" w:rsidP="00C46E29">
      <w:pPr>
        <w:tabs>
          <w:tab w:val="center" w:pos="8460"/>
        </w:tabs>
        <w:spacing w:line="276" w:lineRule="auto"/>
        <w:ind w:left="-170"/>
        <w:jc w:val="both"/>
      </w:pPr>
    </w:p>
    <w:p w:rsidR="008A3BA1" w:rsidRPr="00B70E4E" w:rsidRDefault="008A3BA1" w:rsidP="008A3BA1">
      <w:pPr>
        <w:rPr>
          <w:i/>
        </w:rPr>
      </w:pPr>
      <w:bookmarkStart w:id="0" w:name="__DdeLink__501_2608980402"/>
      <w:bookmarkStart w:id="1" w:name="__DdeLink__230_1182636854"/>
      <w:bookmarkStart w:id="2" w:name="__DdeLink__485_2606684785"/>
      <w:bookmarkEnd w:id="0"/>
      <w:bookmarkEnd w:id="1"/>
      <w:bookmarkEnd w:id="2"/>
      <w:r w:rsidRPr="00B70E4E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έγγραφο 4904/03-03-2017 ο κ.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Μασούρας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Ιωάννης αιτήθηκε την επέκταση Δημοτικού Φωτισμού στη Λιβαδειά προς τα γηπεδάκια 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Αγγλιά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και την οικία Βελέντζα Νικολάου.</w:t>
      </w:r>
    </w:p>
    <w:p w:rsidR="008A3BA1" w:rsidRPr="00B70E4E" w:rsidRDefault="008A3BA1" w:rsidP="008A3BA1">
      <w:pPr>
        <w:rPr>
          <w:i/>
        </w:rPr>
      </w:pPr>
    </w:p>
    <w:p w:rsidR="008A3BA1" w:rsidRPr="00B70E4E" w:rsidRDefault="008A3BA1" w:rsidP="008A3BA1">
      <w:pPr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Με το Α.Π. 13800/30-05-2017 έγγραφο,  ο Δήμος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8A3BA1" w:rsidRPr="00B70E4E" w:rsidRDefault="008A3BA1" w:rsidP="008A3BA1">
      <w:pPr>
        <w:rPr>
          <w:rFonts w:ascii="Arial" w:eastAsia="Arial Unicode MS" w:hAnsi="Arial" w:cs="Arial"/>
          <w:i/>
          <w:sz w:val="22"/>
          <w:szCs w:val="22"/>
        </w:rPr>
      </w:pPr>
    </w:p>
    <w:p w:rsidR="008A3BA1" w:rsidRPr="00B70E4E" w:rsidRDefault="008A3BA1" w:rsidP="008A3BA1">
      <w:pPr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Το κόστος της ανωτέρω επέκτασης ( τοποθέτηση ενός (1) νέου στύλου και ενός (1) φωτιστικού σώματος ) προϋπολογιστικά ανέρχεται στο ποσό των 1.197,77€ ως αναφέρεται στο υπ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>. 007109/23-10-2019 έγγραφο της ΔΕΔΔΗΕ Α.Ε.</w:t>
      </w:r>
    </w:p>
    <w:p w:rsidR="008A3BA1" w:rsidRPr="00B70E4E" w:rsidRDefault="008A3BA1" w:rsidP="008A3BA1">
      <w:pPr>
        <w:rPr>
          <w:rFonts w:ascii="Arial" w:eastAsia="Arial Unicode MS" w:hAnsi="Arial" w:cs="Arial"/>
          <w:i/>
          <w:sz w:val="22"/>
          <w:szCs w:val="22"/>
        </w:rPr>
      </w:pPr>
    </w:p>
    <w:p w:rsidR="008A3BA1" w:rsidRPr="00B70E4E" w:rsidRDefault="008A3BA1" w:rsidP="008A3BA1">
      <w:pPr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8A3BA1" w:rsidRPr="00B70E4E" w:rsidRDefault="008A3BA1" w:rsidP="008A3BA1">
      <w:pPr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8A3BA1" w:rsidRPr="00B70E4E" w:rsidRDefault="008A3BA1" w:rsidP="008A3BA1">
      <w:pPr>
        <w:suppressAutoHyphens w:val="0"/>
        <w:autoSpaceDE w:val="0"/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8A3BA1" w:rsidRPr="00B70E4E" w:rsidRDefault="008A3BA1" w:rsidP="008A3BA1">
      <w:pPr>
        <w:suppressAutoHyphens w:val="0"/>
        <w:autoSpaceDE w:val="0"/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8A3BA1" w:rsidRPr="00B70E4E" w:rsidRDefault="008A3BA1" w:rsidP="008A3BA1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8A3BA1" w:rsidRPr="00B70E4E" w:rsidRDefault="008A3BA1" w:rsidP="008A3BA1">
      <w:pPr>
        <w:suppressAutoHyphens w:val="0"/>
        <w:autoSpaceDE w:val="0"/>
        <w:rPr>
          <w:i/>
        </w:rPr>
      </w:pPr>
      <w:r w:rsidRPr="00B70E4E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B70E4E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B70E4E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B70E4E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B70E4E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8A3BA1" w:rsidRPr="00B70E4E" w:rsidRDefault="008A3BA1" w:rsidP="008A3BA1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8A3BA1" w:rsidRPr="00B70E4E" w:rsidRDefault="008A3BA1" w:rsidP="008A3BA1">
      <w:pPr>
        <w:suppressAutoHyphens w:val="0"/>
        <w:autoSpaceDE w:val="0"/>
        <w:rPr>
          <w:i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8A3BA1" w:rsidRPr="00B70E4E" w:rsidRDefault="008A3BA1" w:rsidP="008A3BA1">
      <w:pPr>
        <w:suppressAutoHyphens w:val="0"/>
        <w:autoSpaceDE w:val="0"/>
        <w:rPr>
          <w:i/>
        </w:rPr>
      </w:pP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Κατόπιν όλων των ανωτέρω , και έχοντας υπόψη </w:t>
      </w: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>α)Τις διατάξεις των άρθρων 122-123 και 127 του Ν.4001/ΦΕΚ 179/Α/22-08-2011</w:t>
      </w: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β) Την υπ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4904/03-03-2017 αίτηση.</w:t>
      </w: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γ) Το με  Α.Π.  13800/30-05-2017 έγγραφο του Δήμου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προς την ΔΕΔΔΗΕ Α.Ε..</w:t>
      </w: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δ) Το υπ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>. 007109/23-10-2019  έγγραφο της ΔΕΔΔΗΕ Α.Ε.</w:t>
      </w:r>
    </w:p>
    <w:p w:rsidR="008A3BA1" w:rsidRPr="00B70E4E" w:rsidRDefault="008A3BA1" w:rsidP="008A3BA1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 Unicode MS" w:hAnsi="Arial" w:cs="Arial"/>
          <w:i/>
          <w:sz w:val="22"/>
          <w:szCs w:val="22"/>
        </w:rPr>
        <w:t xml:space="preserve">Εισηγούμαστε  στο  Δημοτικό  Συμβούλιο  του  Δήμου 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 όπως : </w:t>
      </w:r>
    </w:p>
    <w:p w:rsidR="008A3BA1" w:rsidRPr="00B70E4E" w:rsidRDefault="008A3BA1" w:rsidP="008A3BA1">
      <w:pPr>
        <w:pStyle w:val="210"/>
        <w:ind w:firstLine="0"/>
        <w:rPr>
          <w:i/>
          <w:sz w:val="22"/>
          <w:szCs w:val="22"/>
        </w:rPr>
      </w:pPr>
      <w:r w:rsidRPr="00B70E4E">
        <w:rPr>
          <w:rFonts w:ascii="Arial" w:eastAsia="Arial" w:hAnsi="Arial" w:cs="Arial"/>
          <w:i/>
          <w:sz w:val="22"/>
          <w:szCs w:val="22"/>
        </w:rPr>
        <w:t>Ε</w:t>
      </w:r>
      <w:r w:rsidRPr="00B70E4E">
        <w:rPr>
          <w:rFonts w:ascii="Arial" w:eastAsia="Arial Unicode MS" w:hAnsi="Arial" w:cs="Arial"/>
          <w:i/>
          <w:sz w:val="22"/>
          <w:szCs w:val="22"/>
        </w:rPr>
        <w:t xml:space="preserve">γκρίνει την επέκταση Δημοτικού Φωτισμού στη Λιβαδειά προς τα γηπεδάκια  </w:t>
      </w:r>
      <w:proofErr w:type="spellStart"/>
      <w:r w:rsidRPr="00B70E4E">
        <w:rPr>
          <w:rFonts w:ascii="Arial" w:eastAsia="Arial Unicode MS" w:hAnsi="Arial" w:cs="Arial"/>
          <w:i/>
          <w:sz w:val="22"/>
          <w:szCs w:val="22"/>
        </w:rPr>
        <w:t>Αγγλιά</w:t>
      </w:r>
      <w:proofErr w:type="spellEnd"/>
      <w:r w:rsidRPr="00B70E4E">
        <w:rPr>
          <w:rFonts w:ascii="Arial" w:eastAsia="Arial Unicode MS" w:hAnsi="Arial" w:cs="Arial"/>
          <w:i/>
          <w:sz w:val="22"/>
          <w:szCs w:val="22"/>
        </w:rPr>
        <w:t xml:space="preserve"> και την οικία Βελέντζα Νικολάου ( τοποθέτηση ενός (1) νέου στύλου και ενός (1) φωτιστικού σώματος ) σύμφωνα με τις διατάξεις του άρθρου 75 του Ν.3463/2006 για λόγους κοινής ωφέλειας και τον Ν.4001/ΦΕΚ 179/Α/22-08-2011.</w:t>
      </w:r>
    </w:p>
    <w:p w:rsidR="001C44E5" w:rsidRDefault="001C44E5" w:rsidP="00763543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F63E1" w:rsidRDefault="002F63E1" w:rsidP="002F63E1">
      <w:pPr>
        <w:pStyle w:val="ad"/>
        <w:widowControl w:val="0"/>
        <w:numPr>
          <w:ilvl w:val="0"/>
          <w:numId w:val="6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Λαμβάνοντας το λόγο ο δημοτικός </w:t>
      </w:r>
      <w:r w:rsidRPr="002F63E1">
        <w:rPr>
          <w:rFonts w:ascii="Arial" w:eastAsia="Arial" w:hAnsi="Arial" w:cs="Arial"/>
          <w:kern w:val="1"/>
          <w:sz w:val="22"/>
          <w:szCs w:val="22"/>
          <w:lang w:bidi="hi-IN"/>
        </w:rPr>
        <w:t>σύμβουλος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,</w:t>
      </w:r>
      <w:r w:rsidRPr="002F63E1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επικεφαλής</w:t>
      </w:r>
      <w:r w:rsidRPr="003C79B5">
        <w:rPr>
          <w:sz w:val="22"/>
          <w:szCs w:val="22"/>
          <w:shd w:val="clear" w:color="auto" w:fill="FFFFFF"/>
          <w:lang w:eastAsia="el-GR"/>
        </w:rPr>
        <w:t xml:space="preserve"> </w:t>
      </w:r>
      <w:r w:rsidRPr="006E7044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της δημοτικής παράταξης « Λαϊκή Συσπείρωση Λιβαδειάς»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κ.Κοτσικώνας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κατηγόρησε την προηγούμενη δημοτική αρχή για αδράνεια μιας και το σχετικό αίτημα του δημότη κατατέθηκε αρμοδίως την 3/3/2017 και έρχεται για εξέταση και ικανοποίησή του μετά από σχεδόν 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τρια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χρόνια. </w:t>
      </w:r>
    </w:p>
    <w:p w:rsidR="007B0EC8" w:rsidRPr="00663AD9" w:rsidRDefault="002F63E1" w:rsidP="007B0EC8">
      <w:pPr>
        <w:pStyle w:val="ad"/>
        <w:widowControl w:val="0"/>
        <w:numPr>
          <w:ilvl w:val="0"/>
          <w:numId w:val="6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2F63E1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Ακολούθως </w:t>
      </w:r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η δημοτική σύμβουλος κα </w:t>
      </w:r>
      <w:proofErr w:type="spellStart"/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Πούλου</w:t>
      </w:r>
      <w:proofErr w:type="spellEnd"/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επικεφαλής της δημοτικής παράταξης «Δυναμική </w:t>
      </w:r>
      <w:proofErr w:type="spellStart"/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Αυτοδιοικητική</w:t>
      </w:r>
      <w:proofErr w:type="spellEnd"/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Συνεργασία» , είπε ότι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ο συγκεκριμένος ΚΑ του προϋπολογισμού του Δήμου για την κατασκευή αυτών των έργων  ανέρχεται στις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lastRenderedPageBreak/>
        <w:t xml:space="preserve">20.000,00€ ενώ οι απαιτήσεις από τα σχετικά αιτήματα των δημοτών ξεπερνούν κατά πολύ την προβλεπόμενη πίστωση . Τέλος δήλωσε ότι είναι φυσικό και θα βρεθούν πολλά αιτήματα που δεν ικανοποιήθηκαν από τη δική της θητεία ως δήμαρχος </w:t>
      </w:r>
      <w:r w:rsidR="007B0EC8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τα οποία  ανάλογα με τις ανάγκες θα προωθηθούν προς ικανοποίησή τους από τη νέα δημοτική αρχή. </w:t>
      </w:r>
    </w:p>
    <w:p w:rsidR="002F63E1" w:rsidRPr="002F63E1" w:rsidRDefault="007B0EC8" w:rsidP="002F63E1">
      <w:pPr>
        <w:pStyle w:val="ad"/>
        <w:widowControl w:val="0"/>
        <w:numPr>
          <w:ilvl w:val="0"/>
          <w:numId w:val="6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>Στη συνέχεια ο</w:t>
      </w:r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δημοτικ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>ός</w:t>
      </w:r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σύμβουλος κ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>Καραμάνης</w:t>
      </w:r>
      <w:proofErr w:type="spellEnd"/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επικεφαλής της δημοτικής παράταξης «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Αλλάζουμε Σελίδα- Δημοτική Κίνηση Πολιτών</w:t>
      </w:r>
      <w:r w:rsidRPr="002F63E1">
        <w:rPr>
          <w:rFonts w:ascii="Arial" w:hAnsi="Arial" w:cs="Arial"/>
          <w:sz w:val="22"/>
          <w:szCs w:val="22"/>
          <w:shd w:val="clear" w:color="auto" w:fill="FFFFFF"/>
          <w:lang w:eastAsia="el-GR"/>
        </w:rPr>
        <w:t>»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είπε ότι είναι γνώστης του δρόμου για τον οποίο ζητείται ο επιπλέον φωτισμός του , θεωρεί όμως ότι υπάρχουν σημαντικότεροι δρόμοι που απαιτείται ο φωτισμός τους. Κάλεσε τη Δημοτική αρχή να δώσει προτεραιότητα</w:t>
      </w:r>
      <w:r w:rsidR="0098675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σε περιοχές εντός του δήμου όπου δεν υπάρχει φωτισμός</w:t>
      </w:r>
      <w:r w:rsidR="0098675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γιατί πραγματικά υπάρχουν και μετά να προχωρήσει στο φωτισμό των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>περιαστικών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περιοχών</w:t>
      </w:r>
      <w:r w:rsidR="0098675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μιας και η προβλεπόμενη στον προϋπολογισμό πίστωση είναι μικρή.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</w:p>
    <w:p w:rsidR="00986759" w:rsidRPr="00986759" w:rsidRDefault="002F63E1" w:rsidP="002F63E1">
      <w:pPr>
        <w:pStyle w:val="ad"/>
        <w:widowControl w:val="0"/>
        <w:numPr>
          <w:ilvl w:val="0"/>
          <w:numId w:val="6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Απαντώντας ο αρμόδιος αντιδήμαρχος κ. Αποστόλου δήλωσε ότι </w:t>
      </w:r>
      <w:r w:rsidR="00986759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η ικανοποίηση του σχετικού αιτήματος γίνεται καθαρά για λόγους επικινδυνότητας του συγκεκριμένου δρόμου και της εκεί  διασταύρωσης όπου επικρατεί σκοτάδι.</w:t>
      </w:r>
    </w:p>
    <w:p w:rsidR="001C44E5" w:rsidRDefault="00E573F6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286CFB" w:rsidRPr="00286CFB" w:rsidRDefault="00286CFB" w:rsidP="00286CFB">
      <w:pPr>
        <w:numPr>
          <w:ilvl w:val="0"/>
          <w:numId w:val="5"/>
        </w:numPr>
        <w:tabs>
          <w:tab w:val="left" w:pos="570"/>
        </w:tabs>
        <w:ind w:left="426" w:firstLine="0"/>
        <w:jc w:val="both"/>
        <w:rPr>
          <w:rFonts w:ascii="Arial" w:hAnsi="Arial" w:cs="Arial"/>
        </w:rPr>
      </w:pP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3</w:t>
      </w:r>
      <w:r w:rsidR="008A3BA1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23</w:t>
      </w: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/8-1-2020 έγγραφο της Δ/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Εργων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  , που είχε διανεμηθεί</w:t>
      </w:r>
    </w:p>
    <w:p w:rsidR="00286CFB" w:rsidRPr="00286CFB" w:rsidRDefault="00286CFB" w:rsidP="00286CFB">
      <w:pPr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το άρθρο 8 της  </w:t>
      </w:r>
      <w:proofErr w:type="spellStart"/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>. οικ. 38347/18 (ΦΕΚ 3086 Β/27-7-2018).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Το με  Α.Π.   1</w:t>
      </w:r>
      <w:r w:rsidR="008A3BA1">
        <w:rPr>
          <w:rFonts w:ascii="Arial" w:eastAsia="Arial Unicode MS" w:hAnsi="Arial" w:cs="Arial"/>
          <w:sz w:val="22"/>
          <w:szCs w:val="22"/>
        </w:rPr>
        <w:t>3800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 w:rsidR="008A3BA1">
        <w:rPr>
          <w:rFonts w:ascii="Arial" w:eastAsia="Arial Unicode MS" w:hAnsi="Arial" w:cs="Arial"/>
          <w:sz w:val="22"/>
          <w:szCs w:val="22"/>
        </w:rPr>
        <w:t>30-5-2017</w:t>
      </w:r>
      <w:r w:rsidRPr="00286CFB">
        <w:rPr>
          <w:rFonts w:ascii="Arial" w:eastAsia="Arial Unicode MS" w:hAnsi="Arial" w:cs="Arial"/>
          <w:sz w:val="22"/>
          <w:szCs w:val="22"/>
        </w:rPr>
        <w:t xml:space="preserve"> έγγραφο του Δήμου </w:t>
      </w:r>
      <w:proofErr w:type="spellStart"/>
      <w:r w:rsidRPr="00286CFB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286CFB">
        <w:rPr>
          <w:rFonts w:ascii="Arial" w:eastAsia="Arial Unicode MS" w:hAnsi="Arial" w:cs="Arial"/>
          <w:sz w:val="22"/>
          <w:szCs w:val="22"/>
        </w:rPr>
        <w:t>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Η υπ αρίθμ.00</w:t>
      </w:r>
      <w:r w:rsidR="008A3BA1">
        <w:rPr>
          <w:rFonts w:ascii="Arial" w:eastAsia="Arial Unicode MS" w:hAnsi="Arial" w:cs="Arial"/>
          <w:sz w:val="22"/>
          <w:szCs w:val="22"/>
        </w:rPr>
        <w:t>7109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 w:rsidR="008A3BA1">
        <w:rPr>
          <w:rFonts w:ascii="Arial" w:eastAsia="Arial Unicode MS" w:hAnsi="Arial" w:cs="Arial"/>
          <w:sz w:val="22"/>
          <w:szCs w:val="22"/>
        </w:rPr>
        <w:t>23-10-</w:t>
      </w:r>
      <w:r w:rsidR="00F47CD8">
        <w:rPr>
          <w:rFonts w:ascii="Arial" w:eastAsia="Arial Unicode MS" w:hAnsi="Arial" w:cs="Arial"/>
          <w:sz w:val="22"/>
          <w:szCs w:val="22"/>
        </w:rPr>
        <w:t>2019</w:t>
      </w:r>
      <w:r w:rsidRPr="00286CFB">
        <w:rPr>
          <w:rFonts w:ascii="Arial" w:eastAsia="Arial Unicode MS" w:hAnsi="Arial" w:cs="Arial"/>
          <w:sz w:val="22"/>
          <w:szCs w:val="22"/>
        </w:rPr>
        <w:t xml:space="preserve"> προσφορά της ΔΕΔΔΗΕ Α.Ε.</w:t>
      </w:r>
    </w:p>
    <w:p w:rsidR="00CF1253" w:rsidRPr="00CF1253" w:rsidRDefault="00CF1253" w:rsidP="00CF1253">
      <w:pPr>
        <w:pStyle w:val="210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1253">
        <w:rPr>
          <w:rFonts w:ascii="Arial" w:eastAsia="Arial Unicode MS" w:hAnsi="Arial" w:cs="Arial"/>
          <w:sz w:val="22"/>
          <w:szCs w:val="22"/>
        </w:rPr>
        <w:t>Την ανάγκη επέκτασης του δικτύου Δημοτικού Φωτισμού</w:t>
      </w:r>
      <w:r w:rsidRPr="00CF1253">
        <w:rPr>
          <w:rFonts w:ascii="Arial" w:eastAsia="Arial Unicode MS" w:hAnsi="Arial" w:cs="Arial"/>
          <w:b/>
          <w:bCs/>
          <w:sz w:val="22"/>
          <w:szCs w:val="22"/>
        </w:rPr>
        <w:t xml:space="preserve">  </w:t>
      </w:r>
      <w:r w:rsidRPr="00CF1253">
        <w:rPr>
          <w:rFonts w:ascii="Arial" w:eastAsia="Arial Unicode MS" w:hAnsi="Arial" w:cs="Arial"/>
          <w:sz w:val="22"/>
          <w:szCs w:val="22"/>
        </w:rPr>
        <w:t xml:space="preserve">προς τα γηπεδάκια </w:t>
      </w:r>
      <w:proofErr w:type="spellStart"/>
      <w:r w:rsidRPr="00CF1253">
        <w:rPr>
          <w:rFonts w:ascii="Arial" w:eastAsia="Arial Unicode MS" w:hAnsi="Arial" w:cs="Arial"/>
          <w:sz w:val="22"/>
          <w:szCs w:val="22"/>
        </w:rPr>
        <w:t>Αγγλιά</w:t>
      </w:r>
      <w:proofErr w:type="spellEnd"/>
      <w:r w:rsidRPr="00CF1253">
        <w:rPr>
          <w:rFonts w:ascii="Arial" w:eastAsia="Arial Unicode MS" w:hAnsi="Arial" w:cs="Arial"/>
          <w:sz w:val="22"/>
          <w:szCs w:val="22"/>
        </w:rPr>
        <w:t xml:space="preserve"> και την οικία Βελέντζα Νικολάου στη Λιβαδειά  για λόγους Κοινής Ωφέλειας 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211938" w:rsidRDefault="00286CFB" w:rsidP="006D1B50">
      <w:pPr>
        <w:pStyle w:val="af9"/>
        <w:numPr>
          <w:ilvl w:val="0"/>
          <w:numId w:val="5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6D1B50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Τις διατάξεις των άρθρων 65,67 </w:t>
      </w:r>
      <w:r w:rsidRPr="006D1B50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,238 </w:t>
      </w:r>
      <w:r w:rsidRPr="006D1B50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του Ν.3852/10 ,</w:t>
      </w:r>
      <w:r w:rsidR="00211938" w:rsidRPr="006D1B50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όπως τροποποιήθηκαν με το άρθρο 72 και 74 του Ν. 4555/2018</w:t>
      </w:r>
    </w:p>
    <w:p w:rsidR="006D1B50" w:rsidRPr="006D1B50" w:rsidRDefault="006D1B50" w:rsidP="006D1B50">
      <w:pPr>
        <w:pStyle w:val="af9"/>
        <w:numPr>
          <w:ilvl w:val="0"/>
          <w:numId w:val="5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sz w:val="22"/>
          <w:szCs w:val="22"/>
        </w:rPr>
        <w:t>Τη μεταξύ των μελών του</w:t>
      </w:r>
      <w:r w:rsidR="00EA4792">
        <w:rPr>
          <w:rFonts w:ascii="Arial" w:hAnsi="Arial" w:cs="Arial"/>
          <w:sz w:val="22"/>
          <w:szCs w:val="22"/>
        </w:rPr>
        <w:t xml:space="preserve"> </w:t>
      </w:r>
      <w:r w:rsidRPr="006D1B50">
        <w:rPr>
          <w:rFonts w:ascii="Arial" w:hAnsi="Arial" w:cs="Arial"/>
          <w:sz w:val="22"/>
          <w:szCs w:val="22"/>
        </w:rPr>
        <w:t xml:space="preserve"> συζήτηση σύμφωνα με τα πρακτικά.</w:t>
      </w:r>
    </w:p>
    <w:p w:rsidR="00286CFB" w:rsidRPr="00286CFB" w:rsidRDefault="00286CFB" w:rsidP="00211938">
      <w:pPr>
        <w:pStyle w:val="ad"/>
        <w:spacing w:line="276" w:lineRule="auto"/>
        <w:ind w:left="360"/>
        <w:rPr>
          <w:rFonts w:ascii="Arial" w:hAnsi="Arial" w:cs="Arial"/>
        </w:rPr>
      </w:pPr>
    </w:p>
    <w:p w:rsidR="00286CFB" w:rsidRDefault="00286CFB" w:rsidP="00286CFB">
      <w:pPr>
        <w:shd w:val="clear" w:color="auto" w:fill="FFFFFF"/>
        <w:suppressAutoHyphens w:val="0"/>
        <w:jc w:val="both"/>
      </w:pP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286CFB" w:rsidRDefault="00286CFB" w:rsidP="00286CFB">
      <w:pPr>
        <w:tabs>
          <w:tab w:val="center" w:pos="8460"/>
        </w:tabs>
        <w:spacing w:line="360" w:lineRule="auto"/>
        <w:jc w:val="center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ΑΠΟΦΑΣΙΖΕΙ ΟΜΟΦΩΝΑ</w:t>
      </w:r>
    </w:p>
    <w:p w:rsidR="00CF1253" w:rsidRPr="00CF1253" w:rsidRDefault="00CF1253" w:rsidP="00CF1253">
      <w:pPr>
        <w:tabs>
          <w:tab w:val="left" w:pos="570"/>
        </w:tabs>
        <w:jc w:val="both"/>
        <w:rPr>
          <w:rFonts w:ascii="Arial" w:hAnsi="Arial" w:cs="Arial"/>
        </w:rPr>
      </w:pPr>
      <w:r w:rsidRPr="00CF1253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Εγκρίνει για λόγους κοινής ωφέλειας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επέκταση του Δημοτικού Φωτισμού  με την τοποθέτηση 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shd w:val="clear" w:color="auto" w:fill="FFFFFF"/>
          <w:lang w:eastAsia="el-GR" w:bidi="hi-IN"/>
        </w:rPr>
        <w:t>ενός</w:t>
      </w:r>
      <w:r w:rsidRPr="00CF1253">
        <w:rPr>
          <w:rFonts w:ascii="Arial" w:eastAsia="Arial Unicode MS" w:hAnsi="Arial" w:cs="Arial"/>
          <w:sz w:val="22"/>
          <w:szCs w:val="22"/>
        </w:rPr>
        <w:t xml:space="preserve"> (1) νέου στύλου και ενός  (1)  φωτιστικού σώματος επί ανωνύμου οδού</w:t>
      </w:r>
      <w:r w:rsidRPr="00CF12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CF1253">
        <w:rPr>
          <w:rFonts w:ascii="Arial" w:eastAsia="Arial Unicode MS" w:hAnsi="Arial" w:cs="Arial"/>
          <w:sz w:val="22"/>
          <w:szCs w:val="22"/>
        </w:rPr>
        <w:t xml:space="preserve">προς τα γηπεδάκια </w:t>
      </w:r>
      <w:proofErr w:type="spellStart"/>
      <w:r w:rsidRPr="00CF1253">
        <w:rPr>
          <w:rFonts w:ascii="Arial" w:eastAsia="Arial Unicode MS" w:hAnsi="Arial" w:cs="Arial"/>
          <w:sz w:val="22"/>
          <w:szCs w:val="22"/>
        </w:rPr>
        <w:t>Αγγλιά</w:t>
      </w:r>
      <w:proofErr w:type="spellEnd"/>
      <w:r w:rsidRPr="00CF1253">
        <w:rPr>
          <w:rFonts w:ascii="Arial" w:eastAsia="Arial Unicode MS" w:hAnsi="Arial" w:cs="Arial"/>
          <w:sz w:val="22"/>
          <w:szCs w:val="22"/>
        </w:rPr>
        <w:t xml:space="preserve"> και την οικία Βελέντζα Νικολάου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στην   Κοινότητα Λιβαδειάς </w:t>
      </w:r>
      <w:r w:rsidRPr="00CF1253">
        <w:rPr>
          <w:rStyle w:val="apple-style-span"/>
          <w:rFonts w:ascii="Arial" w:eastAsia="Arial Unicode MS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Δήμου </w:t>
      </w:r>
      <w:proofErr w:type="spellStart"/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  η οποία θα υλοποιηθεί από την ΔΕΔΔΗΕ Α.Ε., σύμφωνα με τις διατάξεις του Ν.4001/ΦΕΚ 179/Α/22-08-2011.</w:t>
      </w:r>
      <w:r w:rsidRPr="00CF1253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35010A" w:rsidRPr="00286CFB" w:rsidRDefault="006C58B0" w:rsidP="0035010A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286CFB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6C58B0">
      <w:pPr>
        <w:pStyle w:val="ad"/>
        <w:spacing w:before="119" w:after="119"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CF1253">
        <w:rPr>
          <w:rFonts w:ascii="Arial" w:eastAsia="Arial" w:hAnsi="Arial" w:cs="Arial"/>
          <w:b/>
          <w:sz w:val="22"/>
          <w:szCs w:val="22"/>
        </w:rPr>
        <w:t>5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EA4792" w:rsidRDefault="00EA479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P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0A">
              <w:rPr>
                <w:rFonts w:ascii="Arial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Pr="00211938" w:rsidRDefault="0021193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1938"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 w:rsidRPr="00211938"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Default="002119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Tr="0035010A">
        <w:tc>
          <w:tcPr>
            <w:tcW w:w="4455" w:type="dxa"/>
            <w:shd w:val="clear" w:color="auto" w:fill="auto"/>
          </w:tcPr>
          <w:p w:rsidR="006C2672" w:rsidRDefault="006C267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6C2672" w:rsidRDefault="006C267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C46E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416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F9" w:rsidRDefault="00EF14F9">
      <w:r>
        <w:separator/>
      </w:r>
    </w:p>
  </w:endnote>
  <w:endnote w:type="continuationSeparator" w:id="0">
    <w:p w:rsidR="00EF14F9" w:rsidRDefault="00EF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32A95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1D4AEC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F9" w:rsidRDefault="00EF14F9">
      <w:r>
        <w:separator/>
      </w:r>
    </w:p>
  </w:footnote>
  <w:footnote w:type="continuationSeparator" w:id="0">
    <w:p w:rsidR="00EF14F9" w:rsidRDefault="00EF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3D06512"/>
    <w:multiLevelType w:val="hybridMultilevel"/>
    <w:tmpl w:val="2672384A"/>
    <w:lvl w:ilvl="0" w:tplc="0A523D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1A2C12"/>
    <w:rsid w:val="001B3E2A"/>
    <w:rsid w:val="001C44E5"/>
    <w:rsid w:val="001D4AEC"/>
    <w:rsid w:val="001F6BCD"/>
    <w:rsid w:val="00211938"/>
    <w:rsid w:val="00227B18"/>
    <w:rsid w:val="00286CFB"/>
    <w:rsid w:val="002F63E1"/>
    <w:rsid w:val="0035010A"/>
    <w:rsid w:val="005738D5"/>
    <w:rsid w:val="00632A95"/>
    <w:rsid w:val="006C2672"/>
    <w:rsid w:val="006C58B0"/>
    <w:rsid w:val="006D1B50"/>
    <w:rsid w:val="00746227"/>
    <w:rsid w:val="00763543"/>
    <w:rsid w:val="00771749"/>
    <w:rsid w:val="007B0EC8"/>
    <w:rsid w:val="008A3BA1"/>
    <w:rsid w:val="0095665C"/>
    <w:rsid w:val="009825B3"/>
    <w:rsid w:val="00986759"/>
    <w:rsid w:val="00A427EF"/>
    <w:rsid w:val="00A62973"/>
    <w:rsid w:val="00A90708"/>
    <w:rsid w:val="00B2053E"/>
    <w:rsid w:val="00B535FE"/>
    <w:rsid w:val="00B70E4E"/>
    <w:rsid w:val="00BD23B5"/>
    <w:rsid w:val="00C26464"/>
    <w:rsid w:val="00C46E29"/>
    <w:rsid w:val="00CB4F1C"/>
    <w:rsid w:val="00CF1253"/>
    <w:rsid w:val="00D3231C"/>
    <w:rsid w:val="00E573F6"/>
    <w:rsid w:val="00EA4792"/>
    <w:rsid w:val="00EC7353"/>
    <w:rsid w:val="00EF14F9"/>
    <w:rsid w:val="00F47CD8"/>
    <w:rsid w:val="00F5688D"/>
    <w:rsid w:val="00FC7499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16B8-B79A-4EE0-B0A3-179F9FB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1341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2020-02-05T11:04:00Z</cp:lastPrinted>
  <dcterms:created xsi:type="dcterms:W3CDTF">2020-01-30T09:25:00Z</dcterms:created>
  <dcterms:modified xsi:type="dcterms:W3CDTF">2020-02-05T11:22:00Z</dcterms:modified>
</cp:coreProperties>
</file>