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83" w:rsidRPr="00645283" w:rsidRDefault="00645283" w:rsidP="00645283">
      <w:pPr>
        <w:autoSpaceDE w:val="0"/>
        <w:ind w:left="5748"/>
        <w:rPr>
          <w:rFonts w:asciiTheme="minorHAnsi" w:hAnsiTheme="minorHAnsi"/>
          <w:sz w:val="22"/>
          <w:szCs w:val="22"/>
        </w:rPr>
      </w:pPr>
      <w:r w:rsidRPr="00FD653D">
        <w:rPr>
          <w:rFonts w:ascii="Arial" w:eastAsia="Arial" w:hAnsi="Arial" w:cs="Arial"/>
          <w:b/>
          <w:sz w:val="22"/>
          <w:szCs w:val="22"/>
        </w:rPr>
        <w:t xml:space="preserve">                                     </w:t>
      </w:r>
      <w:r w:rsidRPr="00754BCB">
        <w:rPr>
          <w:rFonts w:ascii="Arial" w:eastAsia="Arial" w:hAnsi="Arial" w:cs="Arial"/>
          <w:b/>
          <w:sz w:val="22"/>
          <w:szCs w:val="22"/>
        </w:rPr>
        <w:t xml:space="preserve"> </w:t>
      </w:r>
      <w:r>
        <w:rPr>
          <w:rFonts w:ascii="Arial" w:eastAsia="Arial" w:hAnsi="Arial" w:cs="Arial"/>
          <w:b/>
          <w:sz w:val="22"/>
          <w:szCs w:val="22"/>
        </w:rPr>
        <w:t xml:space="preserve">           </w:t>
      </w:r>
      <w:r w:rsidRPr="00645283">
        <w:rPr>
          <w:rFonts w:asciiTheme="minorHAnsi" w:hAnsiTheme="minorHAnsi" w:cs="Arial"/>
          <w:b/>
          <w:bCs/>
          <w:sz w:val="22"/>
          <w:szCs w:val="22"/>
        </w:rPr>
        <w:t xml:space="preserve">ΑΝΑΡΤΗΤΕΑ ΣΤΟ ΔΙΑΥΓΕΙΑ                                 </w:t>
      </w:r>
    </w:p>
    <w:p w:rsidR="00645283" w:rsidRPr="00645283" w:rsidRDefault="00645283" w:rsidP="00645283">
      <w:pPr>
        <w:pStyle w:val="a9"/>
        <w:tabs>
          <w:tab w:val="clear" w:pos="4153"/>
          <w:tab w:val="left" w:pos="4140"/>
        </w:tabs>
        <w:jc w:val="center"/>
        <w:rPr>
          <w:rFonts w:asciiTheme="minorHAnsi" w:hAnsiTheme="minorHAnsi"/>
          <w:sz w:val="22"/>
          <w:szCs w:val="22"/>
        </w:rPr>
      </w:pPr>
      <w:r w:rsidRPr="00645283">
        <w:rPr>
          <w:rFonts w:asciiTheme="minorHAnsi" w:eastAsia="Arial" w:hAnsiTheme="minorHAnsi" w:cs="Arial"/>
          <w:b/>
          <w:sz w:val="22"/>
          <w:szCs w:val="22"/>
        </w:rPr>
        <w:t xml:space="preserve">                                                                      </w:t>
      </w:r>
      <w:r w:rsidR="00443D70" w:rsidRPr="00443D70">
        <w:rPr>
          <w:rFonts w:asciiTheme="minorHAnsi" w:eastAsia="Arial" w:hAnsiTheme="minorHAnsi" w:cs="Arial"/>
          <w:b/>
          <w:sz w:val="22"/>
          <w:szCs w:val="22"/>
        </w:rPr>
        <w:t xml:space="preserve">                      </w:t>
      </w:r>
      <w:r w:rsidRPr="00645283">
        <w:rPr>
          <w:rFonts w:asciiTheme="minorHAnsi" w:eastAsia="Arial" w:hAnsiTheme="minorHAnsi" w:cs="Arial"/>
          <w:b/>
          <w:sz w:val="22"/>
          <w:szCs w:val="22"/>
        </w:rPr>
        <w:t xml:space="preserve">    </w:t>
      </w:r>
      <w:r w:rsidRPr="00645283">
        <w:rPr>
          <w:rFonts w:asciiTheme="minorHAnsi" w:eastAsia="Calibri" w:hAnsiTheme="minorHAnsi" w:cs="Arial"/>
          <w:sz w:val="22"/>
          <w:szCs w:val="22"/>
        </w:rPr>
        <w:t xml:space="preserve">Λιβαδειά   </w:t>
      </w:r>
      <w:r w:rsidR="00671198" w:rsidRPr="00443D70">
        <w:rPr>
          <w:rFonts w:asciiTheme="minorHAnsi" w:eastAsia="Calibri" w:hAnsiTheme="minorHAnsi" w:cs="Arial"/>
          <w:sz w:val="22"/>
          <w:szCs w:val="22"/>
        </w:rPr>
        <w:t xml:space="preserve"> </w:t>
      </w:r>
      <w:r w:rsidR="00443D70" w:rsidRPr="00605DF3">
        <w:rPr>
          <w:rFonts w:asciiTheme="minorHAnsi" w:eastAsia="Calibri" w:hAnsiTheme="minorHAnsi" w:cs="Arial"/>
          <w:sz w:val="22"/>
          <w:szCs w:val="22"/>
        </w:rPr>
        <w:t>1</w:t>
      </w:r>
      <w:r w:rsidR="00946AEA">
        <w:rPr>
          <w:rFonts w:asciiTheme="minorHAnsi" w:eastAsia="Calibri" w:hAnsiTheme="minorHAnsi" w:cs="Arial"/>
          <w:sz w:val="22"/>
          <w:szCs w:val="22"/>
        </w:rPr>
        <w:t>3</w:t>
      </w:r>
      <w:r w:rsidRPr="00645283">
        <w:rPr>
          <w:rFonts w:asciiTheme="minorHAnsi" w:eastAsia="Calibri" w:hAnsiTheme="minorHAnsi" w:cs="Arial"/>
          <w:sz w:val="22"/>
          <w:szCs w:val="22"/>
        </w:rPr>
        <w:t xml:space="preserve"> /</w:t>
      </w:r>
      <w:r w:rsidR="002E7334" w:rsidRPr="00B45AD8">
        <w:rPr>
          <w:rFonts w:asciiTheme="minorHAnsi" w:eastAsia="Calibri" w:hAnsiTheme="minorHAnsi" w:cs="Arial"/>
          <w:sz w:val="22"/>
          <w:szCs w:val="22"/>
        </w:rPr>
        <w:t>11</w:t>
      </w:r>
      <w:r w:rsidRPr="00645283">
        <w:rPr>
          <w:rFonts w:asciiTheme="minorHAnsi" w:eastAsia="Calibri" w:hAnsiTheme="minorHAnsi" w:cs="Arial"/>
          <w:sz w:val="22"/>
          <w:szCs w:val="22"/>
        </w:rPr>
        <w:t>/2019</w:t>
      </w:r>
    </w:p>
    <w:p w:rsidR="00645283" w:rsidRPr="00EF3814" w:rsidRDefault="00645283" w:rsidP="00645283">
      <w:pPr>
        <w:pStyle w:val="a9"/>
        <w:tabs>
          <w:tab w:val="clear" w:pos="4153"/>
          <w:tab w:val="left" w:pos="4140"/>
        </w:tabs>
        <w:jc w:val="center"/>
        <w:rPr>
          <w:rFonts w:asciiTheme="minorHAnsi" w:hAnsiTheme="minorHAnsi"/>
          <w:sz w:val="22"/>
          <w:szCs w:val="22"/>
        </w:rPr>
      </w:pPr>
      <w:r w:rsidRPr="00645283">
        <w:rPr>
          <w:rFonts w:asciiTheme="minorHAnsi" w:eastAsia="Arial" w:hAnsiTheme="minorHAnsi" w:cs="Arial"/>
          <w:sz w:val="22"/>
          <w:szCs w:val="22"/>
        </w:rPr>
        <w:t xml:space="preserve">                                                             </w:t>
      </w:r>
      <w:r w:rsidR="00443D70" w:rsidRPr="00443D70">
        <w:rPr>
          <w:rFonts w:asciiTheme="minorHAnsi" w:eastAsia="Arial" w:hAnsiTheme="minorHAnsi" w:cs="Arial"/>
          <w:sz w:val="22"/>
          <w:szCs w:val="22"/>
        </w:rPr>
        <w:t xml:space="preserve">           </w:t>
      </w:r>
      <w:r w:rsidR="00605DF3" w:rsidRPr="00EF3814">
        <w:rPr>
          <w:rFonts w:asciiTheme="minorHAnsi" w:eastAsia="Arial" w:hAnsiTheme="minorHAnsi" w:cs="Arial"/>
          <w:sz w:val="22"/>
          <w:szCs w:val="22"/>
        </w:rPr>
        <w:t xml:space="preserve">             </w:t>
      </w:r>
      <w:r w:rsidR="00443D70" w:rsidRPr="00443D70">
        <w:rPr>
          <w:rFonts w:asciiTheme="minorHAnsi" w:eastAsia="Arial" w:hAnsiTheme="minorHAnsi" w:cs="Arial"/>
          <w:sz w:val="22"/>
          <w:szCs w:val="22"/>
        </w:rPr>
        <w:t xml:space="preserve"> </w:t>
      </w:r>
      <w:r w:rsidRPr="00645283">
        <w:rPr>
          <w:rFonts w:asciiTheme="minorHAnsi" w:eastAsia="Arial" w:hAnsiTheme="minorHAnsi" w:cs="Arial"/>
          <w:sz w:val="22"/>
          <w:szCs w:val="22"/>
        </w:rPr>
        <w:t xml:space="preserve">   </w:t>
      </w:r>
      <w:r w:rsidRPr="00645283">
        <w:rPr>
          <w:rFonts w:asciiTheme="minorHAnsi" w:eastAsia="Calibri" w:hAnsiTheme="minorHAnsi" w:cs="Arial"/>
          <w:sz w:val="22"/>
          <w:szCs w:val="22"/>
        </w:rPr>
        <w:t xml:space="preserve">Αριθ. Πρωτ.: </w:t>
      </w:r>
      <w:r w:rsidR="00946AEA">
        <w:rPr>
          <w:rFonts w:asciiTheme="minorHAnsi" w:eastAsia="Calibri" w:hAnsiTheme="minorHAnsi" w:cs="Arial"/>
          <w:sz w:val="22"/>
          <w:szCs w:val="22"/>
        </w:rPr>
        <w:t>25718</w:t>
      </w:r>
    </w:p>
    <w:p w:rsidR="00645283" w:rsidRPr="00645283" w:rsidRDefault="00645283" w:rsidP="00645283">
      <w:pPr>
        <w:autoSpaceDE w:val="0"/>
        <w:rPr>
          <w:rFonts w:asciiTheme="minorHAnsi" w:eastAsia="Calibri" w:hAnsiTheme="minorHAnsi" w:cs="Arial"/>
          <w:b/>
          <w:sz w:val="22"/>
          <w:szCs w:val="22"/>
        </w:rPr>
      </w:pPr>
      <w:r w:rsidRPr="00645283">
        <w:rPr>
          <w:rFonts w:asciiTheme="minorHAnsi" w:eastAsia="Arial" w:hAnsiTheme="minorHAnsi" w:cs="Arial"/>
          <w:b/>
          <w:sz w:val="22"/>
          <w:szCs w:val="22"/>
        </w:rPr>
        <w:t xml:space="preserve">                                                                             </w:t>
      </w:r>
      <w:r w:rsidRPr="00645283">
        <w:rPr>
          <w:rFonts w:asciiTheme="minorHAnsi" w:eastAsia="Calibri" w:hAnsiTheme="minorHAnsi" w:cs="Arial"/>
          <w:b/>
          <w:sz w:val="22"/>
          <w:szCs w:val="22"/>
        </w:rPr>
        <w:t xml:space="preserve">           </w:t>
      </w:r>
    </w:p>
    <w:p w:rsidR="00645283" w:rsidRPr="00645283" w:rsidRDefault="00645283" w:rsidP="00645283">
      <w:pPr>
        <w:autoSpaceDE w:val="0"/>
        <w:ind w:left="5748"/>
        <w:rPr>
          <w:rFonts w:asciiTheme="minorHAnsi" w:hAnsiTheme="minorHAnsi"/>
          <w:sz w:val="22"/>
          <w:szCs w:val="22"/>
        </w:rPr>
      </w:pPr>
      <w:r w:rsidRPr="00645283">
        <w:rPr>
          <w:rFonts w:asciiTheme="minorHAnsi" w:eastAsia="Calibri" w:hAnsiTheme="minorHAnsi" w:cs="Arial"/>
          <w:b/>
          <w:sz w:val="22"/>
          <w:szCs w:val="22"/>
        </w:rPr>
        <w:t xml:space="preserve">                                                                                                      </w:t>
      </w:r>
    </w:p>
    <w:p w:rsidR="00645283" w:rsidRPr="00645283" w:rsidRDefault="00645283" w:rsidP="00645283">
      <w:pPr>
        <w:pStyle w:val="a9"/>
        <w:tabs>
          <w:tab w:val="clear" w:pos="4153"/>
          <w:tab w:val="clear" w:pos="8306"/>
          <w:tab w:val="left" w:pos="4140"/>
        </w:tabs>
        <w:jc w:val="center"/>
        <w:rPr>
          <w:rFonts w:asciiTheme="minorHAnsi" w:hAnsiTheme="minorHAnsi"/>
          <w:sz w:val="22"/>
          <w:szCs w:val="22"/>
        </w:rPr>
      </w:pPr>
      <w:r w:rsidRPr="00645283">
        <w:rPr>
          <w:rFonts w:asciiTheme="minorHAnsi" w:eastAsia="Arial" w:hAnsiTheme="minorHAnsi" w:cs="Arial"/>
          <w:b/>
          <w:sz w:val="22"/>
          <w:szCs w:val="22"/>
        </w:rPr>
        <w:t xml:space="preserve">          </w:t>
      </w:r>
    </w:p>
    <w:p w:rsidR="00645283" w:rsidRPr="00645283" w:rsidRDefault="00645283" w:rsidP="00645283">
      <w:pPr>
        <w:pStyle w:val="a9"/>
        <w:tabs>
          <w:tab w:val="clear" w:pos="4153"/>
          <w:tab w:val="clear" w:pos="8306"/>
          <w:tab w:val="left" w:pos="4140"/>
        </w:tabs>
        <w:jc w:val="center"/>
        <w:rPr>
          <w:rFonts w:asciiTheme="minorHAnsi" w:hAnsiTheme="minorHAnsi" w:cs="Arial"/>
          <w:sz w:val="22"/>
          <w:szCs w:val="22"/>
        </w:rPr>
      </w:pPr>
      <w:r w:rsidRPr="00645283">
        <w:rPr>
          <w:rFonts w:asciiTheme="minorHAnsi" w:hAnsiTheme="minorHAnsi" w:cs="Arial"/>
          <w:sz w:val="22"/>
          <w:szCs w:val="22"/>
        </w:rPr>
        <w:t>ΑΠΟΣΠΑΣΜΑ</w:t>
      </w:r>
    </w:p>
    <w:p w:rsidR="00645283" w:rsidRPr="00645283" w:rsidRDefault="00645283" w:rsidP="00645283">
      <w:pPr>
        <w:jc w:val="center"/>
        <w:rPr>
          <w:rFonts w:asciiTheme="minorHAnsi" w:hAnsiTheme="minorHAnsi" w:cs="Arial"/>
          <w:sz w:val="22"/>
          <w:szCs w:val="22"/>
        </w:rPr>
      </w:pPr>
      <w:r w:rsidRPr="00645283">
        <w:rPr>
          <w:rFonts w:asciiTheme="minorHAnsi" w:hAnsiTheme="minorHAnsi" w:cs="Arial"/>
          <w:sz w:val="22"/>
          <w:szCs w:val="22"/>
        </w:rPr>
        <w:t xml:space="preserve">Από το πρακτικό της αριθμ. </w:t>
      </w:r>
      <w:r w:rsidR="00894AA5">
        <w:rPr>
          <w:rFonts w:asciiTheme="minorHAnsi" w:hAnsiTheme="minorHAnsi" w:cs="Arial"/>
          <w:sz w:val="22"/>
          <w:szCs w:val="22"/>
        </w:rPr>
        <w:t>38</w:t>
      </w:r>
      <w:r w:rsidRPr="00645283">
        <w:rPr>
          <w:rFonts w:asciiTheme="minorHAnsi" w:hAnsiTheme="minorHAnsi" w:cs="Arial"/>
          <w:sz w:val="22"/>
          <w:szCs w:val="22"/>
          <w:vertAlign w:val="superscript"/>
        </w:rPr>
        <w:t>ης</w:t>
      </w:r>
      <w:r w:rsidRPr="00645283">
        <w:rPr>
          <w:rFonts w:asciiTheme="minorHAnsi" w:hAnsiTheme="minorHAnsi" w:cs="Arial"/>
          <w:sz w:val="22"/>
          <w:szCs w:val="22"/>
        </w:rPr>
        <w:t xml:space="preserve">  /2019 Συνεδρίασης</w:t>
      </w:r>
    </w:p>
    <w:p w:rsidR="00645283" w:rsidRPr="00645283" w:rsidRDefault="00645283" w:rsidP="00645283">
      <w:pPr>
        <w:rPr>
          <w:rFonts w:asciiTheme="minorHAnsi" w:hAnsiTheme="minorHAnsi" w:cs="Arial"/>
          <w:sz w:val="22"/>
          <w:szCs w:val="22"/>
        </w:rPr>
      </w:pPr>
      <w:r w:rsidRPr="00645283">
        <w:rPr>
          <w:rFonts w:asciiTheme="minorHAnsi" w:eastAsia="Arial" w:hAnsiTheme="minorHAnsi" w:cs="Arial"/>
          <w:sz w:val="22"/>
          <w:szCs w:val="22"/>
        </w:rPr>
        <w:t xml:space="preserve">                                </w:t>
      </w:r>
      <w:r w:rsidRPr="00645283">
        <w:rPr>
          <w:rFonts w:asciiTheme="minorHAnsi" w:hAnsiTheme="minorHAnsi" w:cs="Arial"/>
          <w:sz w:val="22"/>
          <w:szCs w:val="22"/>
        </w:rPr>
        <w:t>της  Οικονομικής Επιτροπής  Δήμου Λεβαδέων</w:t>
      </w:r>
    </w:p>
    <w:p w:rsidR="00645283" w:rsidRPr="00645283" w:rsidRDefault="00645283" w:rsidP="00645283">
      <w:pPr>
        <w:jc w:val="center"/>
        <w:rPr>
          <w:rFonts w:asciiTheme="minorHAnsi" w:hAnsiTheme="minorHAnsi" w:cs="Arial"/>
          <w:sz w:val="22"/>
          <w:szCs w:val="22"/>
        </w:rPr>
      </w:pPr>
      <w:r w:rsidRPr="00645283">
        <w:rPr>
          <w:rFonts w:asciiTheme="minorHAnsi" w:hAnsiTheme="minorHAnsi" w:cs="Arial"/>
          <w:sz w:val="22"/>
          <w:szCs w:val="22"/>
        </w:rPr>
        <w:t>Αριθμό</w:t>
      </w:r>
      <w:r w:rsidR="002E7334">
        <w:rPr>
          <w:rFonts w:asciiTheme="minorHAnsi" w:hAnsiTheme="minorHAnsi" w:cs="Arial"/>
          <w:sz w:val="22"/>
          <w:szCs w:val="22"/>
        </w:rPr>
        <w:t>ς απόφασης : 1</w:t>
      </w:r>
      <w:r w:rsidR="002E7334" w:rsidRPr="00B45AD8">
        <w:rPr>
          <w:rFonts w:asciiTheme="minorHAnsi" w:hAnsiTheme="minorHAnsi" w:cs="Arial"/>
          <w:sz w:val="22"/>
          <w:szCs w:val="22"/>
        </w:rPr>
        <w:t>9</w:t>
      </w:r>
      <w:r w:rsidR="00894AA5">
        <w:rPr>
          <w:rFonts w:asciiTheme="minorHAnsi" w:hAnsiTheme="minorHAnsi" w:cs="Arial"/>
          <w:sz w:val="22"/>
          <w:szCs w:val="22"/>
        </w:rPr>
        <w:t>7</w:t>
      </w:r>
      <w:r w:rsidRPr="00645283">
        <w:rPr>
          <w:rFonts w:asciiTheme="minorHAnsi" w:hAnsiTheme="minorHAnsi" w:cs="Arial"/>
          <w:sz w:val="22"/>
          <w:szCs w:val="22"/>
        </w:rPr>
        <w:t xml:space="preserve"> </w:t>
      </w:r>
    </w:p>
    <w:p w:rsidR="00645283" w:rsidRPr="00645283" w:rsidRDefault="00645283" w:rsidP="00645283">
      <w:pPr>
        <w:jc w:val="center"/>
        <w:rPr>
          <w:rFonts w:asciiTheme="minorHAnsi" w:hAnsiTheme="minorHAnsi" w:cs="Arial"/>
          <w:sz w:val="22"/>
          <w:szCs w:val="22"/>
        </w:rPr>
      </w:pPr>
      <w:r w:rsidRPr="00645283">
        <w:rPr>
          <w:rFonts w:asciiTheme="minorHAnsi" w:hAnsiTheme="minorHAnsi" w:cs="Arial"/>
          <w:sz w:val="22"/>
          <w:szCs w:val="22"/>
        </w:rPr>
        <w:t>Περίληψη</w:t>
      </w:r>
    </w:p>
    <w:p w:rsidR="00645283" w:rsidRPr="00645283" w:rsidRDefault="00645283" w:rsidP="00645283">
      <w:pPr>
        <w:jc w:val="center"/>
        <w:rPr>
          <w:rFonts w:asciiTheme="minorHAnsi" w:hAnsiTheme="minorHAnsi" w:cs="Arial"/>
          <w:b/>
          <w:sz w:val="22"/>
          <w:szCs w:val="22"/>
        </w:rPr>
      </w:pPr>
    </w:p>
    <w:p w:rsidR="00645283" w:rsidRPr="00CB3844" w:rsidRDefault="00CB3844" w:rsidP="00645283">
      <w:pPr>
        <w:jc w:val="both"/>
        <w:rPr>
          <w:rFonts w:asciiTheme="minorHAnsi" w:hAnsiTheme="minorHAnsi" w:cs="Arial"/>
          <w:b/>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Pr>
          <w:rFonts w:ascii="Arial" w:hAnsi="Arial" w:cs="Arial"/>
          <w:sz w:val="22"/>
          <w:szCs w:val="22"/>
        </w:rPr>
        <w:t xml:space="preserve">.   </w:t>
      </w:r>
      <w:r w:rsidRPr="00CB3844">
        <w:rPr>
          <w:rFonts w:ascii="Arial" w:hAnsi="Arial" w:cs="Arial"/>
          <w:sz w:val="22"/>
          <w:szCs w:val="22"/>
        </w:rPr>
        <w:t xml:space="preserve">       </w:t>
      </w:r>
      <w:r w:rsidRPr="00CB3844">
        <w:rPr>
          <w:rFonts w:asciiTheme="minorHAnsi" w:hAnsiTheme="minorHAnsi" w:cs="Arial"/>
          <w:b/>
          <w:sz w:val="22"/>
          <w:szCs w:val="22"/>
        </w:rPr>
        <w:t>Σύνταξη σχεδίου προϋπολογισμού οικονομικού έτους 2020.</w:t>
      </w:r>
    </w:p>
    <w:p w:rsidR="00CB3844" w:rsidRPr="00CB3844" w:rsidRDefault="00CB3844" w:rsidP="00645283">
      <w:pPr>
        <w:jc w:val="both"/>
        <w:rPr>
          <w:rFonts w:ascii="Arial" w:hAnsi="Arial" w:cs="Arial"/>
          <w:sz w:val="22"/>
          <w:szCs w:val="22"/>
        </w:rPr>
      </w:pPr>
    </w:p>
    <w:p w:rsidR="00CB3844" w:rsidRPr="00CB3844" w:rsidRDefault="00CB3844" w:rsidP="00645283">
      <w:pPr>
        <w:jc w:val="both"/>
        <w:rPr>
          <w:rFonts w:asciiTheme="minorHAnsi" w:hAnsiTheme="minorHAnsi" w:cs="Arial"/>
          <w:b/>
          <w:iCs/>
          <w:sz w:val="22"/>
          <w:szCs w:val="22"/>
        </w:rPr>
      </w:pPr>
    </w:p>
    <w:p w:rsidR="00EF3814" w:rsidRPr="006720FC" w:rsidRDefault="00EF3814" w:rsidP="00EF3814">
      <w:pPr>
        <w:ind w:left="432" w:hanging="432"/>
        <w:rPr>
          <w:rFonts w:asciiTheme="minorHAnsi" w:hAnsiTheme="minorHAnsi" w:cs="Arial"/>
          <w:sz w:val="22"/>
          <w:szCs w:val="22"/>
        </w:rPr>
      </w:pPr>
      <w:r>
        <w:rPr>
          <w:rFonts w:ascii="Arial" w:eastAsia="Arial" w:hAnsi="Arial" w:cs="Arial"/>
          <w:sz w:val="22"/>
          <w:szCs w:val="22"/>
        </w:rPr>
        <w:t xml:space="preserve">            </w:t>
      </w:r>
      <w:r w:rsidR="00F530EF" w:rsidRPr="006720FC">
        <w:rPr>
          <w:rFonts w:asciiTheme="minorHAnsi" w:hAnsiTheme="minorHAnsi" w:cs="Arial"/>
          <w:sz w:val="22"/>
          <w:szCs w:val="22"/>
        </w:rPr>
        <w:t>Στη Λιβαδειά σήμερα  11</w:t>
      </w:r>
      <w:r w:rsidRPr="006720FC">
        <w:rPr>
          <w:rFonts w:asciiTheme="minorHAnsi" w:hAnsiTheme="minorHAnsi" w:cs="Arial"/>
          <w:sz w:val="22"/>
          <w:szCs w:val="22"/>
          <w:vertAlign w:val="superscript"/>
        </w:rPr>
        <w:t>η</w:t>
      </w:r>
      <w:r w:rsidRPr="006720FC">
        <w:rPr>
          <w:rFonts w:asciiTheme="minorHAnsi" w:hAnsiTheme="minorHAnsi" w:cs="Arial"/>
          <w:sz w:val="22"/>
          <w:szCs w:val="22"/>
        </w:rPr>
        <w:t xml:space="preserve">  Νοεμβρίου  2019  ημέρα   </w:t>
      </w:r>
      <w:r w:rsidR="00F530EF" w:rsidRPr="006720FC">
        <w:rPr>
          <w:rFonts w:asciiTheme="minorHAnsi" w:hAnsiTheme="minorHAnsi" w:cs="Arial"/>
          <w:sz w:val="22"/>
          <w:szCs w:val="22"/>
        </w:rPr>
        <w:t>Δευτέρα</w:t>
      </w:r>
      <w:r w:rsidRPr="006720FC">
        <w:rPr>
          <w:rFonts w:asciiTheme="minorHAnsi" w:hAnsiTheme="minorHAnsi" w:cs="Arial"/>
          <w:sz w:val="22"/>
          <w:szCs w:val="22"/>
        </w:rPr>
        <w:t xml:space="preserve"> , ώρα 1</w:t>
      </w:r>
      <w:r w:rsidR="00F530EF" w:rsidRPr="006720FC">
        <w:rPr>
          <w:rFonts w:asciiTheme="minorHAnsi" w:hAnsiTheme="minorHAnsi" w:cs="Arial"/>
          <w:sz w:val="22"/>
          <w:szCs w:val="22"/>
        </w:rPr>
        <w:t>2</w:t>
      </w:r>
      <w:r w:rsidRPr="006720FC">
        <w:rPr>
          <w:rFonts w:asciiTheme="minorHAnsi" w:hAnsiTheme="minorHAnsi" w:cs="Arial"/>
          <w:sz w:val="22"/>
          <w:szCs w:val="22"/>
        </w:rPr>
        <w:t>.30  και στην αίθουσα συνεδριάσεων του Δημοτικού Συμβουλίου  Λεβαδέων στο Παλαιό Δημαρχείο – Πλατεία Εθνικής Αντίστασης συνεδρίασε η Οικονομική Επιτροπή Δήμου Λεβαδέων μετά την από  2</w:t>
      </w:r>
      <w:r w:rsidR="00F530EF" w:rsidRPr="006720FC">
        <w:rPr>
          <w:rFonts w:asciiTheme="minorHAnsi" w:hAnsiTheme="minorHAnsi" w:cs="Arial"/>
          <w:sz w:val="22"/>
          <w:szCs w:val="22"/>
        </w:rPr>
        <w:t>5223</w:t>
      </w:r>
      <w:r w:rsidRPr="006720FC">
        <w:rPr>
          <w:rFonts w:asciiTheme="minorHAnsi" w:hAnsiTheme="minorHAnsi" w:cs="Arial"/>
          <w:sz w:val="22"/>
          <w:szCs w:val="22"/>
        </w:rPr>
        <w:t>/0</w:t>
      </w:r>
      <w:r w:rsidR="00F530EF" w:rsidRPr="006720FC">
        <w:rPr>
          <w:rFonts w:asciiTheme="minorHAnsi" w:hAnsiTheme="minorHAnsi" w:cs="Arial"/>
          <w:sz w:val="22"/>
          <w:szCs w:val="22"/>
        </w:rPr>
        <w:t>7</w:t>
      </w:r>
      <w:r w:rsidRPr="006720FC">
        <w:rPr>
          <w:rFonts w:asciiTheme="minorHAnsi" w:hAnsiTheme="minorHAnsi" w:cs="Arial"/>
          <w:sz w:val="22"/>
          <w:szCs w:val="22"/>
        </w:rPr>
        <w:t xml:space="preserve">-11-2019 έγγραφη πρόσκληση του  Προέδρου της (Δημάρχου Λεβαδέων).    Αφού  διαπιστώθηκε ότι υπάρχει νόμιμη απαρτία, επειδή σε σύνολο </w:t>
      </w:r>
      <w:r w:rsidR="00B962EE">
        <w:rPr>
          <w:rFonts w:asciiTheme="minorHAnsi" w:hAnsiTheme="minorHAnsi" w:cs="Arial"/>
          <w:sz w:val="22"/>
          <w:szCs w:val="22"/>
        </w:rPr>
        <w:t xml:space="preserve"> </w:t>
      </w:r>
      <w:r w:rsidRPr="006720FC">
        <w:rPr>
          <w:rFonts w:asciiTheme="minorHAnsi" w:hAnsiTheme="minorHAnsi" w:cs="Arial"/>
          <w:sz w:val="22"/>
          <w:szCs w:val="22"/>
        </w:rPr>
        <w:t xml:space="preserve">9 μελών </w:t>
      </w:r>
      <w:r w:rsidR="006720FC">
        <w:rPr>
          <w:rFonts w:asciiTheme="minorHAnsi" w:hAnsiTheme="minorHAnsi" w:cs="Arial"/>
          <w:sz w:val="22"/>
          <w:szCs w:val="22"/>
        </w:rPr>
        <w:t xml:space="preserve"> , </w:t>
      </w:r>
      <w:r w:rsidRPr="006720FC">
        <w:rPr>
          <w:rFonts w:asciiTheme="minorHAnsi" w:hAnsiTheme="minorHAnsi" w:cs="Arial"/>
          <w:sz w:val="22"/>
          <w:szCs w:val="22"/>
        </w:rPr>
        <w:t xml:space="preserve">ήταν παρόντες  8 </w:t>
      </w:r>
      <w:r w:rsidR="00B962EE">
        <w:rPr>
          <w:rFonts w:asciiTheme="minorHAnsi" w:hAnsiTheme="minorHAnsi" w:cs="Arial"/>
          <w:sz w:val="22"/>
          <w:szCs w:val="22"/>
        </w:rPr>
        <w:t>εκ των οποίων και ένα αναπληρωματικό μέλος</w:t>
      </w:r>
      <w:r w:rsidRPr="006720FC">
        <w:rPr>
          <w:rFonts w:asciiTheme="minorHAnsi" w:hAnsiTheme="minorHAnsi" w:cs="Arial"/>
          <w:sz w:val="22"/>
          <w:szCs w:val="22"/>
        </w:rPr>
        <w:t xml:space="preserve"> ήτοι:</w:t>
      </w:r>
    </w:p>
    <w:p w:rsidR="00287532" w:rsidRPr="006720FC" w:rsidRDefault="00287532" w:rsidP="00EF3814">
      <w:pPr>
        <w:ind w:left="432" w:hanging="432"/>
        <w:rPr>
          <w:rFonts w:asciiTheme="minorHAnsi" w:hAnsiTheme="minorHAnsi"/>
        </w:rPr>
      </w:pPr>
    </w:p>
    <w:p w:rsidR="00EF3814" w:rsidRPr="006720FC" w:rsidRDefault="00EF3814" w:rsidP="00EF3814">
      <w:pPr>
        <w:jc w:val="both"/>
        <w:rPr>
          <w:rFonts w:asciiTheme="minorHAnsi" w:hAnsiTheme="minorHAnsi"/>
        </w:rPr>
      </w:pPr>
      <w:r w:rsidRPr="006720FC">
        <w:rPr>
          <w:rFonts w:asciiTheme="minorHAnsi" w:hAnsiTheme="minorHAnsi" w:cs="Arial"/>
          <w:b/>
          <w:sz w:val="22"/>
          <w:szCs w:val="22"/>
        </w:rPr>
        <w:tab/>
        <w:t>ΠΑΡΟΝΤΕΣ                                                                          ΑΠΟΝΤΕΣ</w:t>
      </w:r>
    </w:p>
    <w:p w:rsidR="00EF3814" w:rsidRPr="006720FC" w:rsidRDefault="00EF3814" w:rsidP="00EF3814">
      <w:pPr>
        <w:tabs>
          <w:tab w:val="left" w:pos="360"/>
          <w:tab w:val="left" w:pos="6237"/>
        </w:tabs>
        <w:ind w:left="360"/>
        <w:rPr>
          <w:rFonts w:asciiTheme="minorHAnsi" w:hAnsiTheme="minorHAnsi"/>
        </w:rPr>
      </w:pPr>
      <w:r w:rsidRPr="006720FC">
        <w:rPr>
          <w:rFonts w:asciiTheme="minorHAnsi" w:hAnsiTheme="minorHAnsi" w:cs="Arial"/>
          <w:sz w:val="22"/>
          <w:szCs w:val="22"/>
        </w:rPr>
        <w:t>1.Ταγκαλέγκας Ιωάννης - Πρόεδρος</w:t>
      </w:r>
    </w:p>
    <w:p w:rsidR="00EF3814" w:rsidRPr="006720FC" w:rsidRDefault="00EF3814" w:rsidP="00EF3814">
      <w:pPr>
        <w:tabs>
          <w:tab w:val="left" w:pos="360"/>
          <w:tab w:val="left" w:pos="6237"/>
        </w:tabs>
        <w:ind w:left="360"/>
        <w:rPr>
          <w:rFonts w:asciiTheme="minorHAnsi" w:hAnsiTheme="minorHAnsi"/>
        </w:rPr>
      </w:pPr>
      <w:r w:rsidRPr="006720FC">
        <w:rPr>
          <w:rFonts w:asciiTheme="minorHAnsi" w:hAnsiTheme="minorHAnsi" w:cs="Arial"/>
          <w:sz w:val="22"/>
          <w:szCs w:val="22"/>
        </w:rPr>
        <w:t xml:space="preserve">2.Καλογρηάς  Αθανάσιος                              1. </w:t>
      </w:r>
      <w:r w:rsidR="00287532" w:rsidRPr="006720FC">
        <w:rPr>
          <w:rFonts w:asciiTheme="minorHAnsi" w:hAnsiTheme="minorHAnsi" w:cs="Arial"/>
          <w:sz w:val="22"/>
          <w:szCs w:val="22"/>
          <w:lang w:val="en-US"/>
        </w:rPr>
        <w:t>K</w:t>
      </w:r>
      <w:r w:rsidR="00287532" w:rsidRPr="006720FC">
        <w:rPr>
          <w:rFonts w:asciiTheme="minorHAnsi" w:hAnsiTheme="minorHAnsi" w:cs="Arial"/>
          <w:sz w:val="22"/>
          <w:szCs w:val="22"/>
        </w:rPr>
        <w:t xml:space="preserve">αράβα Χρυσοβαλάντου – Βασιλική                            </w:t>
      </w:r>
    </w:p>
    <w:p w:rsidR="00EF3814" w:rsidRPr="006720FC" w:rsidRDefault="00EF3814" w:rsidP="00EF3814">
      <w:pPr>
        <w:tabs>
          <w:tab w:val="left" w:pos="360"/>
          <w:tab w:val="left" w:pos="6237"/>
        </w:tabs>
        <w:ind w:left="360"/>
        <w:rPr>
          <w:rFonts w:asciiTheme="minorHAnsi" w:hAnsiTheme="minorHAnsi"/>
        </w:rPr>
      </w:pPr>
      <w:r w:rsidRPr="006720FC">
        <w:rPr>
          <w:rFonts w:asciiTheme="minorHAnsi" w:hAnsiTheme="minorHAnsi" w:cs="Arial"/>
          <w:sz w:val="22"/>
          <w:szCs w:val="22"/>
        </w:rPr>
        <w:t xml:space="preserve">3.Δήμου Ιωάννης                                           </w:t>
      </w:r>
      <w:r w:rsidR="00F530EF" w:rsidRPr="006720FC">
        <w:rPr>
          <w:rFonts w:asciiTheme="minorHAnsi" w:hAnsiTheme="minorHAnsi" w:cs="Arial"/>
          <w:sz w:val="22"/>
          <w:szCs w:val="22"/>
        </w:rPr>
        <w:t>2.Παπαϊωάννου Λουκάς</w:t>
      </w:r>
      <w:r w:rsidRPr="006720FC">
        <w:rPr>
          <w:rFonts w:asciiTheme="minorHAnsi" w:hAnsiTheme="minorHAnsi" w:cs="Arial"/>
          <w:sz w:val="22"/>
          <w:szCs w:val="22"/>
        </w:rPr>
        <w:t xml:space="preserve">                     </w:t>
      </w:r>
    </w:p>
    <w:p w:rsidR="00EF3814" w:rsidRPr="006720FC" w:rsidRDefault="00EF3814" w:rsidP="00EF3814">
      <w:pPr>
        <w:tabs>
          <w:tab w:val="left" w:pos="360"/>
          <w:tab w:val="left" w:pos="6237"/>
        </w:tabs>
        <w:ind w:left="360"/>
        <w:rPr>
          <w:rFonts w:asciiTheme="minorHAnsi" w:hAnsiTheme="minorHAnsi"/>
        </w:rPr>
      </w:pPr>
      <w:r w:rsidRPr="006720FC">
        <w:rPr>
          <w:rFonts w:asciiTheme="minorHAnsi" w:hAnsiTheme="minorHAnsi" w:cs="Arial"/>
          <w:sz w:val="22"/>
          <w:szCs w:val="22"/>
        </w:rPr>
        <w:t>4.</w:t>
      </w:r>
      <w:r w:rsidR="00F530EF" w:rsidRPr="006720FC">
        <w:rPr>
          <w:rFonts w:asciiTheme="minorHAnsi" w:hAnsiTheme="minorHAnsi" w:cs="Arial"/>
          <w:sz w:val="22"/>
          <w:szCs w:val="22"/>
        </w:rPr>
        <w:t>Μερτζάνης  Κωνσταντίνος</w:t>
      </w:r>
      <w:r w:rsidR="00287532" w:rsidRPr="006720FC">
        <w:rPr>
          <w:rFonts w:asciiTheme="minorHAnsi" w:hAnsiTheme="minorHAnsi" w:cs="Arial"/>
          <w:sz w:val="22"/>
          <w:szCs w:val="22"/>
        </w:rPr>
        <w:t xml:space="preserve">                       </w:t>
      </w:r>
      <w:r w:rsidR="00F530EF" w:rsidRPr="006720FC">
        <w:rPr>
          <w:rFonts w:asciiTheme="minorHAnsi" w:hAnsiTheme="minorHAnsi" w:cs="Arial"/>
          <w:sz w:val="22"/>
          <w:szCs w:val="22"/>
        </w:rPr>
        <w:t xml:space="preserve">  </w:t>
      </w:r>
      <w:r w:rsidRPr="006720FC">
        <w:rPr>
          <w:rFonts w:asciiTheme="minorHAnsi" w:hAnsiTheme="minorHAnsi" w:cs="Arial"/>
          <w:sz w:val="22"/>
          <w:szCs w:val="22"/>
        </w:rPr>
        <w:t xml:space="preserve"> Αν και είχ</w:t>
      </w:r>
      <w:r w:rsidR="00F530EF" w:rsidRPr="006720FC">
        <w:rPr>
          <w:rFonts w:asciiTheme="minorHAnsi" w:hAnsiTheme="minorHAnsi" w:cs="Arial"/>
          <w:sz w:val="22"/>
          <w:szCs w:val="22"/>
        </w:rPr>
        <w:t xml:space="preserve">αν </w:t>
      </w:r>
      <w:r w:rsidRPr="006720FC">
        <w:rPr>
          <w:rFonts w:asciiTheme="minorHAnsi" w:hAnsiTheme="minorHAnsi" w:cs="Arial"/>
          <w:sz w:val="22"/>
          <w:szCs w:val="22"/>
        </w:rPr>
        <w:t xml:space="preserve"> νόμιμα προσκληθεί</w:t>
      </w:r>
    </w:p>
    <w:p w:rsidR="00EF3814" w:rsidRPr="006720FC" w:rsidRDefault="00EF3814" w:rsidP="00EF3814">
      <w:pPr>
        <w:tabs>
          <w:tab w:val="left" w:pos="360"/>
          <w:tab w:val="left" w:pos="6237"/>
        </w:tabs>
        <w:ind w:left="360"/>
        <w:rPr>
          <w:rFonts w:asciiTheme="minorHAnsi" w:hAnsiTheme="minorHAnsi"/>
          <w:sz w:val="18"/>
          <w:szCs w:val="18"/>
        </w:rPr>
      </w:pPr>
      <w:r w:rsidRPr="006720FC">
        <w:rPr>
          <w:rFonts w:asciiTheme="minorHAnsi" w:hAnsiTheme="minorHAnsi" w:cs="Arial"/>
          <w:sz w:val="22"/>
          <w:szCs w:val="22"/>
        </w:rPr>
        <w:t>5.</w:t>
      </w:r>
      <w:r w:rsidR="00F530EF" w:rsidRPr="006720FC">
        <w:rPr>
          <w:rFonts w:asciiTheme="minorHAnsi" w:hAnsiTheme="minorHAnsi" w:cs="Arial"/>
          <w:sz w:val="22"/>
          <w:szCs w:val="22"/>
        </w:rPr>
        <w:t>Τσασμετζής Εμμανουήλ (</w:t>
      </w:r>
      <w:r w:rsidR="00F530EF" w:rsidRPr="006720FC">
        <w:rPr>
          <w:rFonts w:asciiTheme="minorHAnsi" w:hAnsiTheme="minorHAnsi" w:cs="Arial"/>
          <w:b/>
          <w:sz w:val="18"/>
          <w:szCs w:val="18"/>
        </w:rPr>
        <w:t>αναπλ/κό μέλος</w:t>
      </w:r>
      <w:r w:rsidR="00F530EF" w:rsidRPr="006720FC">
        <w:rPr>
          <w:rFonts w:asciiTheme="minorHAnsi" w:hAnsiTheme="minorHAnsi" w:cs="Arial"/>
          <w:sz w:val="18"/>
          <w:szCs w:val="18"/>
        </w:rPr>
        <w:t>)</w:t>
      </w:r>
    </w:p>
    <w:p w:rsidR="00EF3814" w:rsidRPr="006720FC" w:rsidRDefault="00EF3814" w:rsidP="00EF3814">
      <w:pPr>
        <w:tabs>
          <w:tab w:val="left" w:pos="360"/>
          <w:tab w:val="left" w:pos="6237"/>
        </w:tabs>
        <w:ind w:left="360"/>
        <w:rPr>
          <w:rFonts w:asciiTheme="minorHAnsi" w:hAnsiTheme="minorHAnsi"/>
        </w:rPr>
      </w:pPr>
      <w:r w:rsidRPr="006720FC">
        <w:rPr>
          <w:rFonts w:asciiTheme="minorHAnsi" w:hAnsiTheme="minorHAnsi" w:cs="Arial"/>
          <w:sz w:val="22"/>
          <w:szCs w:val="22"/>
        </w:rPr>
        <w:t>6.Καπλάνης  Κωνσταντίνος</w:t>
      </w:r>
    </w:p>
    <w:p w:rsidR="00EF3814" w:rsidRPr="006720FC" w:rsidRDefault="00EF3814" w:rsidP="00EF3814">
      <w:pPr>
        <w:tabs>
          <w:tab w:val="left" w:pos="360"/>
          <w:tab w:val="left" w:pos="6237"/>
        </w:tabs>
        <w:ind w:left="360"/>
        <w:rPr>
          <w:rFonts w:asciiTheme="minorHAnsi" w:hAnsiTheme="minorHAnsi"/>
        </w:rPr>
      </w:pPr>
      <w:r w:rsidRPr="006720FC">
        <w:rPr>
          <w:rFonts w:asciiTheme="minorHAnsi" w:hAnsiTheme="minorHAnsi" w:cs="Arial"/>
          <w:sz w:val="22"/>
          <w:szCs w:val="22"/>
        </w:rPr>
        <w:t>7. Μπράλιος  Νικόλαος</w:t>
      </w:r>
    </w:p>
    <w:p w:rsidR="00EF3814" w:rsidRPr="006720FC" w:rsidRDefault="00EF3814" w:rsidP="00EF3814">
      <w:pPr>
        <w:tabs>
          <w:tab w:val="left" w:pos="360"/>
          <w:tab w:val="left" w:pos="6237"/>
        </w:tabs>
        <w:ind w:left="360" w:right="-282"/>
        <w:rPr>
          <w:rFonts w:asciiTheme="minorHAnsi" w:hAnsiTheme="minorHAnsi"/>
        </w:rPr>
      </w:pPr>
      <w:r w:rsidRPr="006720FC">
        <w:rPr>
          <w:rFonts w:asciiTheme="minorHAnsi" w:hAnsiTheme="minorHAnsi" w:cs="Arial"/>
          <w:sz w:val="22"/>
          <w:szCs w:val="22"/>
        </w:rPr>
        <w:t>8.Καραμάνης Δημήτριος</w:t>
      </w:r>
    </w:p>
    <w:p w:rsidR="00645283" w:rsidRPr="00645283" w:rsidRDefault="00645283" w:rsidP="00645283">
      <w:pPr>
        <w:jc w:val="both"/>
        <w:rPr>
          <w:rFonts w:asciiTheme="minorHAnsi" w:hAnsiTheme="minorHAnsi"/>
          <w:sz w:val="22"/>
          <w:szCs w:val="22"/>
        </w:rPr>
      </w:pPr>
      <w:r w:rsidRPr="00645283">
        <w:rPr>
          <w:rFonts w:asciiTheme="minorHAnsi" w:eastAsia="Arial" w:hAnsiTheme="minorHAnsi" w:cs="Arial"/>
          <w:sz w:val="22"/>
          <w:szCs w:val="22"/>
        </w:rPr>
        <w:t xml:space="preserve">                                                                                     </w:t>
      </w:r>
    </w:p>
    <w:p w:rsidR="00645283" w:rsidRPr="00B45AD8" w:rsidRDefault="00645283" w:rsidP="00645283">
      <w:pPr>
        <w:tabs>
          <w:tab w:val="left" w:pos="360"/>
          <w:tab w:val="left" w:pos="6237"/>
        </w:tabs>
        <w:rPr>
          <w:rFonts w:ascii="Calibri" w:hAnsi="Calibri" w:cs="Arial"/>
          <w:sz w:val="22"/>
          <w:szCs w:val="22"/>
        </w:rPr>
      </w:pPr>
      <w:r w:rsidRPr="00B45AD8">
        <w:rPr>
          <w:rFonts w:ascii="Calibri" w:eastAsia="Arial" w:hAnsi="Calibri" w:cs="Arial"/>
          <w:sz w:val="22"/>
          <w:szCs w:val="22"/>
        </w:rPr>
        <w:t xml:space="preserve">                                                                       </w:t>
      </w:r>
    </w:p>
    <w:p w:rsidR="003C7265" w:rsidRDefault="00645283" w:rsidP="00802D8F">
      <w:pPr>
        <w:pStyle w:val="1"/>
        <w:numPr>
          <w:ilvl w:val="0"/>
          <w:numId w:val="1"/>
        </w:numPr>
        <w:suppressAutoHyphens/>
        <w:jc w:val="both"/>
        <w:rPr>
          <w:rFonts w:ascii="Calibri" w:eastAsia="Arial" w:hAnsi="Calibri" w:cs="Arial"/>
          <w:sz w:val="22"/>
          <w:szCs w:val="22"/>
        </w:rPr>
      </w:pPr>
      <w:r w:rsidRPr="003C7265">
        <w:rPr>
          <w:rFonts w:ascii="Calibri" w:eastAsia="Arial" w:hAnsi="Calibri" w:cs="Arial"/>
          <w:sz w:val="22"/>
          <w:szCs w:val="22"/>
        </w:rPr>
        <w:t xml:space="preserve">     Ο Πρόεδρος της Οικονομικής Επιτροπής  εισηγούμενος   </w:t>
      </w:r>
      <w:r w:rsidRPr="003C7265">
        <w:rPr>
          <w:rFonts w:ascii="Calibri" w:hAnsi="Calibri" w:cs="Arial"/>
          <w:sz w:val="22"/>
          <w:szCs w:val="22"/>
        </w:rPr>
        <w:t xml:space="preserve"> το  </w:t>
      </w:r>
      <w:r w:rsidR="00894AA5" w:rsidRPr="003C7265">
        <w:rPr>
          <w:rFonts w:ascii="Calibri" w:hAnsi="Calibri" w:cs="Arial"/>
          <w:sz w:val="22"/>
          <w:szCs w:val="22"/>
        </w:rPr>
        <w:t>2</w:t>
      </w:r>
      <w:r w:rsidRPr="003C7265">
        <w:rPr>
          <w:rFonts w:ascii="Calibri" w:hAnsi="Calibri" w:cs="Arial"/>
          <w:sz w:val="22"/>
          <w:szCs w:val="22"/>
          <w:vertAlign w:val="superscript"/>
        </w:rPr>
        <w:t>ο</w:t>
      </w:r>
      <w:r w:rsidRPr="003C7265">
        <w:rPr>
          <w:rFonts w:ascii="Calibri" w:hAnsi="Calibri" w:cs="Arial"/>
          <w:sz w:val="22"/>
          <w:szCs w:val="22"/>
        </w:rPr>
        <w:t xml:space="preserve">  θέμα της ημερήσιας διάταξης  </w:t>
      </w:r>
      <w:bookmarkStart w:id="6" w:name="__DdeLink__493_25221651011"/>
      <w:bookmarkStart w:id="7" w:name="__DdeLink__1185_15191782532"/>
      <w:bookmarkStart w:id="8" w:name="__DdeLink__2104_6003134592"/>
      <w:bookmarkStart w:id="9" w:name="__DdeLink__313_26678131302"/>
      <w:bookmarkStart w:id="10" w:name="__DdeLink__501_26089804021"/>
      <w:bookmarkStart w:id="11" w:name="__DdeLink__313_266781313011"/>
      <w:bookmarkStart w:id="12" w:name="__DdeLink__2104_60031345911"/>
      <w:bookmarkStart w:id="13" w:name="__DdeLink__1185_151917825311"/>
      <w:bookmarkStart w:id="14" w:name="__DdeLink__669_35847249021"/>
      <w:bookmarkStart w:id="15" w:name="__DdeLink__230_118263685423"/>
      <w:bookmarkStart w:id="16" w:name="__DdeLink__230_11826368543"/>
      <w:bookmarkEnd w:id="6"/>
      <w:bookmarkEnd w:id="7"/>
      <w:bookmarkEnd w:id="8"/>
      <w:bookmarkEnd w:id="9"/>
      <w:bookmarkEnd w:id="10"/>
      <w:bookmarkEnd w:id="11"/>
      <w:bookmarkEnd w:id="12"/>
      <w:bookmarkEnd w:id="13"/>
      <w:bookmarkEnd w:id="14"/>
      <w:bookmarkEnd w:id="15"/>
      <w:bookmarkEnd w:id="16"/>
      <w:r w:rsidRPr="003C7265">
        <w:rPr>
          <w:rFonts w:ascii="Calibri" w:hAnsi="Calibri" w:cs="Arial"/>
          <w:sz w:val="22"/>
          <w:szCs w:val="22"/>
        </w:rPr>
        <w:t xml:space="preserve"> έθεσε υπόψη των μελών </w:t>
      </w:r>
      <w:r w:rsidRPr="003C7265">
        <w:rPr>
          <w:rFonts w:ascii="Calibri" w:eastAsia="Arial" w:hAnsi="Calibri" w:cs="Arial"/>
          <w:sz w:val="22"/>
          <w:szCs w:val="22"/>
        </w:rPr>
        <w:t>τ</w:t>
      </w:r>
      <w:r w:rsidR="003C7265" w:rsidRPr="003C7265">
        <w:rPr>
          <w:rFonts w:ascii="Calibri" w:eastAsia="Arial" w:hAnsi="Calibri" w:cs="Arial"/>
          <w:sz w:val="22"/>
          <w:szCs w:val="22"/>
        </w:rPr>
        <w:t xml:space="preserve">ην </w:t>
      </w:r>
      <w:r w:rsidRPr="003C7265">
        <w:rPr>
          <w:rFonts w:ascii="Calibri" w:eastAsia="Arial" w:hAnsi="Calibri" w:cs="Arial"/>
          <w:sz w:val="22"/>
          <w:szCs w:val="22"/>
        </w:rPr>
        <w:t xml:space="preserve"> αριθ. </w:t>
      </w:r>
      <w:r w:rsidR="003C7265" w:rsidRPr="003C7265">
        <w:rPr>
          <w:rFonts w:ascii="Calibri" w:eastAsia="Arial" w:hAnsi="Calibri" w:cs="Arial"/>
          <w:sz w:val="22"/>
          <w:szCs w:val="22"/>
        </w:rPr>
        <w:t>10/2019 απόφαση της Εκτελεστικής Επιτροπής του Δήμου Λεβαδέων σύμφωνα με την οποία ομόφωνα καταρτίστηκε το προσχέδιο του προϋπολογισμού έτους 2020 και εισηγείται αυτό στην Οικονομική Επιτροπή ως παρακάτω:</w:t>
      </w:r>
      <w:r w:rsidRPr="003C7265">
        <w:rPr>
          <w:rFonts w:ascii="Calibri" w:eastAsia="Arial" w:hAnsi="Calibri" w:cs="Arial"/>
          <w:sz w:val="22"/>
          <w:szCs w:val="22"/>
        </w:rPr>
        <w:t xml:space="preserve"> </w:t>
      </w:r>
      <w:r w:rsidR="001B69C1" w:rsidRPr="003C7265">
        <w:rPr>
          <w:rFonts w:ascii="Calibri" w:eastAsia="Arial" w:hAnsi="Calibri" w:cs="Arial"/>
          <w:sz w:val="22"/>
          <w:szCs w:val="22"/>
        </w:rPr>
        <w:t xml:space="preserve"> </w:t>
      </w:r>
    </w:p>
    <w:p w:rsidR="00D1079C" w:rsidRPr="00D1079C" w:rsidRDefault="00D1079C" w:rsidP="00D1079C"/>
    <w:p w:rsidR="00D1079C" w:rsidRPr="00D1079C" w:rsidRDefault="00D1079C" w:rsidP="00D1079C">
      <w:pPr>
        <w:ind w:left="360"/>
        <w:jc w:val="both"/>
        <w:rPr>
          <w:rFonts w:ascii="Calibri" w:hAnsi="Calibri" w:cs="Arial"/>
          <w:b/>
          <w:sz w:val="22"/>
          <w:szCs w:val="22"/>
          <w:u w:val="single"/>
        </w:rPr>
      </w:pPr>
      <w:r w:rsidRPr="00D1079C">
        <w:rPr>
          <w:rFonts w:ascii="Calibri" w:hAnsi="Calibri" w:cs="Arial"/>
          <w:b/>
          <w:sz w:val="22"/>
          <w:szCs w:val="22"/>
          <w:u w:val="single"/>
        </w:rPr>
        <w:t>Α. Βήματα κατάρτισης του προυπολογισμού</w:t>
      </w:r>
    </w:p>
    <w:p w:rsidR="00D1079C" w:rsidRPr="00D1079C" w:rsidRDefault="00D1079C" w:rsidP="00D1079C">
      <w:pPr>
        <w:pStyle w:val="Web"/>
        <w:spacing w:line="360" w:lineRule="auto"/>
        <w:ind w:firstLine="720"/>
        <w:jc w:val="both"/>
        <w:rPr>
          <w:rFonts w:ascii="Calibri" w:hAnsi="Calibri" w:cs="Arial"/>
          <w:sz w:val="22"/>
          <w:szCs w:val="22"/>
        </w:rPr>
      </w:pPr>
      <w:r w:rsidRPr="00D1079C">
        <w:rPr>
          <w:rFonts w:ascii="Calibri" w:hAnsi="Calibri" w:cs="Arial"/>
          <w:sz w:val="22"/>
          <w:szCs w:val="22"/>
        </w:rPr>
        <w:t xml:space="preserve">Από την έναρξη της δημοτικής περιόδου 2019-2023 (ήτοι </w:t>
      </w:r>
      <w:r w:rsidRPr="00D1079C">
        <w:rPr>
          <w:rStyle w:val="af"/>
          <w:rFonts w:ascii="Calibri" w:hAnsi="Calibri" w:cs="Arial"/>
          <w:sz w:val="22"/>
          <w:szCs w:val="22"/>
        </w:rPr>
        <w:t>από 01.09.2019</w:t>
      </w:r>
      <w:r w:rsidRPr="00D1079C">
        <w:rPr>
          <w:rFonts w:ascii="Calibri" w:hAnsi="Calibri" w:cs="Arial"/>
          <w:sz w:val="22"/>
          <w:szCs w:val="22"/>
        </w:rPr>
        <w:t xml:space="preserve"> κατά την παρ.4γ του άρθρου 9 του Ν.3852/10, όπως αντικαταστάθηκε με το άρθρο 6 του Ν.4555/18 σε συνδυασμό με την παρ.2 του άρθρου 210 του Ν.4555/18) εφαρμόζονται οι διατάξεις του άρθρου 77 του Ν.4172/13 όπως αντικαταστάθηκαν με το άρθρο 189 του Ν.4555/18.</w:t>
      </w:r>
    </w:p>
    <w:p w:rsidR="00D1079C" w:rsidRPr="00D1079C" w:rsidRDefault="00D1079C" w:rsidP="00D1079C">
      <w:pPr>
        <w:spacing w:before="120" w:after="120" w:line="360" w:lineRule="auto"/>
        <w:ind w:firstLine="720"/>
        <w:jc w:val="both"/>
        <w:rPr>
          <w:rFonts w:ascii="Calibri" w:hAnsi="Calibri" w:cs="Arial"/>
          <w:sz w:val="22"/>
          <w:szCs w:val="22"/>
        </w:rPr>
      </w:pPr>
      <w:r w:rsidRPr="00D1079C">
        <w:rPr>
          <w:rStyle w:val="af"/>
          <w:rFonts w:ascii="Calibri" w:hAnsi="Calibri" w:cs="Arial"/>
          <w:sz w:val="22"/>
          <w:szCs w:val="22"/>
        </w:rPr>
        <w:t>1.</w:t>
      </w:r>
      <w:r w:rsidRPr="00D1079C">
        <w:rPr>
          <w:rFonts w:ascii="Calibri" w:hAnsi="Calibri" w:cs="Arial"/>
          <w:sz w:val="22"/>
          <w:szCs w:val="22"/>
        </w:rPr>
        <w:t xml:space="preserve"> Για την κατάρτιση του σχεδίου του Π/Υ από την οικονομική επιτροπή απαιτείται κατ' ελάχιστον η </w:t>
      </w:r>
      <w:r w:rsidRPr="00D1079C">
        <w:rPr>
          <w:rStyle w:val="af"/>
          <w:rFonts w:ascii="Calibri" w:hAnsi="Calibri" w:cs="Arial"/>
          <w:sz w:val="22"/>
          <w:szCs w:val="22"/>
        </w:rPr>
        <w:t>ύπαρξη τεχνικού προγράμματος</w:t>
      </w:r>
      <w:r w:rsidRPr="00D1079C">
        <w:rPr>
          <w:rFonts w:ascii="Calibri" w:hAnsi="Calibri" w:cs="Arial"/>
          <w:sz w:val="22"/>
          <w:szCs w:val="22"/>
        </w:rPr>
        <w:t xml:space="preserve">, το περιεχόμενο του οποίου προσδιορίζεται με γνώμονα τη δυνατότητα χρηματοδότησής του και ψηφίζεται εντός της προθεσμίας </w:t>
      </w:r>
      <w:r w:rsidRPr="00D1079C">
        <w:rPr>
          <w:rFonts w:ascii="Calibri" w:hAnsi="Calibri" w:cs="Arial"/>
          <w:sz w:val="22"/>
          <w:szCs w:val="22"/>
        </w:rPr>
        <w:lastRenderedPageBreak/>
        <w:t xml:space="preserve">ψήφισης του Π/Υ. (παρ.4 άρθρο 2 ΚΥΑ οικ. 55905/29.07.2019 (ΦΕΚ 3054/29.07.2019 τεύχος Β’). Προφανώς σύμφωνα με την ΚΥΑ θα </w:t>
      </w:r>
      <w:r w:rsidRPr="00D1079C">
        <w:rPr>
          <w:rFonts w:ascii="Calibri" w:hAnsi="Calibri" w:cs="Arial"/>
          <w:b/>
          <w:bCs/>
          <w:sz w:val="22"/>
          <w:szCs w:val="22"/>
        </w:rPr>
        <w:t>πρόκειται για το προσχέδιο του τεχνικού προγράμματος, σε πρώτη φάση,</w:t>
      </w:r>
      <w:r w:rsidRPr="00D1079C">
        <w:rPr>
          <w:rFonts w:ascii="Calibri" w:hAnsi="Calibri" w:cs="Arial"/>
          <w:sz w:val="22"/>
          <w:szCs w:val="22"/>
        </w:rPr>
        <w:t> το οποίο θα ψηφίσει τελικά το Δημοτικό Συμβούλιο πριν τη ψήφιση του προϋπολογισμού.</w:t>
      </w:r>
    </w:p>
    <w:p w:rsidR="00D1079C" w:rsidRPr="00D1079C" w:rsidRDefault="00D1079C" w:rsidP="00D1079C">
      <w:pPr>
        <w:pStyle w:val="Web"/>
        <w:spacing w:line="360" w:lineRule="auto"/>
        <w:jc w:val="both"/>
        <w:rPr>
          <w:rFonts w:ascii="Calibri" w:hAnsi="Calibri" w:cs="Arial"/>
          <w:sz w:val="22"/>
          <w:szCs w:val="22"/>
        </w:rPr>
      </w:pPr>
      <w:r w:rsidRPr="00D1079C">
        <w:rPr>
          <w:rStyle w:val="af"/>
          <w:rFonts w:ascii="Calibri" w:hAnsi="Calibri" w:cs="Arial"/>
          <w:sz w:val="22"/>
          <w:szCs w:val="22"/>
        </w:rPr>
        <w:t>2.</w:t>
      </w:r>
      <w:r w:rsidRPr="00D1079C">
        <w:rPr>
          <w:rFonts w:ascii="Calibri" w:hAnsi="Calibri" w:cs="Arial"/>
          <w:sz w:val="22"/>
          <w:szCs w:val="22"/>
        </w:rPr>
        <w:t xml:space="preserve"> Συνεδρίαση Δημοτικής Επιτροπής </w:t>
      </w:r>
      <w:r w:rsidRPr="00D1079C">
        <w:rPr>
          <w:rStyle w:val="af"/>
          <w:rFonts w:ascii="Calibri" w:hAnsi="Calibri" w:cs="Arial"/>
          <w:sz w:val="22"/>
          <w:szCs w:val="22"/>
        </w:rPr>
        <w:t>Διαβούλευσης</w:t>
      </w:r>
      <w:r w:rsidRPr="00D1079C">
        <w:rPr>
          <w:rFonts w:ascii="Calibri" w:hAnsi="Calibri" w:cs="Arial"/>
          <w:sz w:val="22"/>
          <w:szCs w:val="22"/>
        </w:rPr>
        <w:t xml:space="preserve"> πριν τη σύνταξη του προσχέδιου του προϋπολογισμού (</w:t>
      </w:r>
      <w:hyperlink r:id="rId8" w:tgtFrame="_blank" w:history="1">
        <w:r w:rsidRPr="00D1079C">
          <w:rPr>
            <w:rStyle w:val="-"/>
            <w:rFonts w:ascii="Calibri" w:hAnsi="Calibri" w:cs="Arial"/>
            <w:sz w:val="22"/>
            <w:szCs w:val="22"/>
          </w:rPr>
          <w:t>άρθρο 76 παρ.3 Ν.3852/2010</w:t>
        </w:r>
      </w:hyperlink>
      <w:r w:rsidRPr="00D1079C">
        <w:rPr>
          <w:rFonts w:ascii="Calibri" w:hAnsi="Calibri" w:cs="Arial"/>
          <w:sz w:val="22"/>
          <w:szCs w:val="22"/>
        </w:rPr>
        <w:t xml:space="preserve">). </w:t>
      </w:r>
    </w:p>
    <w:p w:rsidR="00D1079C" w:rsidRPr="00D1079C" w:rsidRDefault="00D1079C" w:rsidP="00D1079C">
      <w:pPr>
        <w:pStyle w:val="Web"/>
        <w:spacing w:line="360" w:lineRule="auto"/>
        <w:jc w:val="both"/>
        <w:rPr>
          <w:rFonts w:ascii="Calibri" w:hAnsi="Calibri" w:cs="Arial"/>
          <w:sz w:val="22"/>
          <w:szCs w:val="22"/>
        </w:rPr>
      </w:pPr>
      <w:r w:rsidRPr="00D1079C">
        <w:rPr>
          <w:rFonts w:ascii="Calibri" w:hAnsi="Calibri" w:cs="Arial"/>
          <w:sz w:val="22"/>
          <w:szCs w:val="22"/>
        </w:rPr>
        <w:t xml:space="preserve">Σημ. αφορά δήμους άνω των 10.000 κατοίκων- από την αυτοδιοικητική περίοδο που ξεκινάει 01.09.2019 η Δημοτική Επιτροπή Διαβούλευσης συγκροτείται σε δήμους άνω των 5.000 κατοίκων. </w:t>
      </w:r>
    </w:p>
    <w:p w:rsidR="00D1079C" w:rsidRPr="00D1079C" w:rsidRDefault="00D1079C" w:rsidP="00D1079C">
      <w:pPr>
        <w:pStyle w:val="Web"/>
        <w:rPr>
          <w:rFonts w:ascii="Calibri" w:hAnsi="Calibri" w:cs="Arial"/>
          <w:sz w:val="22"/>
          <w:szCs w:val="22"/>
        </w:rPr>
      </w:pPr>
      <w:r w:rsidRPr="00D1079C">
        <w:rPr>
          <w:rFonts w:ascii="Calibri" w:hAnsi="Calibri" w:cs="Arial"/>
          <w:sz w:val="22"/>
          <w:szCs w:val="22"/>
        </w:rPr>
        <w:t> </w:t>
      </w:r>
      <w:r w:rsidRPr="00D1079C">
        <w:rPr>
          <w:rStyle w:val="af"/>
          <w:rFonts w:ascii="Calibri" w:hAnsi="Calibri" w:cs="Arial"/>
          <w:sz w:val="22"/>
          <w:szCs w:val="22"/>
        </w:rPr>
        <w:t>3.</w:t>
      </w:r>
      <w:r w:rsidRPr="00D1079C">
        <w:rPr>
          <w:rFonts w:ascii="Calibri" w:hAnsi="Calibri" w:cs="Arial"/>
          <w:b/>
          <w:bCs/>
          <w:sz w:val="22"/>
          <w:szCs w:val="22"/>
          <w:u w:val="single"/>
        </w:rPr>
        <w:t>Η Εκτελεστική Επιτροπή</w:t>
      </w:r>
      <w:r w:rsidRPr="00D1079C">
        <w:rPr>
          <w:rFonts w:ascii="Calibri" w:hAnsi="Calibri" w:cs="Arial"/>
          <w:sz w:val="22"/>
          <w:szCs w:val="22"/>
        </w:rPr>
        <w:t xml:space="preserve"> συγκεντρώνει και αξιολογεί τις προτάσεις των υπηρεσιών του δήμου στο πλαίσιο της προετοιμασίας για την κατάρτιση του προϋπολογισμού και του ετήσιου προγράμματος Δράσης (το οποίο σε παράρτημά του περιλαμβάνει και το τεχνικό πρόγραμμα) και </w:t>
      </w:r>
      <w:r w:rsidRPr="00D1079C">
        <w:rPr>
          <w:rStyle w:val="af"/>
          <w:rFonts w:ascii="Calibri" w:hAnsi="Calibri" w:cs="Arial"/>
          <w:color w:val="000000" w:themeColor="text1"/>
          <w:sz w:val="22"/>
          <w:szCs w:val="22"/>
          <w:u w:val="single"/>
        </w:rPr>
        <w:t>εισηγείται το προσχέδιο του προϋπολογισμού  προς την οικονομική επιτροπή</w:t>
      </w:r>
      <w:r w:rsidRPr="00D1079C">
        <w:rPr>
          <w:rFonts w:ascii="Calibri" w:hAnsi="Calibri" w:cs="Arial"/>
          <w:color w:val="000000" w:themeColor="text1"/>
          <w:sz w:val="22"/>
          <w:szCs w:val="22"/>
        </w:rPr>
        <w:t xml:space="preserve"> .</w:t>
      </w:r>
      <w:r w:rsidRPr="00D1079C">
        <w:rPr>
          <w:rFonts w:ascii="Calibri" w:hAnsi="Calibri" w:cs="Arial"/>
          <w:sz w:val="22"/>
          <w:szCs w:val="22"/>
        </w:rPr>
        <w:t xml:space="preserve"> (άρθρο 63δ &amp; άρθρο 266 παρ 4 ν. 3852/2010,   παρ 4 άρθ. 77 ν. 4172/2013).</w:t>
      </w:r>
    </w:p>
    <w:p w:rsidR="00D1079C" w:rsidRPr="00D1079C" w:rsidRDefault="00D1079C" w:rsidP="00D1079C">
      <w:pPr>
        <w:spacing w:before="120" w:after="120" w:line="360" w:lineRule="auto"/>
        <w:ind w:firstLine="720"/>
        <w:jc w:val="both"/>
        <w:rPr>
          <w:rFonts w:ascii="Calibri" w:hAnsi="Calibri" w:cs="Arial"/>
          <w:sz w:val="22"/>
          <w:szCs w:val="22"/>
        </w:rPr>
      </w:pPr>
      <w:r w:rsidRPr="00D1079C">
        <w:rPr>
          <w:rStyle w:val="af"/>
          <w:rFonts w:ascii="Calibri" w:hAnsi="Calibri" w:cs="Arial"/>
          <w:sz w:val="22"/>
          <w:szCs w:val="22"/>
        </w:rPr>
        <w:t>4.</w:t>
      </w:r>
      <w:r w:rsidRPr="00D1079C">
        <w:rPr>
          <w:rFonts w:ascii="Calibri" w:hAnsi="Calibri" w:cs="Arial"/>
          <w:sz w:val="22"/>
          <w:szCs w:val="22"/>
        </w:rPr>
        <w:t> </w:t>
      </w:r>
      <w:r w:rsidRPr="00D1079C">
        <w:rPr>
          <w:rStyle w:val="af"/>
          <w:rFonts w:ascii="Calibri" w:hAnsi="Calibri" w:cs="Arial"/>
          <w:sz w:val="22"/>
          <w:szCs w:val="22"/>
        </w:rPr>
        <w:t>α</w:t>
      </w:r>
      <w:r w:rsidRPr="00D1079C">
        <w:rPr>
          <w:rFonts w:ascii="Calibri" w:hAnsi="Calibri" w:cs="Arial"/>
          <w:sz w:val="22"/>
          <w:szCs w:val="22"/>
        </w:rPr>
        <w:t>. Κατάθεση στην Οικονομική Επιτροπή των εναλλακτικών προτάσεων προϋπολογισμού, από παρατάξεις ή συμβούλους, συνοδευόμενων από αιτιολογική έκθεση και εισήγηση της οικονομικής υπηρεσίας του δήμου. </w:t>
      </w:r>
      <w:r w:rsidRPr="00D1079C">
        <w:rPr>
          <w:rStyle w:val="af"/>
          <w:rFonts w:ascii="Calibri" w:hAnsi="Calibri" w:cs="Arial"/>
          <w:sz w:val="22"/>
          <w:szCs w:val="22"/>
        </w:rPr>
        <w:t>Εναλλακτικά</w:t>
      </w:r>
      <w:r w:rsidRPr="00D1079C">
        <w:rPr>
          <w:rFonts w:ascii="Calibri" w:hAnsi="Calibri" w:cs="Arial"/>
          <w:sz w:val="22"/>
          <w:szCs w:val="22"/>
        </w:rPr>
        <w:t xml:space="preserve"> μπορούν να κατατεθούν και στο δημοτικό συμβούλιο κατά την πρώτη συζήτηση και ψήφιση του προϋπολογισμού. (παρ 9 άρθρο 77 Ν. 4172/2013, όπως αντικαταστάθηκε με το άρθρο 189 του Ν.4555/18 και αντικαταστάθηκε εκ νέου με την περίπτ. β' της παρ. 1 του άρθρου 12 του Ν. 4623/19)</w:t>
      </w:r>
    </w:p>
    <w:p w:rsidR="00D1079C" w:rsidRPr="00D1079C" w:rsidRDefault="00D1079C" w:rsidP="00D1079C">
      <w:pPr>
        <w:spacing w:before="120" w:after="120" w:line="360" w:lineRule="auto"/>
        <w:ind w:firstLine="720"/>
        <w:jc w:val="both"/>
        <w:rPr>
          <w:rFonts w:ascii="Calibri" w:hAnsi="Calibri" w:cs="Arial"/>
          <w:sz w:val="22"/>
          <w:szCs w:val="22"/>
        </w:rPr>
      </w:pPr>
      <w:r w:rsidRPr="00D1079C">
        <w:rPr>
          <w:rStyle w:val="af"/>
          <w:rFonts w:ascii="Calibri" w:hAnsi="Calibri" w:cs="Arial"/>
          <w:sz w:val="22"/>
          <w:szCs w:val="22"/>
        </w:rPr>
        <w:t>β. Απόφαση Οικονομικής Επιτροπής για την κατάρτιση σχεδίου Προϋπολογισμού και αιτιολογικής έκθεσης</w:t>
      </w:r>
      <w:r w:rsidRPr="00D1079C">
        <w:rPr>
          <w:rFonts w:ascii="Calibri" w:hAnsi="Calibri" w:cs="Arial"/>
          <w:sz w:val="22"/>
          <w:szCs w:val="22"/>
        </w:rPr>
        <w:t>. (παρ 5 άρθ. 77 ν. 4172/2013</w:t>
      </w:r>
      <w:r w:rsidRPr="00D1079C">
        <w:rPr>
          <w:rFonts w:ascii="Calibri" w:hAnsi="Calibri" w:cs="Arial"/>
          <w:color w:val="0066CC"/>
          <w:sz w:val="22"/>
          <w:szCs w:val="22"/>
          <w:u w:val="single"/>
        </w:rPr>
        <w:t>,</w:t>
      </w:r>
      <w:r w:rsidRPr="00D1079C">
        <w:rPr>
          <w:rFonts w:ascii="Calibri" w:hAnsi="Calibri" w:cs="Arial"/>
          <w:sz w:val="22"/>
          <w:szCs w:val="22"/>
        </w:rPr>
        <w:t xml:space="preserve"> όπως αντικαταστάθηκε με το</w:t>
      </w:r>
      <w:r w:rsidRPr="00D1079C">
        <w:rPr>
          <w:rFonts w:ascii="Calibri" w:hAnsi="Calibri" w:cs="Arial"/>
          <w:color w:val="0066CC"/>
          <w:sz w:val="22"/>
          <w:szCs w:val="22"/>
        </w:rPr>
        <w:t xml:space="preserve"> άρθρο 189 του Ν.4555/18</w:t>
      </w:r>
      <w:r w:rsidRPr="00D1079C">
        <w:rPr>
          <w:rFonts w:ascii="Calibri" w:hAnsi="Calibri" w:cs="Arial"/>
          <w:sz w:val="22"/>
          <w:szCs w:val="22"/>
        </w:rPr>
        <w:t>)</w:t>
      </w:r>
    </w:p>
    <w:p w:rsidR="00D1079C" w:rsidRPr="00D1079C" w:rsidRDefault="00D1079C" w:rsidP="00D1079C">
      <w:pPr>
        <w:pStyle w:val="Web"/>
        <w:spacing w:line="360" w:lineRule="auto"/>
        <w:jc w:val="both"/>
        <w:rPr>
          <w:rFonts w:ascii="Calibri" w:hAnsi="Calibri" w:cs="Arial"/>
          <w:sz w:val="22"/>
          <w:szCs w:val="22"/>
        </w:rPr>
      </w:pPr>
      <w:r w:rsidRPr="00D1079C">
        <w:rPr>
          <w:rStyle w:val="af"/>
          <w:rFonts w:ascii="Calibri" w:hAnsi="Calibri" w:cs="Arial"/>
          <w:sz w:val="22"/>
          <w:szCs w:val="22"/>
        </w:rPr>
        <w:t>5</w:t>
      </w:r>
      <w:r w:rsidRPr="00D1079C">
        <w:rPr>
          <w:rFonts w:ascii="Calibri" w:hAnsi="Calibri" w:cs="Arial"/>
          <w:sz w:val="22"/>
          <w:szCs w:val="22"/>
        </w:rPr>
        <w:t>. Έως την</w:t>
      </w:r>
      <w:r w:rsidRPr="00D1079C">
        <w:rPr>
          <w:rStyle w:val="af"/>
          <w:rFonts w:ascii="Calibri" w:hAnsi="Calibri" w:cs="Arial"/>
          <w:sz w:val="22"/>
          <w:szCs w:val="22"/>
        </w:rPr>
        <w:t> 20η Σεπτεμβρίου</w:t>
      </w:r>
      <w:r w:rsidRPr="00D1079C">
        <w:rPr>
          <w:rFonts w:ascii="Calibri" w:hAnsi="Calibri" w:cs="Arial"/>
          <w:sz w:val="22"/>
          <w:szCs w:val="22"/>
        </w:rPr>
        <w:t xml:space="preserve">, γίνεται η ενσωμάτωση του </w:t>
      </w:r>
      <w:r w:rsidRPr="00D1079C">
        <w:rPr>
          <w:rStyle w:val="af"/>
          <w:rFonts w:ascii="Calibri" w:hAnsi="Calibri" w:cs="Arial"/>
          <w:sz w:val="22"/>
          <w:szCs w:val="22"/>
        </w:rPr>
        <w:t xml:space="preserve">σχεδίου </w:t>
      </w:r>
      <w:r w:rsidRPr="00D1079C">
        <w:rPr>
          <w:rFonts w:ascii="Calibri" w:hAnsi="Calibri" w:cs="Arial"/>
          <w:sz w:val="22"/>
          <w:szCs w:val="22"/>
        </w:rPr>
        <w:t>του προϋπολογισμού στην ηλεκτρονική βάση δεδομένων που τηρείται στο Υπουργείο Εσωτερικών. (παρ 5 άρθ. 77 ν. 4172/2013 όπως αντικαταστάθηκε με το</w:t>
      </w:r>
      <w:r w:rsidRPr="00D1079C">
        <w:rPr>
          <w:rFonts w:ascii="Calibri" w:hAnsi="Calibri" w:cs="Arial"/>
          <w:color w:val="0066CC"/>
          <w:sz w:val="22"/>
          <w:szCs w:val="22"/>
        </w:rPr>
        <w:t> </w:t>
      </w:r>
      <w:r w:rsidRPr="00D1079C">
        <w:rPr>
          <w:rFonts w:ascii="Calibri" w:hAnsi="Calibri" w:cs="Arial"/>
          <w:color w:val="000000" w:themeColor="text1"/>
          <w:sz w:val="22"/>
          <w:szCs w:val="22"/>
        </w:rPr>
        <w:t>άρθρο189 του Ν.4555/18</w:t>
      </w:r>
      <w:r w:rsidRPr="00D1079C">
        <w:rPr>
          <w:rFonts w:ascii="Calibri" w:hAnsi="Calibri" w:cs="Arial"/>
          <w:sz w:val="22"/>
          <w:szCs w:val="22"/>
        </w:rPr>
        <w:t>).</w:t>
      </w:r>
      <w:r w:rsidRPr="00D1079C">
        <w:rPr>
          <w:rFonts w:ascii="Calibri" w:hAnsi="Calibri" w:cs="Arial"/>
          <w:sz w:val="22"/>
          <w:szCs w:val="22"/>
        </w:rPr>
        <w:br/>
        <w:t>Η προθεσμία  αυτή δεν είναι αποκλειστική και δύναται τα σχέδια των προϋπολογισμών να ενσωματωθούν στη βάση δεδομένων και μετά από τη λήξη της, εντός ευλόγου χρονικού διαστήματος (YΠ.ΕΣ.Δ.Α. 31810/10.09.2015)</w:t>
      </w:r>
    </w:p>
    <w:p w:rsidR="00D1079C" w:rsidRPr="00D1079C" w:rsidRDefault="00D1079C" w:rsidP="00D1079C">
      <w:pPr>
        <w:pStyle w:val="Web"/>
        <w:spacing w:line="360" w:lineRule="auto"/>
        <w:jc w:val="both"/>
        <w:rPr>
          <w:rFonts w:ascii="Calibri" w:hAnsi="Calibri" w:cs="Arial"/>
          <w:sz w:val="22"/>
          <w:szCs w:val="22"/>
        </w:rPr>
      </w:pPr>
      <w:r w:rsidRPr="00D1079C">
        <w:rPr>
          <w:rStyle w:val="af"/>
          <w:rFonts w:ascii="Calibri" w:hAnsi="Calibri" w:cs="Arial"/>
          <w:sz w:val="22"/>
          <w:szCs w:val="22"/>
        </w:rPr>
        <w:t>6</w:t>
      </w:r>
      <w:r w:rsidRPr="00D1079C">
        <w:rPr>
          <w:rFonts w:ascii="Calibri" w:hAnsi="Calibri" w:cs="Arial"/>
          <w:sz w:val="22"/>
          <w:szCs w:val="22"/>
        </w:rPr>
        <w:t xml:space="preserve">. </w:t>
      </w:r>
      <w:r w:rsidRPr="00D1079C">
        <w:rPr>
          <w:rStyle w:val="af"/>
          <w:rFonts w:ascii="Calibri" w:hAnsi="Calibri" w:cs="Arial"/>
          <w:sz w:val="22"/>
          <w:szCs w:val="22"/>
        </w:rPr>
        <w:t>Έλεγχος</w:t>
      </w:r>
      <w:r w:rsidRPr="00D1079C">
        <w:rPr>
          <w:rFonts w:ascii="Calibri" w:hAnsi="Calibri" w:cs="Arial"/>
          <w:sz w:val="22"/>
          <w:szCs w:val="22"/>
        </w:rPr>
        <w:t xml:space="preserve"> του σχεδίου του προϋπολογισμού από το </w:t>
      </w:r>
      <w:r w:rsidRPr="00D1079C">
        <w:rPr>
          <w:rStyle w:val="af"/>
          <w:rFonts w:ascii="Calibri" w:hAnsi="Calibri" w:cs="Arial"/>
          <w:sz w:val="22"/>
          <w:szCs w:val="22"/>
        </w:rPr>
        <w:t>Παρατηρητήριο</w:t>
      </w:r>
      <w:r w:rsidRPr="00D1079C">
        <w:rPr>
          <w:rFonts w:ascii="Calibri" w:hAnsi="Calibri" w:cs="Arial"/>
          <w:sz w:val="22"/>
          <w:szCs w:val="22"/>
        </w:rPr>
        <w:t xml:space="preserve"> Οικονομικής Αυτοτέλειας των ΟΤΑ. </w:t>
      </w:r>
    </w:p>
    <w:p w:rsidR="00D1079C" w:rsidRPr="00D1079C" w:rsidRDefault="00D1079C" w:rsidP="00D1079C">
      <w:pPr>
        <w:pStyle w:val="Web"/>
        <w:spacing w:line="360" w:lineRule="auto"/>
        <w:jc w:val="both"/>
        <w:rPr>
          <w:rFonts w:ascii="Calibri" w:hAnsi="Calibri" w:cs="Arial"/>
          <w:sz w:val="22"/>
          <w:szCs w:val="22"/>
        </w:rPr>
      </w:pPr>
      <w:r w:rsidRPr="00D1079C">
        <w:rPr>
          <w:rStyle w:val="af"/>
          <w:rFonts w:ascii="Calibri" w:hAnsi="Calibri" w:cs="Arial"/>
          <w:sz w:val="22"/>
          <w:szCs w:val="22"/>
        </w:rPr>
        <w:lastRenderedPageBreak/>
        <w:t>7.Γνώμη</w:t>
      </w:r>
      <w:r w:rsidRPr="00D1079C">
        <w:rPr>
          <w:rFonts w:ascii="Calibri" w:hAnsi="Calibri" w:cs="Arial"/>
          <w:sz w:val="22"/>
          <w:szCs w:val="22"/>
        </w:rPr>
        <w:t xml:space="preserve"> του </w:t>
      </w:r>
      <w:r w:rsidRPr="00D1079C">
        <w:rPr>
          <w:rStyle w:val="af"/>
          <w:rFonts w:ascii="Calibri" w:hAnsi="Calibri" w:cs="Arial"/>
          <w:sz w:val="22"/>
          <w:szCs w:val="22"/>
        </w:rPr>
        <w:t>Παρατηρητηρίου</w:t>
      </w:r>
      <w:r w:rsidRPr="00D1079C">
        <w:rPr>
          <w:rFonts w:ascii="Calibri" w:hAnsi="Calibri" w:cs="Arial"/>
          <w:sz w:val="22"/>
          <w:szCs w:val="22"/>
        </w:rPr>
        <w:t xml:space="preserve"> Οικονομικής Αυτοτέλειας των ΟΤΑ. Η γνώμη του Παρατηρητηρίου, οι σχετικές οδηγίες του Υπ. Εσωτερικών και η αιτιολογική έκθεση στην οποία παρουσιάζονται οι τυχόν προσαρμογές που επήλθαν στο σχέδιο του προϋπολογισμού, υποβάλλονται στο Δημοτικό Συμβούλιο. (παρ 5 άρθρο 77 Ν. 4172/2013 όπως αντικαταστάθηκε με το</w:t>
      </w:r>
      <w:r w:rsidRPr="00D1079C">
        <w:rPr>
          <w:rFonts w:ascii="Calibri" w:hAnsi="Calibri" w:cs="Arial"/>
          <w:color w:val="0066CC"/>
          <w:sz w:val="22"/>
          <w:szCs w:val="22"/>
        </w:rPr>
        <w:t> </w:t>
      </w:r>
      <w:r w:rsidRPr="00D1079C">
        <w:rPr>
          <w:rFonts w:ascii="Calibri" w:hAnsi="Calibri" w:cs="Arial"/>
          <w:color w:val="000000" w:themeColor="text1"/>
          <w:sz w:val="22"/>
          <w:szCs w:val="22"/>
        </w:rPr>
        <w:t>άρθρο 189 του Ν.4555/18</w:t>
      </w:r>
      <w:r w:rsidRPr="00D1079C">
        <w:rPr>
          <w:rFonts w:ascii="Calibri" w:hAnsi="Calibri" w:cs="Arial"/>
          <w:sz w:val="22"/>
          <w:szCs w:val="22"/>
        </w:rPr>
        <w:t>).</w:t>
      </w:r>
    </w:p>
    <w:p w:rsidR="00D1079C" w:rsidRPr="00D1079C" w:rsidRDefault="00D1079C" w:rsidP="00D1079C">
      <w:pPr>
        <w:pStyle w:val="Web"/>
        <w:spacing w:line="360" w:lineRule="auto"/>
        <w:jc w:val="both"/>
        <w:rPr>
          <w:rFonts w:ascii="Calibri" w:hAnsi="Calibri" w:cs="Arial"/>
          <w:sz w:val="22"/>
          <w:szCs w:val="22"/>
        </w:rPr>
      </w:pPr>
      <w:r w:rsidRPr="00D1079C">
        <w:rPr>
          <w:rFonts w:ascii="Calibri" w:hAnsi="Calibri" w:cs="Arial"/>
          <w:sz w:val="22"/>
          <w:szCs w:val="22"/>
        </w:rPr>
        <w:t>Δεν είναι δεσμευτική η γνώμη, είναι απλή και όχι σύμφωνη (ΥΠ.ΕΣ. εγκ.22/οικ. 46703/2013)(ΥΠ.ΕΣ. εγκ.53/οικ.45226/20.11.2014) (ΥΠ.ΕΣ.Δ.Α. Εγκ. 41/39937/2015)(ΥΠ.ΕΣ. εγκ.23/38577/2016) (ΥΠ.ΕΣ. εγκ.36/41080/2017).</w:t>
      </w:r>
    </w:p>
    <w:p w:rsidR="00D1079C" w:rsidRPr="00D1079C" w:rsidRDefault="00D1079C" w:rsidP="00D1079C">
      <w:pPr>
        <w:pStyle w:val="Web"/>
        <w:spacing w:line="360" w:lineRule="auto"/>
        <w:jc w:val="both"/>
        <w:rPr>
          <w:rFonts w:ascii="Calibri" w:hAnsi="Calibri" w:cs="Arial"/>
          <w:sz w:val="22"/>
          <w:szCs w:val="22"/>
        </w:rPr>
      </w:pPr>
      <w:r w:rsidRPr="00D1079C">
        <w:rPr>
          <w:rStyle w:val="af"/>
          <w:rFonts w:ascii="Calibri" w:hAnsi="Calibri" w:cs="Arial"/>
          <w:sz w:val="22"/>
          <w:szCs w:val="22"/>
        </w:rPr>
        <w:t>8.</w:t>
      </w:r>
      <w:r w:rsidRPr="00D1079C">
        <w:rPr>
          <w:rFonts w:ascii="Calibri" w:hAnsi="Calibri" w:cs="Arial"/>
          <w:sz w:val="22"/>
          <w:szCs w:val="22"/>
        </w:rPr>
        <w:t xml:space="preserve"> Σε περίπτωση που διαπιστωθούν </w:t>
      </w:r>
      <w:r w:rsidRPr="00D1079C">
        <w:rPr>
          <w:rStyle w:val="af"/>
          <w:rFonts w:ascii="Calibri" w:hAnsi="Calibri" w:cs="Arial"/>
          <w:sz w:val="22"/>
          <w:szCs w:val="22"/>
        </w:rPr>
        <w:t>παρεκκλίσεις</w:t>
      </w:r>
      <w:r w:rsidRPr="00D1079C">
        <w:rPr>
          <w:rFonts w:ascii="Calibri" w:hAnsi="Calibri" w:cs="Arial"/>
          <w:sz w:val="22"/>
          <w:szCs w:val="22"/>
        </w:rPr>
        <w:t xml:space="preserve">, απαιτείται </w:t>
      </w:r>
      <w:r w:rsidRPr="00D1079C">
        <w:rPr>
          <w:rStyle w:val="af"/>
          <w:rFonts w:ascii="Calibri" w:hAnsi="Calibri" w:cs="Arial"/>
          <w:sz w:val="22"/>
          <w:szCs w:val="22"/>
        </w:rPr>
        <w:t>νέα</w:t>
      </w:r>
      <w:r w:rsidRPr="00D1079C">
        <w:rPr>
          <w:rStyle w:val="af"/>
          <w:rFonts w:ascii="Calibri" w:hAnsi="Calibri" w:cs="Arial"/>
          <w:color w:val="000000" w:themeColor="text1"/>
          <w:sz w:val="22"/>
          <w:szCs w:val="22"/>
          <w:u w:val="single"/>
        </w:rPr>
        <w:t>Απόφαση οικονομικής επιτροπής</w:t>
      </w:r>
      <w:r w:rsidRPr="00D1079C">
        <w:rPr>
          <w:rFonts w:ascii="Calibri" w:hAnsi="Calibri" w:cs="Arial"/>
          <w:sz w:val="22"/>
          <w:szCs w:val="22"/>
        </w:rPr>
        <w:t xml:space="preserve"> η οποία υποχρεωτικά συνοδεύεται από τη Γνώμη του Παρατηρητηρίου, τις οδηγίες του Υπουργείου Εσωτερικών, καθώς και από αιτιολογική έκθεση, στην οποία παρουσιάζονται οι τυχόν προσαρμογές που επήλθαν στο σχέδιο του προϋπολογισμού. (ΥΠ.ΕΣ. εγκ.22/οικ. 46703/2013)(ΥΠ. ΕΣ. εγκ.53/οικ.45226/2014). (ΥΠ.ΕΣ.Δ.Α. Εγκ. 41/39937/2015) (ΥΠ.ΕΣ. εγκ.23/38577/2016) (ΥΠ.ΕΣ. εγκ.36/41080/2017) (Αφορά τις περιπτώσεις δήμων που α) έχουν καταρτίσει μη ρεαλιστικά σχέδια προϋπολογισμών β) έχουν παραβεί τις οδηγίες κατάρτισης των προϋπολογισμών που παρέχονται με τη σχετική ΚΥΑ και γ) δεν ενσωμάτωσαν το σχέδιο του προϋπολογισμού τους στην προαναφερθείσα βάση δεδομένων εντός της προβλεπόμενης προθεσμίας).</w:t>
      </w:r>
    </w:p>
    <w:p w:rsidR="00D1079C" w:rsidRPr="00D1079C" w:rsidRDefault="00D1079C" w:rsidP="00D1079C">
      <w:pPr>
        <w:pStyle w:val="Web"/>
        <w:spacing w:line="360" w:lineRule="auto"/>
        <w:jc w:val="both"/>
        <w:rPr>
          <w:rFonts w:ascii="Calibri" w:hAnsi="Calibri" w:cs="Arial"/>
          <w:color w:val="000000" w:themeColor="text1"/>
          <w:sz w:val="22"/>
          <w:szCs w:val="22"/>
        </w:rPr>
      </w:pPr>
      <w:r w:rsidRPr="00D1079C">
        <w:rPr>
          <w:rStyle w:val="af"/>
          <w:rFonts w:ascii="Calibri" w:hAnsi="Calibri" w:cs="Arial"/>
          <w:sz w:val="22"/>
          <w:szCs w:val="22"/>
        </w:rPr>
        <w:t>9.</w:t>
      </w:r>
      <w:r w:rsidRPr="00D1079C">
        <w:rPr>
          <w:rStyle w:val="af"/>
          <w:rFonts w:ascii="Calibri" w:hAnsi="Calibri" w:cs="Arial"/>
          <w:color w:val="000000" w:themeColor="text1"/>
          <w:sz w:val="22"/>
          <w:szCs w:val="22"/>
          <w:u w:val="single"/>
        </w:rPr>
        <w:t xml:space="preserve">Απόφαση Δημοτικού Συμβουλίου </w:t>
      </w:r>
      <w:r w:rsidRPr="00D1079C">
        <w:rPr>
          <w:rFonts w:ascii="Calibri" w:hAnsi="Calibri" w:cs="Arial"/>
          <w:sz w:val="22"/>
          <w:szCs w:val="22"/>
        </w:rPr>
        <w:t xml:space="preserve">, έως την 15η Νοεμβρίου, για την ψήφιση προϋπολογισμού και του Ολοκληρωμένου Πλαισίου Δράσης (του άρθρου 4 του ν. 4111/2013) </w:t>
      </w:r>
      <w:r w:rsidRPr="00D1079C">
        <w:rPr>
          <w:rFonts w:ascii="Calibri" w:hAnsi="Calibri" w:cs="Arial"/>
          <w:sz w:val="22"/>
          <w:szCs w:val="22"/>
          <w:u w:val="single"/>
        </w:rPr>
        <w:t>σε μία ειδική για το σκοπό αυτό συνεδρίαση</w:t>
      </w:r>
      <w:r w:rsidRPr="00D1079C">
        <w:rPr>
          <w:rFonts w:ascii="Calibri" w:hAnsi="Calibri" w:cs="Arial"/>
          <w:sz w:val="22"/>
          <w:szCs w:val="22"/>
        </w:rPr>
        <w:t>. (άρθρο 266 &amp; 267 Ν.3852/2010) (ΥΠ.ΕΣ. εγκ.22/οικ. 46703/2013)(ΥΠ. ΕΣ. εγκ.53/οικ.45226/2014) (ΥΠ.ΕΣ.Δ.Α. Εγκ. 41/39937/2015)  (ΥΠ.ΕΣ. εγκ.23/38577/2016) (ΥΠ.ΕΣ. εγκ.36/41080/2017). </w:t>
      </w:r>
      <w:r w:rsidRPr="00D1079C">
        <w:rPr>
          <w:rFonts w:ascii="Calibri" w:hAnsi="Calibri" w:cs="Arial"/>
          <w:sz w:val="22"/>
          <w:szCs w:val="22"/>
        </w:rPr>
        <w:br/>
        <w:t>Κατά τη συζήτηση του προϋπολογισμού τίθενται υπόψη του συμβουλίου χρηματοοικονομικοί και άλλοι δείκτες που παρέχονται από την οικονομική υπηρεσία, σύμφωνα με όσα προβλέπονται στο άρθρο 165 του ν. 3463/2006 (Α' 114). (παρ 6 άρθρο 77 Ν. 4172/2013, όπως αντικαταστάθηκε με το</w:t>
      </w:r>
      <w:r w:rsidRPr="00D1079C">
        <w:rPr>
          <w:rFonts w:ascii="Calibri" w:hAnsi="Calibri" w:cs="Arial"/>
          <w:color w:val="0066CC"/>
          <w:sz w:val="22"/>
          <w:szCs w:val="22"/>
        </w:rPr>
        <w:t> </w:t>
      </w:r>
      <w:r w:rsidRPr="00D1079C">
        <w:rPr>
          <w:rFonts w:ascii="Calibri" w:hAnsi="Calibri" w:cs="Arial"/>
          <w:color w:val="000000" w:themeColor="text1"/>
          <w:sz w:val="22"/>
          <w:szCs w:val="22"/>
        </w:rPr>
        <w:t>άρθρο 189 του Ν.4555/18) </w:t>
      </w:r>
    </w:p>
    <w:p w:rsidR="00D1079C" w:rsidRPr="00D1079C" w:rsidRDefault="00D1079C" w:rsidP="00D1079C">
      <w:pPr>
        <w:pStyle w:val="Web"/>
        <w:spacing w:line="360" w:lineRule="auto"/>
        <w:jc w:val="both"/>
        <w:rPr>
          <w:rFonts w:ascii="Calibri" w:hAnsi="Calibri" w:cs="Arial"/>
          <w:sz w:val="22"/>
          <w:szCs w:val="22"/>
        </w:rPr>
      </w:pPr>
      <w:r w:rsidRPr="00D1079C">
        <w:rPr>
          <w:rFonts w:ascii="Calibri" w:hAnsi="Calibri" w:cs="Arial"/>
          <w:sz w:val="22"/>
          <w:szCs w:val="22"/>
        </w:rPr>
        <w:t xml:space="preserve">Η συζήτηση και η ψήφιση του προϋπολογισμού διεξάγεται </w:t>
      </w:r>
      <w:r w:rsidRPr="00D1079C">
        <w:rPr>
          <w:rStyle w:val="af"/>
          <w:rFonts w:ascii="Calibri" w:hAnsi="Calibri" w:cs="Arial"/>
          <w:sz w:val="22"/>
          <w:szCs w:val="22"/>
        </w:rPr>
        <w:t>επί της εισήγησης της οικονομικής επιτροπής και επί των εναλλακτικών προτάσεων των παρατάξεων</w:t>
      </w:r>
      <w:r w:rsidRPr="00D1079C">
        <w:rPr>
          <w:rFonts w:ascii="Calibri" w:hAnsi="Calibri" w:cs="Arial"/>
          <w:sz w:val="22"/>
          <w:szCs w:val="22"/>
        </w:rPr>
        <w:t xml:space="preserve"> που τυχόν υποβλήθηκαν. Έγκυρες θεωρούνται οι ψήφοι υπέρ συγκεκριμένης πρότασης, είτε υπέρ της κατατεθείσας από την οικονομική επιτροπή είτε υπέρ εναλλακτικών προτάσεων, που κατατίθενται σύμφωνα με την παράγραφο 9. Οι λευκές ψήφοι δεν λαμβάνονται υπόψη για </w:t>
      </w:r>
      <w:r w:rsidRPr="00D1079C">
        <w:rPr>
          <w:rFonts w:ascii="Calibri" w:hAnsi="Calibri" w:cs="Arial"/>
          <w:sz w:val="22"/>
          <w:szCs w:val="22"/>
        </w:rPr>
        <w:lastRenderedPageBreak/>
        <w:t>τον υπολογισμό της πλειοψηφίας. (παρ 8 άρθρο 77 Ν. 4172/2013, όπως αντικαταστάθηκε με το</w:t>
      </w:r>
      <w:r w:rsidRPr="00D1079C">
        <w:rPr>
          <w:rFonts w:ascii="Calibri" w:hAnsi="Calibri" w:cs="Arial"/>
          <w:color w:val="0066CC"/>
          <w:sz w:val="22"/>
          <w:szCs w:val="22"/>
        </w:rPr>
        <w:t> </w:t>
      </w:r>
      <w:r w:rsidRPr="00D1079C">
        <w:rPr>
          <w:rFonts w:ascii="Calibri" w:hAnsi="Calibri" w:cs="Arial"/>
          <w:color w:val="000000" w:themeColor="text1"/>
          <w:sz w:val="22"/>
          <w:szCs w:val="22"/>
        </w:rPr>
        <w:t>άρθρο 189 του Ν.4555/18 </w:t>
      </w:r>
      <w:r w:rsidRPr="00D1079C">
        <w:rPr>
          <w:rFonts w:ascii="Calibri" w:hAnsi="Calibri" w:cs="Arial"/>
          <w:sz w:val="22"/>
          <w:szCs w:val="22"/>
        </w:rPr>
        <w:t>και τροποποιήθηκε με την περίπτ. α' της παρ. 1 του άρθρου 12 του Ν. 4623/19) </w:t>
      </w:r>
    </w:p>
    <w:p w:rsidR="00D1079C" w:rsidRPr="00D1079C" w:rsidRDefault="00D1079C" w:rsidP="00D1079C">
      <w:pPr>
        <w:pStyle w:val="western1"/>
        <w:spacing w:after="0" w:line="255" w:lineRule="atLeast"/>
        <w:rPr>
          <w:rFonts w:cs="Arial"/>
          <w:b/>
          <w:bCs/>
          <w:u w:val="single"/>
        </w:rPr>
      </w:pPr>
      <w:r w:rsidRPr="00D1079C">
        <w:rPr>
          <w:rFonts w:cs="Arial"/>
          <w:b/>
          <w:bCs/>
          <w:u w:val="single"/>
        </w:rPr>
        <w:t>Β. Γενικές οδηγίες κατάρτισης του προϋπολογισμού</w:t>
      </w:r>
    </w:p>
    <w:p w:rsidR="00D1079C" w:rsidRPr="00D1079C" w:rsidRDefault="00D1079C" w:rsidP="00D1079C">
      <w:pPr>
        <w:pStyle w:val="western1"/>
        <w:spacing w:after="0" w:line="360" w:lineRule="auto"/>
        <w:jc w:val="both"/>
        <w:rPr>
          <w:rFonts w:cs="Arial"/>
        </w:rPr>
      </w:pPr>
      <w:r w:rsidRPr="00D1079C">
        <w:rPr>
          <w:rFonts w:cs="Arial"/>
        </w:rPr>
        <w:t>1. Η δημοσιονομική θέση του Υποτομέα S1313 της Τοπικής Αυτοδιοίκησης πρέπει να είναι ισοσκελισμένη ή πλεονασματική, κατά τα άρθρα 14 παρ. 1 περ. β και 35 παρ. 1 και 2 του ν. 4270/2014. Οι Ο.Τ.Α. οφείλουν να καταρτίζουν τουλάχιστον ισοσκελισμένους προϋπολογισμούς, σύμφωνα με το άρθρο 64 του ν. 4270/2014.</w:t>
      </w:r>
    </w:p>
    <w:p w:rsidR="00D1079C" w:rsidRPr="00D1079C" w:rsidRDefault="00D1079C" w:rsidP="00D1079C">
      <w:pPr>
        <w:pStyle w:val="western1"/>
        <w:spacing w:after="0" w:line="360" w:lineRule="auto"/>
        <w:jc w:val="both"/>
        <w:rPr>
          <w:rFonts w:cs="Arial"/>
        </w:rPr>
      </w:pPr>
      <w:r w:rsidRPr="00D1079C">
        <w:rPr>
          <w:rFonts w:cs="Arial"/>
        </w:rPr>
        <w:t>Για τους Δήμους, επίσης ως φορείς της Γενικής Κυβέρνησης, ισχύουν κατά τη σύνταξη του προϋπολογισμού τους, οι γενικές αρχές για τη διαχείριση των οικονομικών της Γενικής Κυβέρνησης του άρθρου 33 και της δημοσιονομικής θέσης του άρθρου 35, οι κανόνες του δημοσιονομικού σχεδιασμού του άρθρου 34, του χρέους του άρθρου 36 και της πορείας προσαρμογής του άρθρου 37 και οι γενικές αρχές κατάρτισης προϋπολογισμού του άρθρου 49 του ν. 4270/2014.</w:t>
      </w:r>
    </w:p>
    <w:p w:rsidR="00D1079C" w:rsidRPr="00D1079C" w:rsidRDefault="00D1079C" w:rsidP="00D1079C">
      <w:pPr>
        <w:pStyle w:val="western1"/>
        <w:spacing w:after="0" w:line="360" w:lineRule="auto"/>
        <w:jc w:val="both"/>
        <w:rPr>
          <w:rFonts w:cs="Arial"/>
        </w:rPr>
      </w:pPr>
      <w:r w:rsidRPr="00D1079C">
        <w:rPr>
          <w:rFonts w:cs="Arial"/>
        </w:rPr>
        <w:t>Σε περίπτωση που διαπιστωθεί ότι έχουν αναληφθεί υποχρεώσεις και πραγματοποιηθεί δαπάνες καθ' υπέρβαση των εγγεγραμμένων πιστώσεων του προϋπολογισμού, τα ποσά που αναλογούν στο ύψος αυτών, καταλογίζονται σε βάρος των οργάνων που ενέκριναν ή συνέπραξαν στην εκτέλεση της δαπάνης (άρθρο 66 παρ. 5 του ν. 4270/2014 και άρθρο 11 του π.δ. 80/2016).</w:t>
      </w:r>
    </w:p>
    <w:p w:rsidR="00D1079C" w:rsidRPr="00D1079C" w:rsidRDefault="00D1079C" w:rsidP="00D1079C">
      <w:pPr>
        <w:pStyle w:val="western1"/>
        <w:spacing w:after="0" w:line="360" w:lineRule="auto"/>
        <w:jc w:val="both"/>
        <w:rPr>
          <w:rFonts w:cs="Arial"/>
        </w:rPr>
      </w:pPr>
      <w:r w:rsidRPr="00D1079C">
        <w:rPr>
          <w:rFonts w:cs="Arial"/>
        </w:rPr>
        <w:t>2. Στον προϋπολογισμό εγγράφονται όλες οι δαπάνες και τα έσοδα του Δήμου, τα οποία αναμένεται να πληρωθούν και αντίστοιχα να εισπραχθούν κατά τη διάρκεια του οικονομικού έτους. Επιπλέον εγγράφονται οι προβλέψεις μη είσπραξης εισπρακτέων υπολοίπων βεβαιωθέντων κατά τα παρελθόντα οικονομικά έτη εντός του οικονομικού έτους (Κωδικός Αριθμός Εξόδων «85» - ύψος επισφαλειών), καθώς και το αποθεματικό (Κ.Α. Εξόδων «91»).</w:t>
      </w:r>
    </w:p>
    <w:p w:rsidR="00D1079C" w:rsidRPr="00D1079C" w:rsidRDefault="00D1079C" w:rsidP="00D1079C">
      <w:pPr>
        <w:pStyle w:val="western1"/>
        <w:spacing w:after="0" w:line="360" w:lineRule="auto"/>
        <w:jc w:val="both"/>
        <w:rPr>
          <w:rFonts w:cs="Arial"/>
        </w:rPr>
      </w:pPr>
      <w:r w:rsidRPr="00D1079C">
        <w:rPr>
          <w:rFonts w:cs="Arial"/>
        </w:rPr>
        <w:t>Εάν το σύνολο των ετήσιων εγγεγραμμένων δαπανών είναι χαμηλότερο από το σύνολο των ετήσιων εγγεγραμμένων εσόδων τότε το ταμειακό αποτέλεσμα του προϋπολογισμού είναι πλεονασματικό.</w:t>
      </w:r>
    </w:p>
    <w:p w:rsidR="00D1079C" w:rsidRPr="00D1079C" w:rsidRDefault="00D1079C" w:rsidP="00D1079C">
      <w:pPr>
        <w:pStyle w:val="western1"/>
        <w:spacing w:after="0" w:line="360" w:lineRule="auto"/>
        <w:jc w:val="both"/>
        <w:rPr>
          <w:rFonts w:cs="Arial"/>
        </w:rPr>
      </w:pPr>
      <w:r w:rsidRPr="00D1079C">
        <w:rPr>
          <w:rFonts w:cs="Arial"/>
        </w:rPr>
        <w:t>Η υπερεκτίμηση των εσόδων ή η εγγραφή εσόδων που δεν πρόκειται να εισπραχθούν οδηγεί ουσιαστικά στην μη επίτευξη του οικονομικού αποτελέσματος, καθιστώντας τον προϋπολογισμό ελλειμματικό.</w:t>
      </w:r>
    </w:p>
    <w:p w:rsidR="00D1079C" w:rsidRPr="00D1079C" w:rsidRDefault="00D1079C" w:rsidP="00D1079C">
      <w:pPr>
        <w:pStyle w:val="western1"/>
        <w:spacing w:after="0" w:line="360" w:lineRule="auto"/>
        <w:jc w:val="both"/>
        <w:rPr>
          <w:rFonts w:cs="Arial"/>
        </w:rPr>
      </w:pPr>
      <w:r w:rsidRPr="00D1079C">
        <w:rPr>
          <w:rFonts w:cs="Arial"/>
        </w:rPr>
        <w:lastRenderedPageBreak/>
        <w:t>3. Στον προϋπολογισμό εγγράφονται κατά προτεραιότητα οι υποχρεωτικές δαπάνες που καθορίζονται με την παρ. 1 του άρθρου 158 του Κώδικα Δήμων και Κοινοτήτων, όπως αυτή αντικαταστάθηκε, συμπληρώθηκε (με την παρ. 6 του άρθρου 2 του ν. 4038/2012, με το άρθρο 9 του ν. 4350/2015) και ισχύει.</w:t>
      </w:r>
    </w:p>
    <w:p w:rsidR="00D1079C" w:rsidRPr="00D1079C" w:rsidRDefault="00D1079C" w:rsidP="00D1079C">
      <w:pPr>
        <w:pStyle w:val="western1"/>
        <w:spacing w:after="0" w:line="360" w:lineRule="auto"/>
        <w:jc w:val="both"/>
        <w:rPr>
          <w:rFonts w:cs="Arial"/>
        </w:rPr>
      </w:pPr>
      <w:r w:rsidRPr="00D1079C">
        <w:rPr>
          <w:rFonts w:cs="Arial"/>
        </w:rPr>
        <w:t>4. Νέα έργα χρηματοδοτούμενα από ίδια έσοδα εγγράφονται στον προϋπολογισμό μόνο εφόσον στοιχειοθετείται από τις αντίστοιχες εγγραφές εσόδων η χρηματοδότησή τους.</w:t>
      </w:r>
    </w:p>
    <w:p w:rsidR="00D1079C" w:rsidRPr="00D1079C" w:rsidRDefault="00D1079C" w:rsidP="00D1079C">
      <w:pPr>
        <w:pStyle w:val="western1"/>
        <w:spacing w:after="0" w:line="360" w:lineRule="auto"/>
        <w:jc w:val="both"/>
        <w:rPr>
          <w:rFonts w:cs="Arial"/>
        </w:rPr>
      </w:pPr>
      <w:r w:rsidRPr="00D1079C">
        <w:rPr>
          <w:rFonts w:cs="Arial"/>
        </w:rPr>
        <w:t>Σε κάθε περίπτωση για κάθε έργο, υπηρεσία, προμήθεια ή μελέτη, ανεξαρτήτως της πηγής χρηματοδότησής τους, πρέπει να εγγράφονται ως δαπάνη στον προϋπολογισμό, μόνο τα ποσά που εκτιμάται ότι θα πραγματοποιηθούν εντός του οικονομικού έτους που αυτός αναφέρεται. Σε περίπτωση που τα ανωτέρω χρηματοδοτούνται από επιχορηγήσεις, ανεξαρτήτως πηγής, στο σκέλος των εσόδων εγγράφονται αντίστοιχα μόνο τα ποσά που αναμένεται ότι θα αποδοθούν στο Δήμο εντός του οικονομικού έτους. Σε περίπτωση δημοπράτησης και μετά την κατακύρωση του αποτελέσματος και της ανάδειξης αναδόχου, πρέπει να πραγματοποιείται αναμόρφωση της ετήσιας εγγραφής του προϋπολογισμού, με αντίστοιχη μείωση του εσόδου και της δαπάνης που προκύπτει από το ποσοστό έκπτωσης που επιτεύχθηκε.</w:t>
      </w:r>
    </w:p>
    <w:p w:rsidR="00D1079C" w:rsidRPr="00D1079C" w:rsidRDefault="00D1079C" w:rsidP="00D1079C">
      <w:pPr>
        <w:pStyle w:val="western1"/>
        <w:spacing w:after="0" w:line="360" w:lineRule="auto"/>
        <w:jc w:val="both"/>
        <w:rPr>
          <w:rFonts w:cs="Arial"/>
        </w:rPr>
      </w:pPr>
      <w:r w:rsidRPr="00D1079C">
        <w:rPr>
          <w:rFonts w:cs="Arial"/>
        </w:rPr>
        <w:t>5. Κατά την κατάρτιση του προϋπολογισμού εγγράφεται κάθε φορά στο σκέλος των εσόδων το σύνολο των αποδόσεων που απορρέουν από ΚΑΠ ή από φόρους και τέλη εισπραττόμενα μέσω των λογαριασμών κατανάλωσης ηλεκτρικού ρεύματος ή από άλλου τύπου έσοδα, ανεξαρτήτως τυχόν κρατήσεων, κατασχέσεων, συμψηφισμού οφειλών ή απευθείας παρακράτησης από χρηματοπιστωτικό ίδρυμα των τοκοχρεωλυτικών δόσεων για συνομολογηθέν δάνειο. Οι ανωτέρω μειώσεις καταγράφονται ως πληρωμή εξόδων σε βάρος των Κ.Α. Εξόδων που αφορούν, με έκδοση αντίστοιχων τακτοποιητικών ενταλμάτων.</w:t>
      </w:r>
    </w:p>
    <w:p w:rsidR="00D1079C" w:rsidRPr="00D1079C" w:rsidRDefault="00D1079C" w:rsidP="00D1079C">
      <w:pPr>
        <w:pStyle w:val="western1"/>
        <w:spacing w:after="0" w:line="360" w:lineRule="auto"/>
        <w:jc w:val="both"/>
        <w:rPr>
          <w:rFonts w:cs="Arial"/>
        </w:rPr>
      </w:pPr>
      <w:r w:rsidRPr="00D1079C">
        <w:rPr>
          <w:rFonts w:cs="Arial"/>
        </w:rPr>
        <w:t>6. Κατά την κατάρτιση του προϋπολογισμού οι προβλέψεις δαπανών για τις αποδοχές του πάσης φύσεως προσωπικού συνοδεύονται υποχρεωτικά από λεπτομερείς καταστάσεις και πλήρη ανάλυση των πιστώσεων που είναι γραμμένες για τους σκοπούς αυτούς (όπως για τους μισθούς, τις τυχόν αυξήσεις μισθών του τακτικού και του επί συμβάσει προσωπικού, καθώς και υπερωρίες και αμοιβές από συλλογικά όργανα εφόσον και μόνο αυτές προβλέπονται από τις κείμενες διατάξεις), λαμβανομένων υπόψη των δημοσιονομικών αποτελεσμάτων που επιφέρει τυχόν αυξομείωση του προσωπικού.</w:t>
      </w:r>
    </w:p>
    <w:p w:rsidR="00D1079C" w:rsidRPr="00D1079C" w:rsidRDefault="00D1079C" w:rsidP="00D1079C">
      <w:pPr>
        <w:pStyle w:val="western1"/>
        <w:spacing w:after="0" w:line="360" w:lineRule="auto"/>
        <w:jc w:val="both"/>
        <w:rPr>
          <w:rFonts w:cs="Arial"/>
        </w:rPr>
      </w:pPr>
      <w:r w:rsidRPr="00D1079C">
        <w:rPr>
          <w:rFonts w:cs="Arial"/>
        </w:rPr>
        <w:lastRenderedPageBreak/>
        <w:t>Για την εγγραφή δαπάνης που αφορά πρόσληψη προσωπικού με συμβάσεις εργασίας ορισμένου χρόνου προς κάλυψη παροδικών αναγκών ή και για απασχόληση προσωπικού με συμβάσεις μίσθωσης έργου θα πρέπει να προκύπτει η δυνατότητα χρηματοδότησής της από το ύψος των εγγεγραμμένων, μη ειδικευμένων για άλλο σκοπό, εσόδων.</w:t>
      </w:r>
    </w:p>
    <w:p w:rsidR="00D1079C" w:rsidRPr="00D1079C" w:rsidRDefault="00D1079C" w:rsidP="00D1079C">
      <w:pPr>
        <w:pStyle w:val="western1"/>
        <w:spacing w:after="0" w:line="360" w:lineRule="auto"/>
        <w:jc w:val="both"/>
        <w:rPr>
          <w:rFonts w:cs="Arial"/>
        </w:rPr>
      </w:pPr>
      <w:r w:rsidRPr="00D1079C">
        <w:rPr>
          <w:rFonts w:cs="Arial"/>
        </w:rPr>
        <w:t>7. Στον προϋπολογισμό εγγράφονται υποχρεωτικά οι τοκοχρεωλυτικές δόσεις των δανείων που έχουν συναφθεί με το Ταμείο Παρακαταθηκών και Δανείων και λοιπούς πιστωτικούς οργανισμούς. Σε όσες περιπτώσεις επιμηκύνεται η διάρκεια αποπληρωμής χορηγηθέντων δανείων λόγω σχετικής διμερούς συμφωνίας μεταξύ Δήμου και πιστωτικού οργανισμού ή κατ' εφαρμογή διάταξης νόμου (π.χ της υποπαραγράφου Γ.5. της παραγράφου Γ. του άρθρου πρώτου του ν. 4093/2012 (ΦΕΚ 222 Α'), με αποτέλεσμα τη μείωση της ετήσιας δαπάνης που αφορά στην πληρωμή τοκοχρεωλυτικών δόσεων, οι σχετικές εγγραφές πρέπει να είναι μειωμένες κατά το αντίστοιχο ποσό.</w:t>
      </w:r>
    </w:p>
    <w:p w:rsidR="00D1079C" w:rsidRPr="00D1079C" w:rsidRDefault="00D1079C" w:rsidP="00D1079C">
      <w:pPr>
        <w:pStyle w:val="western1"/>
        <w:spacing w:after="0" w:line="360" w:lineRule="auto"/>
        <w:jc w:val="both"/>
        <w:rPr>
          <w:rFonts w:cs="Arial"/>
        </w:rPr>
      </w:pPr>
      <w:r w:rsidRPr="00D1079C">
        <w:rPr>
          <w:rFonts w:cs="Arial"/>
        </w:rPr>
        <w:t>8. Στο πλαίσιο της υποχρέωσης κατάρτισης ρεαλιστικών προϋπολογισμών, με εγγραφή σε αυτούς μόνο δαπανών που μπορούν να χρηματοδοτηθούν από τα έσοδα που αναμένεται να εισπραχθούν, τονίζεται η ανάγκη για συνεχή επανεξέταση των δαπανών, δηλαδή για συστηματική καταγραφή και εξορθολογισμό αυτών, με σκοπό την εξασφάλιση του απαραίτητου δημοσιονομικού χώρου για τη χρηματοδότηση επιπρόσθετων δράσεων και την παροχή επιπλέον υπηρεσιών προς τους δημότες.</w:t>
      </w:r>
    </w:p>
    <w:p w:rsidR="00D1079C" w:rsidRPr="00D1079C" w:rsidRDefault="00D1079C" w:rsidP="00D1079C">
      <w:pPr>
        <w:pStyle w:val="western1"/>
        <w:spacing w:after="0" w:line="360" w:lineRule="auto"/>
        <w:jc w:val="both"/>
        <w:rPr>
          <w:rFonts w:cs="Arial"/>
        </w:rPr>
      </w:pPr>
      <w:r w:rsidRPr="00D1079C">
        <w:rPr>
          <w:rFonts w:cs="Arial"/>
        </w:rPr>
        <w:t>9. Κατά την κατάρτιση του προϋπολογισμού το σύνολο των εσόδων που αναφέρονται στις περιπτώσεις Β1 και Β2 του άρθρου 3 και η κατηγορία δαπανών «85 Προβλέψεις μη είσπραξης εισπρακτέων υπολοίπων βεβαιωθέντων κατά τα παρελθόντα οικονομικά έτη εντός του οικονομικού έτους» εκτιμώνται με τη μεθοδολογία που ορίζεται στην παράγραφο αυτή. Εκτιμήσεις που αποκλίνουν της μεθοδολογίας αυτής συνιστούν υπερεκτίμηση των εσόδων ή εγγραφή εσόδων που δεν πρόκειται να εισπραχθούν.</w:t>
      </w:r>
    </w:p>
    <w:p w:rsidR="00D1079C" w:rsidRPr="00D1079C" w:rsidRDefault="00D1079C" w:rsidP="00D1079C">
      <w:pPr>
        <w:pStyle w:val="western1"/>
        <w:spacing w:after="0" w:line="360" w:lineRule="auto"/>
        <w:jc w:val="both"/>
        <w:rPr>
          <w:rFonts w:cs="Arial"/>
        </w:rPr>
      </w:pPr>
      <w:r w:rsidRPr="00D1079C">
        <w:rPr>
          <w:rFonts w:cs="Arial"/>
        </w:rPr>
        <w:t>10. Η τήρηση των αναφερόμενων στο άρθρο 3 της παρούσας ελέγχεται από το Υπουργείο Εσωτερικών και από τις αρμόδιες για την εποπτεία των Δήμων αρχές και η παραβίασή τους οδηγεί στην αναπομπή του προϋπολογισμού στο δημοτικό συμβούλιο κατά τις διατάξεις της παρ. 7 του άρθρου 266 του ν. 3852/2010.</w:t>
      </w:r>
    </w:p>
    <w:p w:rsidR="00D1079C" w:rsidRPr="00D1079C" w:rsidRDefault="00D1079C" w:rsidP="00D1079C">
      <w:pPr>
        <w:spacing w:line="360" w:lineRule="auto"/>
        <w:jc w:val="center"/>
        <w:rPr>
          <w:rFonts w:ascii="Calibri" w:hAnsi="Calibri" w:cs="Arial"/>
          <w:b/>
          <w:bCs/>
          <w:sz w:val="22"/>
          <w:szCs w:val="22"/>
        </w:rPr>
      </w:pPr>
      <w:r w:rsidRPr="00D1079C">
        <w:rPr>
          <w:rFonts w:ascii="Calibri" w:hAnsi="Calibri" w:cs="Arial"/>
          <w:b/>
          <w:bCs/>
          <w:sz w:val="22"/>
          <w:szCs w:val="22"/>
        </w:rPr>
        <w:t>Μετά τα ανωτέρω και έχοντας υπόψη:</w:t>
      </w:r>
    </w:p>
    <w:p w:rsidR="00D1079C" w:rsidRPr="00D1079C" w:rsidRDefault="00D1079C" w:rsidP="00D1079C">
      <w:pPr>
        <w:spacing w:before="120" w:after="120" w:line="360" w:lineRule="auto"/>
        <w:ind w:firstLine="720"/>
        <w:jc w:val="both"/>
        <w:rPr>
          <w:rFonts w:ascii="Calibri" w:hAnsi="Calibri" w:cs="Arial"/>
          <w:sz w:val="22"/>
          <w:szCs w:val="22"/>
        </w:rPr>
      </w:pPr>
      <w:r w:rsidRPr="00D1079C">
        <w:rPr>
          <w:rFonts w:ascii="Calibri" w:hAnsi="Calibri" w:cs="Arial"/>
          <w:sz w:val="22"/>
          <w:szCs w:val="22"/>
        </w:rPr>
        <w:t>α) Τομε αριθ. πρωτ. 17012/16-7-2019 έγγραφό μας  προς Δήμαρχο, αντιδημάρχους και όλες τις Διευθύνσεις και Τμήματα του Δήμου σχετικά με την υποβολή προτάσεων για το σχέδιο προυπολογισμού οικονομικού έτους 2020</w:t>
      </w:r>
    </w:p>
    <w:p w:rsidR="00D1079C" w:rsidRPr="00D1079C" w:rsidRDefault="00D1079C" w:rsidP="00D1079C">
      <w:pPr>
        <w:spacing w:before="120" w:after="120" w:line="360" w:lineRule="auto"/>
        <w:ind w:firstLine="720"/>
        <w:jc w:val="both"/>
        <w:rPr>
          <w:rFonts w:ascii="Calibri" w:hAnsi="Calibri" w:cs="Arial"/>
          <w:sz w:val="22"/>
          <w:szCs w:val="22"/>
        </w:rPr>
      </w:pPr>
      <w:r w:rsidRPr="00D1079C">
        <w:rPr>
          <w:rFonts w:ascii="Calibri" w:hAnsi="Calibri" w:cs="Arial"/>
          <w:sz w:val="22"/>
          <w:szCs w:val="22"/>
        </w:rPr>
        <w:lastRenderedPageBreak/>
        <w:t>β) Την Κ.Υ.Α. των υπουργών Οικονομικών και Εσωτερικών55905/29-7-2019 (ΦΕΚ 3054/Β)«Παροχή οδηγιών για την κατάρτιση του προϋπολογι</w:t>
      </w:r>
      <w:r w:rsidRPr="00D1079C">
        <w:rPr>
          <w:rFonts w:ascii="Calibri" w:hAnsi="Calibri" w:cs="Arial"/>
          <w:sz w:val="22"/>
          <w:szCs w:val="22"/>
        </w:rPr>
        <w:softHyphen/>
        <w:t>σμού των δήμων, οικονομικού έτους 2020»</w:t>
      </w:r>
    </w:p>
    <w:p w:rsidR="00D1079C" w:rsidRPr="00D1079C" w:rsidRDefault="00D1079C" w:rsidP="00D1079C">
      <w:pPr>
        <w:spacing w:before="120" w:after="120" w:line="360" w:lineRule="auto"/>
        <w:ind w:firstLine="720"/>
        <w:jc w:val="both"/>
        <w:rPr>
          <w:rFonts w:ascii="Calibri" w:hAnsi="Calibri" w:cs="Arial"/>
          <w:sz w:val="22"/>
          <w:szCs w:val="22"/>
        </w:rPr>
      </w:pPr>
      <w:r w:rsidRPr="00D1079C">
        <w:rPr>
          <w:rFonts w:ascii="Calibri" w:hAnsi="Calibri" w:cs="Arial"/>
          <w:sz w:val="22"/>
          <w:szCs w:val="22"/>
        </w:rPr>
        <w:t>γ) Τις διατάξεις της παρ. 2 του άρθρου 77 του Ν. 4172/2013, σύμφωνα με την οποία «Ο προϋπολογισμός καταρτίζεται με βάση τις οδη</w:t>
      </w:r>
      <w:r w:rsidRPr="00D1079C">
        <w:rPr>
          <w:rFonts w:ascii="Calibri" w:hAnsi="Calibri" w:cs="Arial"/>
          <w:sz w:val="22"/>
          <w:szCs w:val="22"/>
        </w:rPr>
        <w:softHyphen/>
        <w:t>γίες που παρέχονται ετησίως με την κοινή απόφαση των Υπουργών Οικονομικών και Εσωτερικών της προ</w:t>
      </w:r>
      <w:r w:rsidRPr="00D1079C">
        <w:rPr>
          <w:rFonts w:ascii="Calibri" w:hAnsi="Calibri" w:cs="Arial"/>
          <w:sz w:val="22"/>
          <w:szCs w:val="22"/>
        </w:rPr>
        <w:softHyphen/>
        <w:t>ηγούμενης παραγράφου και κατόπιν αιτιολογημένης εισήγησης της οικονομικής υπηρεσίας του δήμου, για το εκτιμώμενο ύψος εσόδων και ιδίως των ιδίων εσόδων, σύμφωνα με τις οδηγίες αυτές».</w:t>
      </w:r>
    </w:p>
    <w:p w:rsidR="00D1079C" w:rsidRPr="00D1079C" w:rsidRDefault="00D1079C" w:rsidP="00D1079C">
      <w:pPr>
        <w:spacing w:before="120" w:after="120" w:line="360" w:lineRule="auto"/>
        <w:ind w:firstLine="720"/>
        <w:jc w:val="both"/>
        <w:rPr>
          <w:rFonts w:ascii="Calibri" w:hAnsi="Calibri" w:cs="Arial"/>
          <w:sz w:val="22"/>
          <w:szCs w:val="22"/>
        </w:rPr>
      </w:pPr>
      <w:r w:rsidRPr="00D1079C">
        <w:rPr>
          <w:rFonts w:ascii="Calibri" w:hAnsi="Calibri" w:cs="Arial"/>
          <w:sz w:val="22"/>
          <w:szCs w:val="22"/>
        </w:rPr>
        <w:t>δ) Τις διατάξεις του Ν. 4270/14 (ΦΕΚ 143/Β/28-6-2014) «Αρχές δημοσιονομικής διαχείρισης και εποπτείας-δημόσιο λογιστικό και άλλες διατάξεις»</w:t>
      </w:r>
    </w:p>
    <w:p w:rsidR="00D1079C" w:rsidRPr="00D1079C" w:rsidRDefault="00D1079C" w:rsidP="00D1079C">
      <w:pPr>
        <w:spacing w:before="120" w:after="120" w:line="360" w:lineRule="auto"/>
        <w:ind w:firstLine="720"/>
        <w:jc w:val="both"/>
        <w:rPr>
          <w:rFonts w:ascii="Calibri" w:hAnsi="Calibri" w:cs="Arial"/>
          <w:sz w:val="22"/>
          <w:szCs w:val="22"/>
        </w:rPr>
      </w:pPr>
      <w:r w:rsidRPr="00D1079C">
        <w:rPr>
          <w:rFonts w:ascii="Calibri" w:hAnsi="Calibri" w:cs="Arial"/>
          <w:sz w:val="22"/>
          <w:szCs w:val="22"/>
        </w:rPr>
        <w:t xml:space="preserve">ε) Το γεγονός ότι το Δημοτικό Συμβούλιο δεν έχει μεταβιβάσει επιπλέον αρμοδιότητες στις δημοτικές και τοπικές κοινότητες και συνεπώς δεν απαιτείται απόφαση των συμβουλίων των κοινοτήτων για τον προυπολογισμό των αρμοδιοτήτων που τους έχουν μεταβιβασθεί  </w:t>
      </w:r>
    </w:p>
    <w:p w:rsidR="00D1079C" w:rsidRPr="00D1079C" w:rsidRDefault="00D1079C" w:rsidP="00D1079C">
      <w:pPr>
        <w:spacing w:line="360" w:lineRule="auto"/>
        <w:jc w:val="both"/>
        <w:rPr>
          <w:rFonts w:ascii="Calibri" w:hAnsi="Calibri" w:cs="Arial"/>
          <w:sz w:val="22"/>
          <w:szCs w:val="22"/>
        </w:rPr>
      </w:pPr>
    </w:p>
    <w:p w:rsidR="00D1079C" w:rsidRPr="00D1079C" w:rsidRDefault="00D1079C" w:rsidP="00D1079C">
      <w:pPr>
        <w:spacing w:line="360" w:lineRule="auto"/>
        <w:jc w:val="both"/>
        <w:rPr>
          <w:rFonts w:ascii="Calibri" w:hAnsi="Calibri" w:cs="Arial"/>
          <w:b/>
          <w:sz w:val="22"/>
          <w:szCs w:val="22"/>
        </w:rPr>
      </w:pPr>
      <w:r w:rsidRPr="00D1079C">
        <w:rPr>
          <w:rFonts w:ascii="Calibri" w:hAnsi="Calibri" w:cs="Arial"/>
          <w:b/>
          <w:sz w:val="22"/>
          <w:szCs w:val="22"/>
        </w:rPr>
        <w:t>Σας υποβάλλουμε προσχέδιο προυπολογισμού προκειμένου να συντάξετε το σχέδιο του προυπολογισμού οικονομικού έτους 2020, σύμφωνα με την παρ. 5 του άρθρου 77 του Ν. 4172/2013 και τις οδηγίες της ΚΥΑ 55905/29-7-2019</w:t>
      </w:r>
    </w:p>
    <w:p w:rsidR="00D1079C" w:rsidRPr="00D1079C" w:rsidRDefault="00D1079C" w:rsidP="00D1079C">
      <w:pPr>
        <w:spacing w:line="360" w:lineRule="auto"/>
        <w:jc w:val="both"/>
        <w:rPr>
          <w:rFonts w:ascii="Calibri" w:hAnsi="Calibri" w:cs="Arial"/>
          <w:sz w:val="22"/>
          <w:szCs w:val="22"/>
        </w:rPr>
      </w:pPr>
    </w:p>
    <w:p w:rsidR="00D1079C" w:rsidRPr="00D1079C" w:rsidRDefault="00D1079C" w:rsidP="00D1079C">
      <w:pPr>
        <w:spacing w:line="360" w:lineRule="auto"/>
        <w:jc w:val="center"/>
        <w:rPr>
          <w:rFonts w:ascii="Calibri" w:hAnsi="Calibri" w:cs="Arial"/>
          <w:b/>
          <w:sz w:val="22"/>
          <w:szCs w:val="22"/>
        </w:rPr>
      </w:pPr>
      <w:r w:rsidRPr="00D1079C">
        <w:rPr>
          <w:rFonts w:ascii="Calibri" w:hAnsi="Calibri" w:cs="Arial"/>
          <w:b/>
          <w:sz w:val="22"/>
          <w:szCs w:val="22"/>
        </w:rPr>
        <w:t>Προσχέδιο Προυπολογισμού οικονομικού έτους 2020</w:t>
      </w:r>
    </w:p>
    <w:p w:rsidR="00D1079C" w:rsidRPr="00D1079C" w:rsidRDefault="00D1079C" w:rsidP="00D1079C">
      <w:pPr>
        <w:spacing w:before="100" w:beforeAutospacing="1" w:after="100" w:afterAutospacing="1" w:line="360" w:lineRule="auto"/>
        <w:jc w:val="both"/>
        <w:rPr>
          <w:rFonts w:ascii="Calibri" w:hAnsi="Calibri" w:cs="Arial"/>
          <w:b/>
          <w:sz w:val="22"/>
          <w:szCs w:val="22"/>
          <w:u w:val="single"/>
        </w:rPr>
      </w:pPr>
      <w:r w:rsidRPr="00D1079C">
        <w:rPr>
          <w:rFonts w:ascii="Calibri" w:hAnsi="Calibri" w:cs="Arial"/>
          <w:b/>
          <w:sz w:val="22"/>
          <w:szCs w:val="22"/>
          <w:u w:val="single"/>
        </w:rPr>
        <w:t>1) Εκτιμώμενο ύψος εσόδων Δήμου Λεβαδέων με βάση τις οδηγίες της Κ.Υ.Α. 55905/2019.</w:t>
      </w:r>
    </w:p>
    <w:p w:rsidR="00D1079C" w:rsidRPr="00D1079C" w:rsidRDefault="00D1079C" w:rsidP="00D1079C">
      <w:pPr>
        <w:spacing w:before="100" w:beforeAutospacing="1" w:after="100" w:afterAutospacing="1" w:line="360" w:lineRule="auto"/>
        <w:jc w:val="both"/>
        <w:rPr>
          <w:rFonts w:ascii="Calibri" w:hAnsi="Calibri" w:cs="Arial"/>
          <w:sz w:val="22"/>
          <w:szCs w:val="22"/>
        </w:rPr>
      </w:pPr>
      <w:r w:rsidRPr="00D1079C">
        <w:rPr>
          <w:rFonts w:ascii="Calibri" w:hAnsi="Calibri" w:cs="Arial"/>
          <w:sz w:val="22"/>
          <w:szCs w:val="22"/>
        </w:rPr>
        <w:t>Η υπηρεσία μας με βάση τα απολογιστικά στοιχεία των εσόδων του έτους 2018 και επίσης όμοια μέχρι 31/10/2018 και 31/10/2019, όπως αυτά έχουν αναρτηθεί στην ηλεκτρονική βάση δεδομένων που τηρείται στο Υπουργείο Εσωτερικών υπολογίζει παρακάτω τα έσοδα που πρέπει να εγγραφούν στο σχέδιο του προυπολογισμού οικονομικού έτους 2020.</w:t>
      </w:r>
    </w:p>
    <w:p w:rsidR="00D1079C" w:rsidRPr="00D1079C" w:rsidRDefault="00D1079C" w:rsidP="00D1079C">
      <w:pPr>
        <w:spacing w:before="100" w:beforeAutospacing="1" w:after="240" w:line="360" w:lineRule="auto"/>
        <w:jc w:val="both"/>
        <w:rPr>
          <w:rFonts w:ascii="Calibri" w:hAnsi="Calibri" w:cs="Arial"/>
          <w:b/>
          <w:sz w:val="22"/>
          <w:szCs w:val="22"/>
        </w:rPr>
      </w:pPr>
      <w:r w:rsidRPr="00D1079C">
        <w:rPr>
          <w:rFonts w:ascii="Calibri" w:hAnsi="Calibri" w:cs="Arial"/>
          <w:b/>
          <w:sz w:val="22"/>
          <w:szCs w:val="22"/>
        </w:rPr>
        <w:t>Α) Τμήμα του προυπολογισμού που αφορά τις επιχορηγήσεις</w:t>
      </w:r>
    </w:p>
    <w:p w:rsidR="00D1079C" w:rsidRPr="00D1079C" w:rsidRDefault="00D1079C" w:rsidP="00D1079C">
      <w:pPr>
        <w:pStyle w:val="western"/>
        <w:spacing w:after="0" w:line="360" w:lineRule="auto"/>
        <w:jc w:val="both"/>
        <w:rPr>
          <w:rFonts w:ascii="Calibri" w:hAnsi="Calibri"/>
          <w:sz w:val="22"/>
          <w:szCs w:val="22"/>
        </w:rPr>
      </w:pPr>
      <w:r w:rsidRPr="00D1079C">
        <w:rPr>
          <w:rFonts w:ascii="Calibri" w:hAnsi="Calibri"/>
          <w:b/>
          <w:bCs/>
          <w:sz w:val="22"/>
          <w:szCs w:val="22"/>
        </w:rPr>
        <w:t>Α.1)</w:t>
      </w:r>
      <w:r w:rsidRPr="00D1079C">
        <w:rPr>
          <w:rFonts w:ascii="Calibri" w:hAnsi="Calibri"/>
          <w:sz w:val="22"/>
          <w:szCs w:val="22"/>
        </w:rPr>
        <w:t xml:space="preserve"> Αναφορικά με τον υπολογισμό του ύψους των πιστώσεων που θα αποδοθούν </w:t>
      </w:r>
      <w:r w:rsidRPr="00D1079C">
        <w:rPr>
          <w:rFonts w:ascii="Calibri" w:hAnsi="Calibri"/>
          <w:b/>
          <w:sz w:val="22"/>
          <w:szCs w:val="22"/>
        </w:rPr>
        <w:t>από το Υπουργείο Εσωτερικών</w:t>
      </w:r>
      <w:r w:rsidRPr="00D1079C">
        <w:rPr>
          <w:rFonts w:ascii="Calibri" w:hAnsi="Calibri"/>
          <w:sz w:val="22"/>
          <w:szCs w:val="22"/>
        </w:rPr>
        <w:t xml:space="preserve"> στους ΟΤΑ Α΄βαθμού για το οικονομικό έτος 2020, σημειώνουμε τα εξής:</w:t>
      </w:r>
    </w:p>
    <w:p w:rsidR="00D1079C" w:rsidRPr="00D1079C" w:rsidRDefault="00D1079C" w:rsidP="00D1079C">
      <w:pPr>
        <w:pStyle w:val="western1"/>
        <w:spacing w:after="0" w:line="360" w:lineRule="auto"/>
        <w:jc w:val="both"/>
        <w:rPr>
          <w:rFonts w:cs="Arial"/>
        </w:rPr>
      </w:pPr>
      <w:r w:rsidRPr="00D1079C">
        <w:rPr>
          <w:rFonts w:cs="Arial"/>
        </w:rPr>
        <w:lastRenderedPageBreak/>
        <w:t xml:space="preserve">1. Η πίστωση που εγγράφεται στον προϋπολογισμό για τα έσοδα από τους </w:t>
      </w:r>
      <w:r w:rsidRPr="00D1079C">
        <w:rPr>
          <w:rFonts w:cs="Arial"/>
          <w:b/>
          <w:bCs/>
        </w:rPr>
        <w:t>Κεντρικούς Αυτοτελείς Πόρους για την κάλυψη γενικών αναγκών</w:t>
      </w:r>
      <w:r w:rsidRPr="00D1079C">
        <w:rPr>
          <w:rFonts w:cs="Arial"/>
        </w:rPr>
        <w:t xml:space="preserve"> πρέπει να είναι ίση με το ποσό που προκύπτει από το γινόμενο της πρώτης τακτικής μηνιαίας κατανομής του έτους 2019 που αποδόθηκε στο Δήμο (απόφαση με Α.Δ.Α.: ΩΚΟΒ465ΧΘ7-Ν3Χ), επί δώδεκα.</w:t>
      </w:r>
    </w:p>
    <w:p w:rsidR="00D1079C" w:rsidRPr="00D1079C" w:rsidRDefault="00D1079C" w:rsidP="00D1079C">
      <w:pPr>
        <w:pStyle w:val="western1"/>
        <w:spacing w:after="0" w:line="360" w:lineRule="auto"/>
        <w:jc w:val="both"/>
        <w:rPr>
          <w:rFonts w:cs="Arial"/>
        </w:rPr>
      </w:pPr>
      <w:r w:rsidRPr="00D1079C">
        <w:rPr>
          <w:rFonts w:cs="Arial"/>
        </w:rPr>
        <w:t xml:space="preserve">2. Οι πιστώσεις που εγγράφονται στον προϋπολογισμό, για την </w:t>
      </w:r>
      <w:r w:rsidRPr="00D1079C">
        <w:rPr>
          <w:rFonts w:cs="Arial"/>
          <w:b/>
          <w:bCs/>
        </w:rPr>
        <w:t>κάλυψη λειτουργικών δαπανών των σχολείων Α/θμιας και Β/θμιας Εκπαίδευσης,</w:t>
      </w:r>
      <w:r w:rsidRPr="00D1079C">
        <w:rPr>
          <w:rFonts w:cs="Arial"/>
        </w:rPr>
        <w:t xml:space="preserve"> καθώς και του σχολικού τροχονόμου, υπολογίζονται στο ύψος του ποσού που προκύπτει από το γινόμενο της δεύτερης τακτικής κατανομής που αποδόθηκε στον Δήμο κατά το τρέχον έτος (Α.Δ.Α.: 7ΝΤΞ465ΧΘ7-ΦΚΗ), επί τέσσερα.</w:t>
      </w:r>
    </w:p>
    <w:p w:rsidR="00D1079C" w:rsidRPr="00D1079C" w:rsidRDefault="00D1079C" w:rsidP="00D1079C">
      <w:pPr>
        <w:pStyle w:val="western1"/>
        <w:spacing w:after="0" w:line="360" w:lineRule="auto"/>
        <w:jc w:val="both"/>
        <w:rPr>
          <w:rFonts w:cs="Arial"/>
        </w:rPr>
      </w:pPr>
      <w:r w:rsidRPr="00D1079C">
        <w:rPr>
          <w:rFonts w:cs="Arial"/>
        </w:rPr>
        <w:t xml:space="preserve">3. Η πίστωση που εγγράφεται στον προϋπολογισμό για την </w:t>
      </w:r>
      <w:r w:rsidRPr="00D1079C">
        <w:rPr>
          <w:rFonts w:cs="Arial"/>
          <w:b/>
          <w:bCs/>
        </w:rPr>
        <w:t xml:space="preserve">κάλυψη δαπανών που αφορούν σε μισθώματα ακινήτων </w:t>
      </w:r>
      <w:r w:rsidRPr="00D1079C">
        <w:rPr>
          <w:rFonts w:cs="Arial"/>
        </w:rPr>
        <w:t>υπολογίζεται στο ύψος του ποσού που αποδόθηκε στο Δήμο για την κάλυψη αντίστοιχων δαπανών για το χρονικό διάστημα Ιανουαρίου - Απριλίου 2019 επί τρία (αποφάσεις κατανομής με Α.Δ.Α.: ΩΦ2Λ465ΧΘ7-9Ο2 και ΨΔΛΨ465ΧΘ7-536).</w:t>
      </w:r>
    </w:p>
    <w:p w:rsidR="00D1079C" w:rsidRPr="00D1079C" w:rsidRDefault="00D1079C" w:rsidP="00D1079C">
      <w:pPr>
        <w:pStyle w:val="western1"/>
        <w:spacing w:after="0" w:line="360" w:lineRule="auto"/>
        <w:jc w:val="both"/>
        <w:rPr>
          <w:rFonts w:cs="Arial"/>
        </w:rPr>
      </w:pPr>
      <w:r w:rsidRPr="00D1079C">
        <w:rPr>
          <w:rFonts w:cs="Arial"/>
        </w:rPr>
        <w:t xml:space="preserve">4. Στον υπό κατάρτιση προϋπολογισμό, το συνολικό ποσό για </w:t>
      </w:r>
      <w:r w:rsidRPr="00D1079C">
        <w:rPr>
          <w:rFonts w:cs="Arial"/>
          <w:b/>
          <w:bCs/>
        </w:rPr>
        <w:t xml:space="preserve">κάλυψη δαπανών εκτέλεσης έργων και επενδυτικών δραστηριοτήτων </w:t>
      </w:r>
      <w:r w:rsidRPr="00D1079C">
        <w:rPr>
          <w:rFonts w:cs="Arial"/>
        </w:rPr>
        <w:t>τους πρέπει να είναι ίσο με το ποσό που προκύπτει από το γινόμενο της πρώτης τακτικής κατανομής του έτους 2019 (απόφαση κατανομής με Α.Δ.Α.: ΩΒ5Α465ΧΘ7-ΤΨΤ) που αποδόθηκε στο Δήμο, επί τέσσερα.</w:t>
      </w:r>
    </w:p>
    <w:p w:rsidR="00D1079C" w:rsidRPr="00D1079C" w:rsidRDefault="00D1079C" w:rsidP="00D1079C">
      <w:pPr>
        <w:pStyle w:val="western1"/>
        <w:spacing w:after="0" w:line="360" w:lineRule="auto"/>
        <w:jc w:val="both"/>
        <w:rPr>
          <w:rFonts w:cs="Arial"/>
        </w:rPr>
      </w:pPr>
      <w:r w:rsidRPr="00D1079C">
        <w:rPr>
          <w:rFonts w:cs="Arial"/>
        </w:rPr>
        <w:t xml:space="preserve">5. Οι πιστώσεις που εγγράφονται στον προϋπολογισμό για την </w:t>
      </w:r>
      <w:r w:rsidRPr="00D1079C">
        <w:rPr>
          <w:rFonts w:cs="Arial"/>
          <w:b/>
          <w:bCs/>
        </w:rPr>
        <w:t>κάλυψη δαπανών επισκευών και συντηρήσεων σχολικών κτιρίων</w:t>
      </w:r>
      <w:r w:rsidRPr="00D1079C">
        <w:rPr>
          <w:rFonts w:cs="Arial"/>
        </w:rPr>
        <w:t xml:space="preserve"> υπολογίζονται στο ύψος των ποσών που αποδόθηκαν κατά το έτος 2019 (απόφαση κατανομής με Α.Δ.Α.: 7ΝΧ4465ΧΘ7-2ΒΕ).</w:t>
      </w:r>
    </w:p>
    <w:p w:rsidR="00D1079C" w:rsidRPr="00D1079C" w:rsidRDefault="00D1079C" w:rsidP="00D1079C">
      <w:pPr>
        <w:pStyle w:val="western1"/>
        <w:spacing w:after="0" w:line="360" w:lineRule="auto"/>
        <w:jc w:val="both"/>
        <w:rPr>
          <w:rFonts w:cs="Arial"/>
        </w:rPr>
      </w:pPr>
      <w:r w:rsidRPr="00D1079C">
        <w:rPr>
          <w:rFonts w:cs="Arial"/>
        </w:rPr>
        <w:t xml:space="preserve">6. Οι πιστώσεις που εγγράφονται στον προϋπολογισμό, για την </w:t>
      </w:r>
      <w:r w:rsidRPr="00D1079C">
        <w:rPr>
          <w:rFonts w:cs="Arial"/>
          <w:b/>
          <w:bCs/>
        </w:rPr>
        <w:t xml:space="preserve">κάλυψη δαπανών που αφορούν την πυροπροστασία, </w:t>
      </w:r>
      <w:r w:rsidRPr="00D1079C">
        <w:rPr>
          <w:rFonts w:cs="Arial"/>
        </w:rPr>
        <w:t>υπολογίζονται στο ύψος των ποσών που αποδόθηκαν κατά το έτος 2019 (απόφαση κατανομής με Α.Δ.Α.: 6ΔΖΟ465ΧΘ7-368). Ο Δήμος μπορεί να επιμερίσει το παραπάνω ποσό και να εγγράψει στους σχετικούς ΚΑΕ το μέρος αυτού που εκτιμά ότι θα δαπανήσει για την κάλυψη των λειτουργικών δαπανών που αφορούν στην πυροπροστασία, καθώς και αυτού που εκτιμά ότι θα δαπανήσει για την κάλυψη επενδυτικών δαπανών.</w:t>
      </w:r>
    </w:p>
    <w:p w:rsidR="00D1079C" w:rsidRPr="00D1079C" w:rsidRDefault="00D1079C" w:rsidP="00D1079C">
      <w:pPr>
        <w:pStyle w:val="western1"/>
        <w:spacing w:after="0" w:line="360" w:lineRule="auto"/>
        <w:jc w:val="both"/>
        <w:rPr>
          <w:rFonts w:cs="Arial"/>
        </w:rPr>
      </w:pPr>
      <w:r w:rsidRPr="00D1079C">
        <w:rPr>
          <w:rFonts w:cs="Arial"/>
        </w:rPr>
        <w:t xml:space="preserve">7. Οι πιστώσεις που εγγράφονται στον προϋπολογισμό και αφορούν στην κάλυψη δαπάνης για τη </w:t>
      </w:r>
      <w:r w:rsidRPr="00D1079C">
        <w:rPr>
          <w:rFonts w:cs="Arial"/>
          <w:b/>
          <w:bCs/>
        </w:rPr>
        <w:t>σίτιση μαθητών μουσικών και καλλιτεχνικών γυμνασίων και λυκείων</w:t>
      </w:r>
      <w:r w:rsidRPr="00D1079C">
        <w:rPr>
          <w:rFonts w:cs="Arial"/>
        </w:rPr>
        <w:t>, υπολογίζονται στο ύψος των ποσών που αποδόθηκαν στον Δήμο για τη σχολική χρονιά 2017-2018 (αποφάσεις κατανομής με Α.Δ.Α.: 75Χ465ΧΘ7-ΒΕ2 και 7Δ3Χ465ΧΘ7-ΩΛΗ).</w:t>
      </w:r>
    </w:p>
    <w:p w:rsidR="00D1079C" w:rsidRPr="00D1079C" w:rsidRDefault="00D1079C" w:rsidP="00D1079C">
      <w:pPr>
        <w:pStyle w:val="western1"/>
        <w:spacing w:after="0" w:line="360" w:lineRule="auto"/>
        <w:jc w:val="both"/>
        <w:rPr>
          <w:rFonts w:cs="Arial"/>
        </w:rPr>
      </w:pPr>
      <w:r w:rsidRPr="00D1079C">
        <w:rPr>
          <w:rFonts w:cs="Arial"/>
          <w:b/>
          <w:bCs/>
        </w:rPr>
        <w:lastRenderedPageBreak/>
        <w:t>Α.2)Κάθε</w:t>
      </w:r>
      <w:r w:rsidRPr="00D1079C">
        <w:rPr>
          <w:rFonts w:cs="Arial"/>
        </w:rPr>
        <w:t xml:space="preserve"> εγγραφή πίστωσης που αφορά </w:t>
      </w:r>
      <w:r w:rsidRPr="00D1079C">
        <w:rPr>
          <w:rFonts w:cs="Arial"/>
          <w:b/>
          <w:bCs/>
        </w:rPr>
        <w:t>μεταβιβαστική πληρωμή</w:t>
      </w:r>
      <w:r w:rsidRPr="00D1079C">
        <w:rPr>
          <w:rFonts w:cs="Arial"/>
        </w:rPr>
        <w:t xml:space="preserve"> από άλλα Υπουργεία, πλην του Υπουργείου Εσωτερικών πρέπει να τεκμηριώνεται πλήρως, τόσο κατά την κατάρτιση του προϋπολογισμού όσο και για τις αναμορφώσεις αυτού. Κάθε τέτοια εγγραφή θεωρείται νόμιμη κατά τον έλεγχο της απόφασης του προϋπολογισμού όταν έχει συνυποβληθεί η αντίστοιχη απόφαση - πράξη του Υπουργείου, </w:t>
      </w:r>
      <w:r w:rsidRPr="00D1079C">
        <w:rPr>
          <w:rFonts w:cs="Arial"/>
          <w:b/>
          <w:bCs/>
        </w:rPr>
        <w:t>με αναφορά του Α.Δ.Α. ανάρτησής της στο πρόγραμμα «Διαύγεια».</w:t>
      </w:r>
      <w:r w:rsidRPr="00D1079C">
        <w:rPr>
          <w:rFonts w:cs="Arial"/>
        </w:rPr>
        <w:t xml:space="preserve"> Η αρμόδια για την εποπτεία του Δήμου αρχή δύναται να αιτείται την ηλεκτρονική υποβολή της σχετικής πράξης, ως στοιχείο αιτιολόγησης της εγγραφής. Συνεπώς κατά την κατάρτιση του προϋπολογισμού εγγράφονται πιστώσεις για τις οποίες ήδη έχει εκδοθεί σχετική πράξη για το έτος 2019, διαφορετικά οι εν λόγω εγγραφές προκύπτουν από αναμόρφωση.</w:t>
      </w:r>
    </w:p>
    <w:p w:rsidR="00D1079C" w:rsidRPr="00D1079C" w:rsidRDefault="00D1079C" w:rsidP="00D1079C">
      <w:pPr>
        <w:pStyle w:val="western1"/>
        <w:spacing w:after="0" w:line="360" w:lineRule="auto"/>
        <w:jc w:val="both"/>
        <w:rPr>
          <w:rFonts w:cs="Arial"/>
        </w:rPr>
      </w:pPr>
      <w:r w:rsidRPr="00D1079C">
        <w:rPr>
          <w:rFonts w:cs="Arial"/>
          <w:b/>
          <w:bCs/>
        </w:rPr>
        <w:t xml:space="preserve">Α.3) </w:t>
      </w:r>
      <w:r w:rsidRPr="00D1079C">
        <w:rPr>
          <w:rFonts w:cs="Arial"/>
        </w:rPr>
        <w:t xml:space="preserve">Επιχορηγήσεις από τον </w:t>
      </w:r>
      <w:r w:rsidRPr="00D1079C">
        <w:rPr>
          <w:rFonts w:cs="Arial"/>
          <w:b/>
          <w:bCs/>
        </w:rPr>
        <w:t>Προϋπολογισμό Δημοσίων Επενδύσεων του έτους 2019</w:t>
      </w:r>
      <w:r w:rsidRPr="00D1079C">
        <w:rPr>
          <w:rFonts w:cs="Arial"/>
        </w:rPr>
        <w:t xml:space="preserve"> για νέα έργα μπορούν να εγγραφούν μόνο εφόσον υπάρχει σχετική απόφαση ένταξης, η οποία απαιτείται να υποβάλλεται κατά τον έλεγχο νομιμότητας της απόφασης του προϋπολογισμού κατά τα οριζόμενα στην προηγούμενη περίπτωση της παρούσας παραγράφου (Α.Δ.Α., ηλεκτρονική υποβολή κ.λπ.).</w:t>
      </w:r>
    </w:p>
    <w:p w:rsidR="00D1079C" w:rsidRPr="00D1079C" w:rsidRDefault="00D1079C" w:rsidP="00D1079C">
      <w:pPr>
        <w:pStyle w:val="western1"/>
        <w:spacing w:after="0" w:line="360" w:lineRule="auto"/>
        <w:jc w:val="both"/>
        <w:rPr>
          <w:rFonts w:cs="Arial"/>
        </w:rPr>
      </w:pPr>
      <w:r w:rsidRPr="00D1079C">
        <w:rPr>
          <w:rFonts w:cs="Arial"/>
        </w:rPr>
        <w:t xml:space="preserve">Τόσο στην κατηγορία εσόδων από επιχορηγήσεις επενδύσεων, όσο και στην κατηγορία των αντίστοιχων δαπανών, οι Δήμοι εγγράφουν ως έσοδο </w:t>
      </w:r>
      <w:r w:rsidRPr="00D1079C">
        <w:rPr>
          <w:rFonts w:cs="Arial"/>
          <w:b/>
          <w:bCs/>
        </w:rPr>
        <w:t xml:space="preserve">τις προβλεπόμενες κατανομές που θα λάβουν και αντίστοιχα τις δαπάνες που εκτιμούν ότι θα πραγματοποιήσουν κατ' έτος </w:t>
      </w:r>
      <w:r w:rsidRPr="00D1079C">
        <w:rPr>
          <w:rFonts w:cs="Arial"/>
        </w:rPr>
        <w:t>(ανάλογα με τα εγκεκριμένα χρονοδιαγράμματα των έργων, ή τη σχετική εκτίμησή τους εφόσον δεν υφίστανται χρονοδιαγράμματα) και όχι τη συνολική έγκριση χρηματοδότησης και το συνολικό κόστος των έργων.</w:t>
      </w:r>
    </w:p>
    <w:p w:rsidR="00D1079C" w:rsidRPr="00D1079C" w:rsidRDefault="00D1079C" w:rsidP="00D1079C">
      <w:pPr>
        <w:pStyle w:val="western1"/>
        <w:spacing w:after="0" w:line="360" w:lineRule="auto"/>
        <w:jc w:val="both"/>
        <w:rPr>
          <w:rFonts w:cs="Arial"/>
        </w:rPr>
      </w:pPr>
      <w:r w:rsidRPr="00D1079C">
        <w:rPr>
          <w:rFonts w:cs="Arial"/>
        </w:rPr>
        <w:t>Οι διαφορές που θα προκύψουν για κάθε Δήμο από τις κατανομές του έτους 2019 από οποιαδήποτε αιτία, θα πρέπει να εγγραφούν στον προϋπολογισμό του με αναμόρφωση, η οποία πρέπει να πραγματοποιηθεί αμέσως μετά τη γνωστοποίηση σε αυτόν των νέων δεδομένων.</w:t>
      </w:r>
    </w:p>
    <w:p w:rsidR="00D1079C" w:rsidRPr="00D1079C" w:rsidRDefault="00D1079C" w:rsidP="00D1079C">
      <w:pPr>
        <w:spacing w:before="100" w:beforeAutospacing="1" w:after="100" w:afterAutospacing="1" w:line="360" w:lineRule="auto"/>
        <w:jc w:val="both"/>
        <w:rPr>
          <w:rFonts w:ascii="Calibri" w:hAnsi="Calibri" w:cs="Arial"/>
          <w:sz w:val="22"/>
          <w:szCs w:val="22"/>
        </w:rPr>
      </w:pPr>
      <w:r w:rsidRPr="00D1079C">
        <w:rPr>
          <w:rFonts w:ascii="Calibri" w:hAnsi="Calibri" w:cs="Arial"/>
          <w:sz w:val="22"/>
          <w:szCs w:val="22"/>
        </w:rPr>
        <w:t>Η υπηρεσία μας με βάση τα παραπάνω υπολόγισε τις επιχορηγήσεις ως στον  κατωτέρω πίνακα:</w:t>
      </w:r>
    </w:p>
    <w:tbl>
      <w:tblPr>
        <w:tblW w:w="9081" w:type="dxa"/>
        <w:jc w:val="center"/>
        <w:tblLook w:val="04A0"/>
      </w:tblPr>
      <w:tblGrid>
        <w:gridCol w:w="977"/>
        <w:gridCol w:w="3740"/>
        <w:gridCol w:w="1149"/>
        <w:gridCol w:w="1500"/>
        <w:gridCol w:w="700"/>
        <w:gridCol w:w="1287"/>
      </w:tblGrid>
      <w:tr w:rsidR="00D1079C" w:rsidRPr="00D1079C" w:rsidTr="00295D0C">
        <w:trPr>
          <w:trHeight w:val="450"/>
          <w:jc w:val="center"/>
        </w:trPr>
        <w:tc>
          <w:tcPr>
            <w:tcW w:w="90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1079C" w:rsidRPr="00D1079C" w:rsidRDefault="00D1079C" w:rsidP="00295D0C">
            <w:pPr>
              <w:jc w:val="center"/>
              <w:rPr>
                <w:rFonts w:ascii="Calibri" w:hAnsi="Calibri" w:cs="Arial"/>
                <w:b/>
                <w:bCs/>
                <w:color w:val="000000"/>
                <w:sz w:val="22"/>
                <w:szCs w:val="22"/>
              </w:rPr>
            </w:pPr>
            <w:r w:rsidRPr="00D1079C">
              <w:rPr>
                <w:rFonts w:ascii="Calibri" w:hAnsi="Calibri" w:cs="Arial"/>
                <w:b/>
                <w:bCs/>
                <w:color w:val="000000"/>
                <w:sz w:val="22"/>
                <w:szCs w:val="22"/>
              </w:rPr>
              <w:t>Κ.Α.</w:t>
            </w:r>
          </w:p>
        </w:tc>
        <w:tc>
          <w:tcPr>
            <w:tcW w:w="3740" w:type="dxa"/>
            <w:tcBorders>
              <w:top w:val="single" w:sz="4" w:space="0" w:color="auto"/>
              <w:left w:val="nil"/>
              <w:bottom w:val="single" w:sz="4" w:space="0" w:color="auto"/>
              <w:right w:val="single" w:sz="4" w:space="0" w:color="auto"/>
            </w:tcBorders>
            <w:shd w:val="clear" w:color="000000" w:fill="D9D9D9"/>
            <w:noWrap/>
            <w:vAlign w:val="center"/>
            <w:hideMark/>
          </w:tcPr>
          <w:p w:rsidR="00D1079C" w:rsidRPr="00D1079C" w:rsidRDefault="00D1079C" w:rsidP="00295D0C">
            <w:pPr>
              <w:jc w:val="center"/>
              <w:rPr>
                <w:rFonts w:ascii="Calibri" w:hAnsi="Calibri" w:cs="Arial"/>
                <w:b/>
                <w:bCs/>
                <w:color w:val="000000"/>
                <w:sz w:val="22"/>
                <w:szCs w:val="22"/>
              </w:rPr>
            </w:pPr>
            <w:r w:rsidRPr="00D1079C">
              <w:rPr>
                <w:rFonts w:ascii="Calibri" w:hAnsi="Calibri" w:cs="Arial"/>
                <w:b/>
                <w:bCs/>
                <w:color w:val="000000"/>
                <w:sz w:val="22"/>
                <w:szCs w:val="22"/>
              </w:rPr>
              <w:t>Τίτλος εσόδων</w:t>
            </w:r>
          </w:p>
        </w:tc>
        <w:tc>
          <w:tcPr>
            <w:tcW w:w="1060" w:type="dxa"/>
            <w:tcBorders>
              <w:top w:val="single" w:sz="4" w:space="0" w:color="auto"/>
              <w:left w:val="nil"/>
              <w:bottom w:val="single" w:sz="4" w:space="0" w:color="auto"/>
              <w:right w:val="single" w:sz="4" w:space="0" w:color="auto"/>
            </w:tcBorders>
            <w:shd w:val="clear" w:color="000000" w:fill="D9D9D9"/>
            <w:noWrap/>
            <w:vAlign w:val="center"/>
            <w:hideMark/>
          </w:tcPr>
          <w:p w:rsidR="00D1079C" w:rsidRPr="00D1079C" w:rsidRDefault="00D1079C" w:rsidP="00295D0C">
            <w:pPr>
              <w:jc w:val="center"/>
              <w:rPr>
                <w:rFonts w:ascii="Calibri" w:hAnsi="Calibri" w:cs="Arial"/>
                <w:b/>
                <w:bCs/>
                <w:color w:val="000000"/>
                <w:sz w:val="22"/>
                <w:szCs w:val="22"/>
              </w:rPr>
            </w:pPr>
            <w:r w:rsidRPr="00D1079C">
              <w:rPr>
                <w:rFonts w:ascii="Calibri" w:hAnsi="Calibri" w:cs="Arial"/>
                <w:b/>
                <w:bCs/>
                <w:color w:val="000000"/>
                <w:sz w:val="22"/>
                <w:szCs w:val="22"/>
              </w:rPr>
              <w:t>Κατανομή</w:t>
            </w:r>
          </w:p>
        </w:tc>
        <w:tc>
          <w:tcPr>
            <w:tcW w:w="1500" w:type="dxa"/>
            <w:tcBorders>
              <w:top w:val="single" w:sz="4" w:space="0" w:color="auto"/>
              <w:left w:val="nil"/>
              <w:bottom w:val="single" w:sz="4" w:space="0" w:color="auto"/>
              <w:right w:val="single" w:sz="4" w:space="0" w:color="auto"/>
            </w:tcBorders>
            <w:shd w:val="clear" w:color="000000" w:fill="D9D9D9"/>
            <w:noWrap/>
            <w:vAlign w:val="center"/>
            <w:hideMark/>
          </w:tcPr>
          <w:p w:rsidR="00D1079C" w:rsidRPr="00D1079C" w:rsidRDefault="00D1079C" w:rsidP="00295D0C">
            <w:pPr>
              <w:jc w:val="center"/>
              <w:rPr>
                <w:rFonts w:ascii="Calibri" w:hAnsi="Calibri" w:cs="Arial"/>
                <w:b/>
                <w:bCs/>
                <w:color w:val="000000"/>
                <w:sz w:val="22"/>
                <w:szCs w:val="22"/>
              </w:rPr>
            </w:pPr>
            <w:r w:rsidRPr="00D1079C">
              <w:rPr>
                <w:rFonts w:ascii="Calibri" w:hAnsi="Calibri" w:cs="Arial"/>
                <w:b/>
                <w:bCs/>
                <w:color w:val="000000"/>
                <w:sz w:val="22"/>
                <w:szCs w:val="22"/>
              </w:rPr>
              <w:t>ΑΔΑ</w:t>
            </w:r>
          </w:p>
        </w:tc>
        <w:tc>
          <w:tcPr>
            <w:tcW w:w="700" w:type="dxa"/>
            <w:tcBorders>
              <w:top w:val="single" w:sz="4" w:space="0" w:color="auto"/>
              <w:left w:val="nil"/>
              <w:bottom w:val="single" w:sz="4" w:space="0" w:color="auto"/>
              <w:right w:val="single" w:sz="4" w:space="0" w:color="auto"/>
            </w:tcBorders>
            <w:shd w:val="clear" w:color="000000" w:fill="D9D9D9"/>
            <w:noWrap/>
            <w:vAlign w:val="center"/>
            <w:hideMark/>
          </w:tcPr>
          <w:p w:rsidR="00D1079C" w:rsidRPr="00D1079C" w:rsidRDefault="00D1079C" w:rsidP="00295D0C">
            <w:pPr>
              <w:jc w:val="center"/>
              <w:rPr>
                <w:rFonts w:ascii="Calibri" w:hAnsi="Calibri" w:cs="Arial"/>
                <w:b/>
                <w:bCs/>
                <w:color w:val="000000"/>
                <w:sz w:val="22"/>
                <w:szCs w:val="22"/>
              </w:rPr>
            </w:pPr>
            <w:r w:rsidRPr="00D1079C">
              <w:rPr>
                <w:rFonts w:ascii="Calibri" w:hAnsi="Calibri" w:cs="Arial"/>
                <w:b/>
                <w:bCs/>
                <w:color w:val="000000"/>
                <w:sz w:val="22"/>
                <w:szCs w:val="22"/>
              </w:rPr>
              <w:t>Χ</w:t>
            </w:r>
          </w:p>
        </w:tc>
        <w:tc>
          <w:tcPr>
            <w:tcW w:w="1180" w:type="dxa"/>
            <w:tcBorders>
              <w:top w:val="single" w:sz="4" w:space="0" w:color="auto"/>
              <w:left w:val="nil"/>
              <w:bottom w:val="single" w:sz="4" w:space="0" w:color="auto"/>
              <w:right w:val="single" w:sz="4" w:space="0" w:color="auto"/>
            </w:tcBorders>
            <w:shd w:val="clear" w:color="000000" w:fill="D9D9D9"/>
            <w:noWrap/>
            <w:vAlign w:val="center"/>
            <w:hideMark/>
          </w:tcPr>
          <w:p w:rsidR="00D1079C" w:rsidRPr="00D1079C" w:rsidRDefault="00D1079C" w:rsidP="00295D0C">
            <w:pPr>
              <w:jc w:val="center"/>
              <w:rPr>
                <w:rFonts w:ascii="Calibri" w:hAnsi="Calibri" w:cs="Arial"/>
                <w:b/>
                <w:bCs/>
                <w:color w:val="000000"/>
                <w:sz w:val="22"/>
                <w:szCs w:val="22"/>
              </w:rPr>
            </w:pPr>
            <w:r w:rsidRPr="00D1079C">
              <w:rPr>
                <w:rFonts w:ascii="Calibri" w:hAnsi="Calibri" w:cs="Arial"/>
                <w:b/>
                <w:bCs/>
                <w:color w:val="000000"/>
                <w:sz w:val="22"/>
                <w:szCs w:val="22"/>
              </w:rPr>
              <w:t>Π/Υ 2020</w:t>
            </w:r>
          </w:p>
        </w:tc>
      </w:tr>
      <w:tr w:rsidR="00D1079C" w:rsidRPr="00D1079C" w:rsidTr="00295D0C">
        <w:trPr>
          <w:trHeight w:val="700"/>
          <w:jc w:val="center"/>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rPr>
            </w:pPr>
            <w:r w:rsidRPr="00D1079C">
              <w:rPr>
                <w:rFonts w:ascii="Calibri" w:hAnsi="Calibri" w:cs="Arial"/>
                <w:color w:val="000000"/>
              </w:rPr>
              <w:t>0611</w:t>
            </w:r>
          </w:p>
        </w:tc>
        <w:tc>
          <w:tcPr>
            <w:tcW w:w="374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rPr>
            </w:pPr>
            <w:r w:rsidRPr="00D1079C">
              <w:rPr>
                <w:rFonts w:ascii="Calibri" w:hAnsi="Calibri" w:cs="Arial"/>
                <w:color w:val="000000"/>
              </w:rPr>
              <w:t>ΚΑΠ για την κάλυψη γενικών αναγκών (άρθρο 25 Ν 1828/89)</w:t>
            </w:r>
          </w:p>
        </w:tc>
        <w:tc>
          <w:tcPr>
            <w:tcW w:w="106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jc w:val="right"/>
              <w:rPr>
                <w:rFonts w:ascii="Calibri" w:hAnsi="Calibri" w:cs="Arial"/>
                <w:color w:val="000000"/>
              </w:rPr>
            </w:pPr>
            <w:r w:rsidRPr="00D1079C">
              <w:rPr>
                <w:rFonts w:ascii="Calibri" w:hAnsi="Calibri" w:cs="Arial"/>
                <w:color w:val="000000"/>
              </w:rPr>
              <w:t>367.854,47</w:t>
            </w:r>
          </w:p>
        </w:tc>
        <w:tc>
          <w:tcPr>
            <w:tcW w:w="150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rPr>
            </w:pPr>
            <w:r w:rsidRPr="00D1079C">
              <w:rPr>
                <w:rFonts w:ascii="Calibri" w:hAnsi="Calibri" w:cs="Arial"/>
                <w:color w:val="000000"/>
              </w:rPr>
              <w:t>ΩΚΟΒ465ΧΘ7-Ν3Χ</w:t>
            </w:r>
          </w:p>
        </w:tc>
        <w:tc>
          <w:tcPr>
            <w:tcW w:w="70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jc w:val="center"/>
              <w:rPr>
                <w:rFonts w:ascii="Calibri" w:hAnsi="Calibri" w:cs="Arial"/>
                <w:color w:val="000000"/>
              </w:rPr>
            </w:pPr>
            <w:r w:rsidRPr="00D1079C">
              <w:rPr>
                <w:rFonts w:ascii="Calibri" w:hAnsi="Calibri" w:cs="Arial"/>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jc w:val="right"/>
              <w:rPr>
                <w:rFonts w:ascii="Calibri" w:hAnsi="Calibri" w:cs="Arial"/>
                <w:color w:val="000000"/>
              </w:rPr>
            </w:pPr>
            <w:r w:rsidRPr="00D1079C">
              <w:rPr>
                <w:rFonts w:ascii="Calibri" w:hAnsi="Calibri" w:cs="Arial"/>
                <w:color w:val="000000"/>
              </w:rPr>
              <w:t>4.414.253,64</w:t>
            </w:r>
          </w:p>
        </w:tc>
      </w:tr>
      <w:tr w:rsidR="00D1079C" w:rsidRPr="00D1079C" w:rsidTr="00295D0C">
        <w:trPr>
          <w:trHeight w:val="720"/>
          <w:jc w:val="center"/>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rPr>
            </w:pPr>
            <w:r w:rsidRPr="00D1079C">
              <w:rPr>
                <w:rFonts w:ascii="Calibri" w:hAnsi="Calibri" w:cs="Arial"/>
                <w:color w:val="000000"/>
              </w:rPr>
              <w:lastRenderedPageBreak/>
              <w:t>4311</w:t>
            </w:r>
          </w:p>
        </w:tc>
        <w:tc>
          <w:tcPr>
            <w:tcW w:w="374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rPr>
            </w:pPr>
            <w:r w:rsidRPr="00D1079C">
              <w:rPr>
                <w:rFonts w:ascii="Calibri" w:hAnsi="Calibri" w:cs="Arial"/>
                <w:color w:val="000000"/>
              </w:rPr>
              <w:t>ΚΑΠ για την κάλυψη των λειτουργικών αναγκών των σχολείων  Α/θμιας και Β/θμιας εκπαίδευσης (άρθρο 55 Ν. 1946/1991)</w:t>
            </w:r>
          </w:p>
        </w:tc>
        <w:tc>
          <w:tcPr>
            <w:tcW w:w="106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jc w:val="right"/>
              <w:rPr>
                <w:rFonts w:ascii="Calibri" w:hAnsi="Calibri" w:cs="Arial"/>
                <w:color w:val="000000"/>
              </w:rPr>
            </w:pPr>
            <w:r w:rsidRPr="00D1079C">
              <w:rPr>
                <w:rFonts w:ascii="Calibri" w:hAnsi="Calibri" w:cs="Arial"/>
                <w:color w:val="000000"/>
              </w:rPr>
              <w:t>96.390,00</w:t>
            </w:r>
          </w:p>
        </w:tc>
        <w:tc>
          <w:tcPr>
            <w:tcW w:w="150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rPr>
            </w:pPr>
            <w:r w:rsidRPr="00D1079C">
              <w:rPr>
                <w:rFonts w:ascii="Calibri" w:hAnsi="Calibri" w:cs="Arial"/>
                <w:color w:val="000000"/>
              </w:rPr>
              <w:t>7ΝΤΞ465ΧΘ7-ΦΚΗ</w:t>
            </w:r>
          </w:p>
        </w:tc>
        <w:tc>
          <w:tcPr>
            <w:tcW w:w="70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jc w:val="center"/>
              <w:rPr>
                <w:rFonts w:ascii="Calibri" w:hAnsi="Calibri" w:cs="Arial"/>
                <w:color w:val="000000"/>
              </w:rPr>
            </w:pPr>
            <w:r w:rsidRPr="00D1079C">
              <w:rPr>
                <w:rFonts w:ascii="Calibri" w:hAnsi="Calibri" w:cs="Arial"/>
                <w:color w:val="000000"/>
              </w:rPr>
              <w:t>4</w:t>
            </w:r>
          </w:p>
        </w:tc>
        <w:tc>
          <w:tcPr>
            <w:tcW w:w="118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jc w:val="right"/>
              <w:rPr>
                <w:rFonts w:ascii="Calibri" w:hAnsi="Calibri" w:cs="Arial"/>
                <w:color w:val="000000"/>
              </w:rPr>
            </w:pPr>
            <w:r w:rsidRPr="00D1079C">
              <w:rPr>
                <w:rFonts w:ascii="Calibri" w:hAnsi="Calibri" w:cs="Arial"/>
                <w:color w:val="000000"/>
              </w:rPr>
              <w:t>385.560,00</w:t>
            </w:r>
          </w:p>
        </w:tc>
      </w:tr>
      <w:tr w:rsidR="00D1079C" w:rsidRPr="00D1079C" w:rsidTr="00295D0C">
        <w:trPr>
          <w:trHeight w:val="720"/>
          <w:jc w:val="center"/>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rPr>
            </w:pPr>
            <w:r w:rsidRPr="00D1079C">
              <w:rPr>
                <w:rFonts w:ascii="Calibri" w:hAnsi="Calibri" w:cs="Arial"/>
                <w:color w:val="000000"/>
              </w:rPr>
              <w:t>0612</w:t>
            </w:r>
          </w:p>
        </w:tc>
        <w:tc>
          <w:tcPr>
            <w:tcW w:w="374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rPr>
            </w:pPr>
            <w:r w:rsidRPr="00D1079C">
              <w:rPr>
                <w:rFonts w:ascii="Calibri" w:hAnsi="Calibri" w:cs="Arial"/>
                <w:color w:val="000000"/>
              </w:rPr>
              <w:t>ΚΑΠ για την καταβολή μισθωμάτων ακινήτων προς στέγαση δημοσίων σχολικών μονάδων και λοιπών υπηρεσιών</w:t>
            </w:r>
          </w:p>
        </w:tc>
        <w:tc>
          <w:tcPr>
            <w:tcW w:w="106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jc w:val="right"/>
              <w:rPr>
                <w:rFonts w:ascii="Calibri" w:hAnsi="Calibri" w:cs="Arial"/>
                <w:color w:val="000000"/>
              </w:rPr>
            </w:pPr>
            <w:r w:rsidRPr="00D1079C">
              <w:rPr>
                <w:rFonts w:ascii="Calibri" w:hAnsi="Calibri" w:cs="Arial"/>
                <w:color w:val="000000"/>
              </w:rPr>
              <w:t>26.576,56</w:t>
            </w:r>
          </w:p>
        </w:tc>
        <w:tc>
          <w:tcPr>
            <w:tcW w:w="150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rPr>
            </w:pPr>
            <w:r w:rsidRPr="00D1079C">
              <w:rPr>
                <w:rFonts w:ascii="Calibri" w:hAnsi="Calibri" w:cs="Arial"/>
                <w:color w:val="000000"/>
              </w:rPr>
              <w:t>ΩΦ2Λ465ΧΘ7-9Ο2</w:t>
            </w:r>
          </w:p>
        </w:tc>
        <w:tc>
          <w:tcPr>
            <w:tcW w:w="70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jc w:val="center"/>
              <w:rPr>
                <w:rFonts w:ascii="Calibri" w:hAnsi="Calibri" w:cs="Arial"/>
                <w:color w:val="000000"/>
              </w:rPr>
            </w:pPr>
            <w:r w:rsidRPr="00D1079C">
              <w:rPr>
                <w:rFonts w:ascii="Calibri" w:hAnsi="Calibri" w:cs="Arial"/>
                <w:color w:val="000000"/>
              </w:rPr>
              <w:t>3</w:t>
            </w:r>
          </w:p>
        </w:tc>
        <w:tc>
          <w:tcPr>
            <w:tcW w:w="118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jc w:val="right"/>
              <w:rPr>
                <w:rFonts w:ascii="Calibri" w:hAnsi="Calibri" w:cs="Arial"/>
                <w:color w:val="000000"/>
              </w:rPr>
            </w:pPr>
            <w:r w:rsidRPr="00D1079C">
              <w:rPr>
                <w:rFonts w:ascii="Calibri" w:hAnsi="Calibri" w:cs="Arial"/>
                <w:color w:val="000000"/>
              </w:rPr>
              <w:t>79.729,68</w:t>
            </w:r>
          </w:p>
        </w:tc>
      </w:tr>
      <w:tr w:rsidR="00D1079C" w:rsidRPr="00D1079C" w:rsidTr="00295D0C">
        <w:trPr>
          <w:trHeight w:val="360"/>
          <w:jc w:val="center"/>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rPr>
            </w:pPr>
            <w:r w:rsidRPr="00D1079C">
              <w:rPr>
                <w:rFonts w:ascii="Calibri" w:hAnsi="Calibri" w:cs="Arial"/>
                <w:color w:val="000000"/>
              </w:rPr>
              <w:t>1311</w:t>
            </w:r>
          </w:p>
        </w:tc>
        <w:tc>
          <w:tcPr>
            <w:tcW w:w="374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rPr>
            </w:pPr>
            <w:r w:rsidRPr="00D1079C">
              <w:rPr>
                <w:rFonts w:ascii="Calibri" w:hAnsi="Calibri" w:cs="Arial"/>
                <w:color w:val="000000"/>
              </w:rPr>
              <w:t>Κ.Α.Π. επενδυτικών δαπανών των δήμων</w:t>
            </w:r>
          </w:p>
        </w:tc>
        <w:tc>
          <w:tcPr>
            <w:tcW w:w="106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jc w:val="right"/>
              <w:rPr>
                <w:rFonts w:ascii="Calibri" w:hAnsi="Calibri" w:cs="Arial"/>
                <w:color w:val="000000"/>
              </w:rPr>
            </w:pPr>
            <w:r w:rsidRPr="00D1079C">
              <w:rPr>
                <w:rFonts w:ascii="Calibri" w:hAnsi="Calibri" w:cs="Arial"/>
                <w:color w:val="000000"/>
              </w:rPr>
              <w:t>129.037,50</w:t>
            </w:r>
          </w:p>
        </w:tc>
        <w:tc>
          <w:tcPr>
            <w:tcW w:w="150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rPr>
            </w:pPr>
            <w:r w:rsidRPr="00D1079C">
              <w:rPr>
                <w:rFonts w:ascii="Calibri" w:hAnsi="Calibri" w:cs="Arial"/>
                <w:color w:val="000000"/>
              </w:rPr>
              <w:t>ΩΒ5Α465ΧΘ7-ΤΨΤ</w:t>
            </w:r>
          </w:p>
        </w:tc>
        <w:tc>
          <w:tcPr>
            <w:tcW w:w="70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jc w:val="center"/>
              <w:rPr>
                <w:rFonts w:ascii="Calibri" w:hAnsi="Calibri" w:cs="Arial"/>
                <w:color w:val="000000"/>
              </w:rPr>
            </w:pPr>
            <w:r w:rsidRPr="00D1079C">
              <w:rPr>
                <w:rFonts w:ascii="Calibri" w:hAnsi="Calibri" w:cs="Arial"/>
                <w:color w:val="000000"/>
              </w:rPr>
              <w:t>4</w:t>
            </w:r>
          </w:p>
        </w:tc>
        <w:tc>
          <w:tcPr>
            <w:tcW w:w="118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jc w:val="right"/>
              <w:rPr>
                <w:rFonts w:ascii="Calibri" w:hAnsi="Calibri" w:cs="Arial"/>
                <w:color w:val="000000"/>
              </w:rPr>
            </w:pPr>
            <w:r w:rsidRPr="00D1079C">
              <w:rPr>
                <w:rFonts w:ascii="Calibri" w:hAnsi="Calibri" w:cs="Arial"/>
                <w:color w:val="000000"/>
              </w:rPr>
              <w:t>516.150,00</w:t>
            </w:r>
          </w:p>
        </w:tc>
      </w:tr>
      <w:tr w:rsidR="00D1079C" w:rsidRPr="00D1079C" w:rsidTr="00295D0C">
        <w:trPr>
          <w:trHeight w:val="480"/>
          <w:jc w:val="center"/>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rPr>
            </w:pPr>
            <w:r w:rsidRPr="00D1079C">
              <w:rPr>
                <w:rFonts w:ascii="Calibri" w:hAnsi="Calibri" w:cs="Arial"/>
                <w:color w:val="000000"/>
              </w:rPr>
              <w:t>1312</w:t>
            </w:r>
          </w:p>
        </w:tc>
        <w:tc>
          <w:tcPr>
            <w:tcW w:w="374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rPr>
            </w:pPr>
            <w:r w:rsidRPr="00D1079C">
              <w:rPr>
                <w:rFonts w:ascii="Calibri" w:hAnsi="Calibri" w:cs="Arial"/>
                <w:color w:val="000000"/>
              </w:rPr>
              <w:t>Επισκευή και συντήρηση σχολικών κτιρίων (άρθρο 13 Ν 2880/2001)</w:t>
            </w:r>
          </w:p>
        </w:tc>
        <w:tc>
          <w:tcPr>
            <w:tcW w:w="106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jc w:val="right"/>
              <w:rPr>
                <w:rFonts w:ascii="Calibri" w:hAnsi="Calibri" w:cs="Arial"/>
                <w:color w:val="000000"/>
              </w:rPr>
            </w:pPr>
            <w:r w:rsidRPr="00D1079C">
              <w:rPr>
                <w:rFonts w:ascii="Calibri" w:hAnsi="Calibri" w:cs="Arial"/>
                <w:color w:val="000000"/>
              </w:rPr>
              <w:t>100.350,00</w:t>
            </w:r>
          </w:p>
        </w:tc>
        <w:tc>
          <w:tcPr>
            <w:tcW w:w="150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rPr>
            </w:pPr>
            <w:r w:rsidRPr="00D1079C">
              <w:rPr>
                <w:rFonts w:ascii="Calibri" w:hAnsi="Calibri" w:cs="Arial"/>
                <w:color w:val="000000"/>
              </w:rPr>
              <w:t>7ΝΧ4465ΧΘ7-2ΒΕ</w:t>
            </w:r>
          </w:p>
        </w:tc>
        <w:tc>
          <w:tcPr>
            <w:tcW w:w="70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jc w:val="center"/>
              <w:rPr>
                <w:rFonts w:ascii="Calibri" w:hAnsi="Calibri" w:cs="Arial"/>
                <w:color w:val="000000"/>
              </w:rPr>
            </w:pPr>
            <w:r w:rsidRPr="00D1079C">
              <w:rPr>
                <w:rFonts w:ascii="Calibri" w:hAnsi="Calibri" w:cs="Arial"/>
                <w:color w:val="000000"/>
              </w:rPr>
              <w:t>1</w:t>
            </w:r>
          </w:p>
        </w:tc>
        <w:tc>
          <w:tcPr>
            <w:tcW w:w="118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jc w:val="right"/>
              <w:rPr>
                <w:rFonts w:ascii="Calibri" w:hAnsi="Calibri" w:cs="Arial"/>
                <w:color w:val="000000"/>
              </w:rPr>
            </w:pPr>
            <w:r w:rsidRPr="00D1079C">
              <w:rPr>
                <w:rFonts w:ascii="Calibri" w:hAnsi="Calibri" w:cs="Arial"/>
                <w:color w:val="000000"/>
              </w:rPr>
              <w:t>100.350,00</w:t>
            </w:r>
          </w:p>
        </w:tc>
      </w:tr>
      <w:tr w:rsidR="00D1079C" w:rsidRPr="00D1079C" w:rsidTr="00295D0C">
        <w:trPr>
          <w:trHeight w:val="480"/>
          <w:jc w:val="center"/>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rPr>
            </w:pPr>
            <w:r w:rsidRPr="00D1079C">
              <w:rPr>
                <w:rFonts w:ascii="Calibri" w:hAnsi="Calibri" w:cs="Arial"/>
                <w:color w:val="000000"/>
              </w:rPr>
              <w:t>1214.005</w:t>
            </w:r>
          </w:p>
        </w:tc>
        <w:tc>
          <w:tcPr>
            <w:tcW w:w="374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rPr>
            </w:pPr>
            <w:r w:rsidRPr="00D1079C">
              <w:rPr>
                <w:rFonts w:ascii="Calibri" w:hAnsi="Calibri" w:cs="Arial"/>
                <w:color w:val="000000"/>
              </w:rPr>
              <w:t>Επιχορήγηση ΥΠ.ΕΣ για κάλυψη δράσεων πυροπροστασίας</w:t>
            </w:r>
          </w:p>
        </w:tc>
        <w:tc>
          <w:tcPr>
            <w:tcW w:w="106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jc w:val="right"/>
              <w:rPr>
                <w:rFonts w:ascii="Calibri" w:hAnsi="Calibri" w:cs="Arial"/>
                <w:color w:val="000000"/>
              </w:rPr>
            </w:pPr>
            <w:r w:rsidRPr="00D1079C">
              <w:rPr>
                <w:rFonts w:ascii="Calibri" w:hAnsi="Calibri" w:cs="Arial"/>
                <w:color w:val="000000"/>
              </w:rPr>
              <w:t>83.000,00</w:t>
            </w:r>
          </w:p>
        </w:tc>
        <w:tc>
          <w:tcPr>
            <w:tcW w:w="150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rPr>
            </w:pPr>
            <w:r w:rsidRPr="00D1079C">
              <w:rPr>
                <w:rFonts w:ascii="Calibri" w:hAnsi="Calibri" w:cs="Arial"/>
                <w:color w:val="000000"/>
              </w:rPr>
              <w:t>6ΔΖΟ465ΧΘ7-368</w:t>
            </w:r>
          </w:p>
        </w:tc>
        <w:tc>
          <w:tcPr>
            <w:tcW w:w="70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jc w:val="center"/>
              <w:rPr>
                <w:rFonts w:ascii="Calibri" w:hAnsi="Calibri" w:cs="Arial"/>
                <w:color w:val="000000"/>
              </w:rPr>
            </w:pPr>
            <w:r w:rsidRPr="00D1079C">
              <w:rPr>
                <w:rFonts w:ascii="Calibri" w:hAnsi="Calibri" w:cs="Arial"/>
                <w:color w:val="000000"/>
              </w:rPr>
              <w:t>1</w:t>
            </w:r>
          </w:p>
        </w:tc>
        <w:tc>
          <w:tcPr>
            <w:tcW w:w="118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jc w:val="right"/>
              <w:rPr>
                <w:rFonts w:ascii="Calibri" w:hAnsi="Calibri" w:cs="Arial"/>
                <w:color w:val="000000"/>
              </w:rPr>
            </w:pPr>
            <w:r w:rsidRPr="00D1079C">
              <w:rPr>
                <w:rFonts w:ascii="Calibri" w:hAnsi="Calibri" w:cs="Arial"/>
                <w:color w:val="000000"/>
              </w:rPr>
              <w:t>83.000,00</w:t>
            </w:r>
          </w:p>
        </w:tc>
      </w:tr>
      <w:tr w:rsidR="00D1079C" w:rsidRPr="00D1079C" w:rsidTr="00295D0C">
        <w:trPr>
          <w:trHeight w:val="480"/>
          <w:jc w:val="center"/>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rPr>
            </w:pPr>
            <w:r w:rsidRPr="00D1079C">
              <w:rPr>
                <w:rFonts w:ascii="Calibri" w:hAnsi="Calibri" w:cs="Arial"/>
                <w:color w:val="000000"/>
              </w:rPr>
              <w:t>0619.007</w:t>
            </w:r>
          </w:p>
        </w:tc>
        <w:tc>
          <w:tcPr>
            <w:tcW w:w="374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rPr>
            </w:pPr>
            <w:r w:rsidRPr="00D1079C">
              <w:rPr>
                <w:rFonts w:ascii="Calibri" w:hAnsi="Calibri" w:cs="Arial"/>
                <w:color w:val="000000"/>
              </w:rPr>
              <w:t>Επιχορήγηση για σίτιση μαθητών Μουσικού Σχολείου</w:t>
            </w:r>
          </w:p>
        </w:tc>
        <w:tc>
          <w:tcPr>
            <w:tcW w:w="106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jc w:val="right"/>
              <w:rPr>
                <w:rFonts w:ascii="Calibri" w:hAnsi="Calibri" w:cs="Arial"/>
                <w:color w:val="000000"/>
              </w:rPr>
            </w:pPr>
            <w:r w:rsidRPr="00D1079C">
              <w:rPr>
                <w:rFonts w:ascii="Calibri" w:hAnsi="Calibri" w:cs="Arial"/>
                <w:color w:val="000000"/>
              </w:rPr>
              <w:t>0,00</w:t>
            </w:r>
          </w:p>
        </w:tc>
        <w:tc>
          <w:tcPr>
            <w:tcW w:w="150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rPr>
            </w:pPr>
            <w:r w:rsidRPr="00D1079C">
              <w:rPr>
                <w:rFonts w:ascii="Calibri" w:hAnsi="Calibri" w:cs="Arial"/>
                <w:color w:val="000000"/>
              </w:rPr>
              <w:t>7Δ3Χ465ΧΘ7-ΩΛΗ</w:t>
            </w:r>
          </w:p>
        </w:tc>
        <w:tc>
          <w:tcPr>
            <w:tcW w:w="70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rPr>
            </w:pPr>
            <w:r w:rsidRPr="00D1079C">
              <w:rPr>
                <w:rFonts w:ascii="Calibri" w:hAnsi="Calibri" w:cs="Arial"/>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jc w:val="right"/>
              <w:rPr>
                <w:rFonts w:ascii="Calibri" w:hAnsi="Calibri" w:cs="Arial"/>
                <w:color w:val="000000"/>
              </w:rPr>
            </w:pPr>
            <w:r w:rsidRPr="00D1079C">
              <w:rPr>
                <w:rFonts w:ascii="Calibri" w:hAnsi="Calibri" w:cs="Arial"/>
                <w:color w:val="000000"/>
              </w:rPr>
              <w:t>0,00</w:t>
            </w:r>
          </w:p>
        </w:tc>
      </w:tr>
      <w:tr w:rsidR="00D1079C" w:rsidRPr="00D1079C" w:rsidTr="00295D0C">
        <w:trPr>
          <w:trHeight w:val="570"/>
          <w:jc w:val="center"/>
        </w:trPr>
        <w:tc>
          <w:tcPr>
            <w:tcW w:w="901" w:type="dxa"/>
            <w:tcBorders>
              <w:top w:val="nil"/>
              <w:left w:val="single" w:sz="4" w:space="0" w:color="auto"/>
              <w:bottom w:val="single" w:sz="4" w:space="0" w:color="auto"/>
              <w:right w:val="single" w:sz="4" w:space="0" w:color="auto"/>
            </w:tcBorders>
            <w:shd w:val="clear" w:color="000000" w:fill="D9D9D9"/>
            <w:vAlign w:val="center"/>
            <w:hideMark/>
          </w:tcPr>
          <w:p w:rsidR="00D1079C" w:rsidRPr="00D1079C" w:rsidRDefault="00D1079C" w:rsidP="00295D0C">
            <w:pPr>
              <w:rPr>
                <w:rFonts w:ascii="Calibri" w:hAnsi="Calibri" w:cs="Arial"/>
                <w:b/>
                <w:bCs/>
                <w:color w:val="000000"/>
              </w:rPr>
            </w:pPr>
            <w:r w:rsidRPr="00D1079C">
              <w:rPr>
                <w:rFonts w:ascii="Calibri" w:hAnsi="Calibri" w:cs="Arial"/>
                <w:b/>
                <w:bCs/>
                <w:color w:val="000000"/>
              </w:rPr>
              <w:t> </w:t>
            </w:r>
          </w:p>
        </w:tc>
        <w:tc>
          <w:tcPr>
            <w:tcW w:w="3740" w:type="dxa"/>
            <w:tcBorders>
              <w:top w:val="nil"/>
              <w:left w:val="nil"/>
              <w:bottom w:val="single" w:sz="4" w:space="0" w:color="auto"/>
              <w:right w:val="single" w:sz="4" w:space="0" w:color="auto"/>
            </w:tcBorders>
            <w:shd w:val="clear" w:color="000000" w:fill="D9D9D9"/>
            <w:vAlign w:val="center"/>
            <w:hideMark/>
          </w:tcPr>
          <w:p w:rsidR="00D1079C" w:rsidRPr="00D1079C" w:rsidRDefault="00D1079C" w:rsidP="00295D0C">
            <w:pPr>
              <w:rPr>
                <w:rFonts w:ascii="Calibri" w:hAnsi="Calibri" w:cs="Arial"/>
                <w:b/>
                <w:bCs/>
                <w:color w:val="000000"/>
              </w:rPr>
            </w:pPr>
            <w:r w:rsidRPr="00D1079C">
              <w:rPr>
                <w:rFonts w:ascii="Calibri" w:hAnsi="Calibri" w:cs="Arial"/>
                <w:b/>
                <w:bCs/>
                <w:color w:val="000000"/>
              </w:rPr>
              <w:t> </w:t>
            </w:r>
          </w:p>
        </w:tc>
        <w:tc>
          <w:tcPr>
            <w:tcW w:w="1060" w:type="dxa"/>
            <w:tcBorders>
              <w:top w:val="nil"/>
              <w:left w:val="nil"/>
              <w:bottom w:val="single" w:sz="4" w:space="0" w:color="auto"/>
              <w:right w:val="single" w:sz="4" w:space="0" w:color="auto"/>
            </w:tcBorders>
            <w:shd w:val="clear" w:color="000000" w:fill="D9D9D9"/>
            <w:vAlign w:val="center"/>
            <w:hideMark/>
          </w:tcPr>
          <w:p w:rsidR="00D1079C" w:rsidRPr="00D1079C" w:rsidRDefault="00D1079C" w:rsidP="00295D0C">
            <w:pPr>
              <w:rPr>
                <w:rFonts w:ascii="Calibri" w:hAnsi="Calibri" w:cs="Arial"/>
                <w:b/>
                <w:bCs/>
                <w:color w:val="000000"/>
              </w:rPr>
            </w:pPr>
            <w:r w:rsidRPr="00D1079C">
              <w:rPr>
                <w:rFonts w:ascii="Calibri" w:hAnsi="Calibri" w:cs="Arial"/>
                <w:b/>
                <w:bCs/>
                <w:color w:val="000000"/>
              </w:rPr>
              <w:t> </w:t>
            </w:r>
          </w:p>
        </w:tc>
        <w:tc>
          <w:tcPr>
            <w:tcW w:w="1500" w:type="dxa"/>
            <w:tcBorders>
              <w:top w:val="nil"/>
              <w:left w:val="nil"/>
              <w:bottom w:val="single" w:sz="4" w:space="0" w:color="auto"/>
              <w:right w:val="single" w:sz="4" w:space="0" w:color="auto"/>
            </w:tcBorders>
            <w:shd w:val="clear" w:color="000000" w:fill="D9D9D9"/>
            <w:vAlign w:val="center"/>
            <w:hideMark/>
          </w:tcPr>
          <w:p w:rsidR="00D1079C" w:rsidRPr="00D1079C" w:rsidRDefault="00D1079C" w:rsidP="00295D0C">
            <w:pPr>
              <w:rPr>
                <w:rFonts w:ascii="Calibri" w:hAnsi="Calibri" w:cs="Arial"/>
                <w:b/>
                <w:bCs/>
                <w:color w:val="000000"/>
              </w:rPr>
            </w:pPr>
            <w:r w:rsidRPr="00D1079C">
              <w:rPr>
                <w:rFonts w:ascii="Calibri" w:hAnsi="Calibri" w:cs="Arial"/>
                <w:b/>
                <w:bCs/>
                <w:color w:val="000000"/>
              </w:rPr>
              <w:t> </w:t>
            </w:r>
          </w:p>
        </w:tc>
        <w:tc>
          <w:tcPr>
            <w:tcW w:w="700" w:type="dxa"/>
            <w:tcBorders>
              <w:top w:val="nil"/>
              <w:left w:val="nil"/>
              <w:bottom w:val="single" w:sz="4" w:space="0" w:color="auto"/>
              <w:right w:val="single" w:sz="4" w:space="0" w:color="auto"/>
            </w:tcBorders>
            <w:shd w:val="clear" w:color="000000" w:fill="D9D9D9"/>
            <w:vAlign w:val="center"/>
            <w:hideMark/>
          </w:tcPr>
          <w:p w:rsidR="00D1079C" w:rsidRPr="00D1079C" w:rsidRDefault="00D1079C" w:rsidP="00295D0C">
            <w:pPr>
              <w:rPr>
                <w:rFonts w:ascii="Calibri" w:hAnsi="Calibri" w:cs="Arial"/>
                <w:b/>
                <w:bCs/>
                <w:color w:val="000000"/>
              </w:rPr>
            </w:pPr>
            <w:r w:rsidRPr="00D1079C">
              <w:rPr>
                <w:rFonts w:ascii="Calibri" w:hAnsi="Calibri" w:cs="Arial"/>
                <w:b/>
                <w:bCs/>
                <w:color w:val="000000"/>
              </w:rPr>
              <w:t> </w:t>
            </w:r>
          </w:p>
        </w:tc>
        <w:tc>
          <w:tcPr>
            <w:tcW w:w="1180" w:type="dxa"/>
            <w:tcBorders>
              <w:top w:val="nil"/>
              <w:left w:val="nil"/>
              <w:bottom w:val="single" w:sz="4" w:space="0" w:color="auto"/>
              <w:right w:val="single" w:sz="4" w:space="0" w:color="auto"/>
            </w:tcBorders>
            <w:shd w:val="clear" w:color="000000" w:fill="D9D9D9"/>
            <w:vAlign w:val="center"/>
            <w:hideMark/>
          </w:tcPr>
          <w:p w:rsidR="00D1079C" w:rsidRPr="00D1079C" w:rsidRDefault="00D1079C" w:rsidP="00295D0C">
            <w:pPr>
              <w:jc w:val="right"/>
              <w:rPr>
                <w:rFonts w:ascii="Calibri" w:hAnsi="Calibri" w:cs="Arial"/>
                <w:b/>
                <w:bCs/>
                <w:color w:val="000000"/>
              </w:rPr>
            </w:pPr>
            <w:r w:rsidRPr="00D1079C">
              <w:rPr>
                <w:rFonts w:ascii="Calibri" w:hAnsi="Calibri" w:cs="Arial"/>
                <w:b/>
                <w:bCs/>
                <w:color w:val="000000"/>
              </w:rPr>
              <w:t>5.579.043,32</w:t>
            </w:r>
          </w:p>
        </w:tc>
      </w:tr>
    </w:tbl>
    <w:p w:rsidR="00D1079C" w:rsidRPr="00D1079C" w:rsidRDefault="00D1079C" w:rsidP="00D1079C">
      <w:pPr>
        <w:spacing w:before="100" w:beforeAutospacing="1" w:after="100" w:afterAutospacing="1" w:line="360" w:lineRule="auto"/>
        <w:jc w:val="both"/>
        <w:rPr>
          <w:rFonts w:ascii="Calibri" w:hAnsi="Calibri" w:cs="Arial"/>
          <w:sz w:val="22"/>
          <w:szCs w:val="22"/>
          <w:u w:val="single"/>
        </w:rPr>
      </w:pPr>
      <w:r w:rsidRPr="00D1079C">
        <w:rPr>
          <w:rStyle w:val="4Char"/>
          <w:rFonts w:ascii="Calibri" w:hAnsi="Calibri" w:cs="Arial"/>
          <w:sz w:val="22"/>
          <w:szCs w:val="22"/>
          <w:u w:val="single"/>
        </w:rPr>
        <w:t>Β) Τμήμα του Π/Υ εσόδων και εξόδων που αφορά ίδια έσοδα και επισφάλειες αντίστοιχα</w:t>
      </w:r>
    </w:p>
    <w:p w:rsidR="00D1079C" w:rsidRPr="00D1079C" w:rsidRDefault="00D1079C" w:rsidP="00D1079C">
      <w:pPr>
        <w:spacing w:line="360" w:lineRule="auto"/>
        <w:jc w:val="both"/>
        <w:rPr>
          <w:rFonts w:ascii="Calibri" w:hAnsi="Calibri" w:cs="Arial"/>
          <w:b/>
          <w:sz w:val="22"/>
          <w:szCs w:val="22"/>
        </w:rPr>
      </w:pPr>
      <w:r w:rsidRPr="00D1079C">
        <w:rPr>
          <w:rFonts w:ascii="Calibri" w:hAnsi="Calibri" w:cs="Arial"/>
          <w:b/>
          <w:sz w:val="22"/>
          <w:szCs w:val="22"/>
        </w:rPr>
        <w:t xml:space="preserve">- </w:t>
      </w:r>
      <w:r w:rsidRPr="00D1079C">
        <w:rPr>
          <w:rFonts w:ascii="Calibri" w:hAnsi="Calibri" w:cs="Arial"/>
          <w:b/>
          <w:sz w:val="22"/>
          <w:szCs w:val="22"/>
          <w:u w:val="single"/>
        </w:rPr>
        <w:t>Ομάδα εσόδων Ι.</w:t>
      </w:r>
    </w:p>
    <w:p w:rsidR="00D1079C" w:rsidRPr="00D1079C" w:rsidRDefault="00D1079C" w:rsidP="00D1079C">
      <w:pPr>
        <w:spacing w:line="360" w:lineRule="auto"/>
        <w:jc w:val="both"/>
        <w:rPr>
          <w:rFonts w:ascii="Calibri" w:hAnsi="Calibri" w:cs="Arial"/>
          <w:sz w:val="22"/>
          <w:szCs w:val="22"/>
        </w:rPr>
      </w:pPr>
      <w:r w:rsidRPr="00D1079C">
        <w:rPr>
          <w:rFonts w:ascii="Calibri" w:hAnsi="Calibri" w:cs="Arial"/>
          <w:sz w:val="22"/>
          <w:szCs w:val="22"/>
        </w:rPr>
        <w:t>Υπολογίζεται η διαφορά που προκύπτει για το συ</w:t>
      </w:r>
      <w:r w:rsidRPr="00D1079C">
        <w:rPr>
          <w:rFonts w:ascii="Calibri" w:hAnsi="Calibri" w:cs="Arial"/>
          <w:sz w:val="22"/>
          <w:szCs w:val="22"/>
        </w:rPr>
        <w:softHyphen/>
        <w:t>νολικό άθροισμα της ΟΜΑΔΑΣ Ι. από την εκτέλεση του Π/Υ της περιόδου από τον Ιανουάριο του έτους 2019 και μέχρι το κλείσιμο του μηνός που προηγείται από το μήνα κατάρτισης του σχεδίου του Π/Υ 2020(Οκτώβριος 2019) και της αντίστοιχης περιόδου του έτους 2018 (Οκτώβριος 2018). Ομοίως υπολο</w:t>
      </w:r>
      <w:r w:rsidRPr="00D1079C">
        <w:rPr>
          <w:rFonts w:ascii="Calibri" w:hAnsi="Calibri" w:cs="Arial"/>
          <w:sz w:val="22"/>
          <w:szCs w:val="22"/>
        </w:rPr>
        <w:softHyphen/>
        <w:t>γίζεται η διαφορά και για την ΟΜΑΔΑ ΙΙ.</w:t>
      </w:r>
    </w:p>
    <w:p w:rsidR="00D1079C" w:rsidRPr="00D1079C" w:rsidRDefault="00D1079C" w:rsidP="00D1079C">
      <w:pPr>
        <w:spacing w:line="360" w:lineRule="auto"/>
        <w:jc w:val="both"/>
        <w:rPr>
          <w:rFonts w:ascii="Calibri" w:hAnsi="Calibri" w:cs="Arial"/>
          <w:sz w:val="22"/>
          <w:szCs w:val="22"/>
        </w:rPr>
      </w:pPr>
    </w:p>
    <w:tbl>
      <w:tblPr>
        <w:tblW w:w="9080" w:type="dxa"/>
        <w:jc w:val="center"/>
        <w:tblLook w:val="04A0"/>
      </w:tblPr>
      <w:tblGrid>
        <w:gridCol w:w="1020"/>
        <w:gridCol w:w="2480"/>
        <w:gridCol w:w="1287"/>
        <w:gridCol w:w="1287"/>
        <w:gridCol w:w="1287"/>
        <w:gridCol w:w="1132"/>
        <w:gridCol w:w="1287"/>
      </w:tblGrid>
      <w:tr w:rsidR="00D1079C" w:rsidRPr="00D1079C" w:rsidTr="00295D0C">
        <w:trPr>
          <w:trHeight w:val="645"/>
          <w:jc w:val="center"/>
        </w:trPr>
        <w:tc>
          <w:tcPr>
            <w:tcW w:w="1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1079C" w:rsidRPr="00946AEA" w:rsidRDefault="00D1079C" w:rsidP="00295D0C">
            <w:pPr>
              <w:jc w:val="center"/>
              <w:rPr>
                <w:rFonts w:ascii="Calibri" w:hAnsi="Calibri" w:cs="Arial"/>
                <w:b/>
                <w:bCs/>
                <w:color w:val="000000"/>
              </w:rPr>
            </w:pPr>
            <w:r w:rsidRPr="00946AEA">
              <w:rPr>
                <w:rFonts w:ascii="Calibri" w:hAnsi="Calibri" w:cs="Arial"/>
                <w:b/>
                <w:bCs/>
                <w:color w:val="000000"/>
              </w:rPr>
              <w:t>Κ.Α.</w:t>
            </w:r>
          </w:p>
        </w:tc>
        <w:tc>
          <w:tcPr>
            <w:tcW w:w="2480" w:type="dxa"/>
            <w:tcBorders>
              <w:top w:val="single" w:sz="4" w:space="0" w:color="auto"/>
              <w:left w:val="nil"/>
              <w:bottom w:val="single" w:sz="4" w:space="0" w:color="auto"/>
              <w:right w:val="single" w:sz="4" w:space="0" w:color="auto"/>
            </w:tcBorders>
            <w:shd w:val="clear" w:color="000000" w:fill="D9D9D9"/>
            <w:vAlign w:val="center"/>
            <w:hideMark/>
          </w:tcPr>
          <w:p w:rsidR="00D1079C" w:rsidRPr="00946AEA" w:rsidRDefault="00D1079C" w:rsidP="00295D0C">
            <w:pPr>
              <w:jc w:val="center"/>
              <w:rPr>
                <w:rFonts w:ascii="Calibri" w:hAnsi="Calibri" w:cs="Arial"/>
                <w:b/>
                <w:bCs/>
                <w:color w:val="000000"/>
              </w:rPr>
            </w:pPr>
            <w:r w:rsidRPr="00946AEA">
              <w:rPr>
                <w:rFonts w:ascii="Calibri" w:hAnsi="Calibri" w:cs="Arial"/>
                <w:b/>
                <w:bCs/>
                <w:color w:val="000000"/>
              </w:rPr>
              <w:t>Περιγραφή</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D1079C" w:rsidRPr="00946AEA" w:rsidRDefault="00D1079C" w:rsidP="00295D0C">
            <w:pPr>
              <w:jc w:val="center"/>
              <w:rPr>
                <w:rFonts w:ascii="Calibri" w:hAnsi="Calibri" w:cs="Arial"/>
                <w:b/>
                <w:bCs/>
                <w:color w:val="000000"/>
              </w:rPr>
            </w:pPr>
            <w:r w:rsidRPr="00946AEA">
              <w:rPr>
                <w:rFonts w:ascii="Calibri" w:hAnsi="Calibri" w:cs="Arial"/>
                <w:b/>
                <w:bCs/>
                <w:color w:val="000000"/>
              </w:rPr>
              <w:t>31/12/2018</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D1079C" w:rsidRPr="00946AEA" w:rsidRDefault="00D1079C" w:rsidP="00295D0C">
            <w:pPr>
              <w:jc w:val="center"/>
              <w:rPr>
                <w:rFonts w:ascii="Calibri" w:hAnsi="Calibri" w:cs="Arial"/>
                <w:b/>
                <w:bCs/>
                <w:color w:val="000000"/>
              </w:rPr>
            </w:pPr>
            <w:r w:rsidRPr="00946AEA">
              <w:rPr>
                <w:rFonts w:ascii="Calibri" w:hAnsi="Calibri" w:cs="Arial"/>
                <w:b/>
                <w:bCs/>
                <w:color w:val="000000"/>
              </w:rPr>
              <w:t>31/10/2018</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D1079C" w:rsidRPr="00946AEA" w:rsidRDefault="00D1079C" w:rsidP="00295D0C">
            <w:pPr>
              <w:jc w:val="center"/>
              <w:rPr>
                <w:rFonts w:ascii="Calibri" w:hAnsi="Calibri" w:cs="Arial"/>
                <w:b/>
                <w:bCs/>
                <w:color w:val="000000"/>
              </w:rPr>
            </w:pPr>
            <w:r w:rsidRPr="00946AEA">
              <w:rPr>
                <w:rFonts w:ascii="Calibri" w:hAnsi="Calibri" w:cs="Arial"/>
                <w:b/>
                <w:bCs/>
                <w:color w:val="000000"/>
              </w:rPr>
              <w:t>31/10/2019</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D1079C" w:rsidRPr="00946AEA" w:rsidRDefault="00D1079C" w:rsidP="00295D0C">
            <w:pPr>
              <w:jc w:val="center"/>
              <w:rPr>
                <w:rFonts w:ascii="Calibri" w:hAnsi="Calibri" w:cs="Arial"/>
                <w:b/>
                <w:bCs/>
                <w:color w:val="000000"/>
              </w:rPr>
            </w:pPr>
            <w:r w:rsidRPr="00946AEA">
              <w:rPr>
                <w:rFonts w:ascii="Calibri" w:hAnsi="Calibri" w:cs="Arial"/>
                <w:b/>
                <w:bCs/>
                <w:color w:val="000000"/>
              </w:rPr>
              <w:t>Απόκλιση</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rsidR="00D1079C" w:rsidRPr="00946AEA" w:rsidRDefault="00D1079C" w:rsidP="00295D0C">
            <w:pPr>
              <w:jc w:val="center"/>
              <w:rPr>
                <w:rFonts w:ascii="Calibri" w:hAnsi="Calibri" w:cs="Arial"/>
                <w:b/>
                <w:bCs/>
                <w:color w:val="000000"/>
              </w:rPr>
            </w:pPr>
            <w:r w:rsidRPr="00946AEA">
              <w:rPr>
                <w:rFonts w:ascii="Calibri" w:hAnsi="Calibri" w:cs="Arial"/>
                <w:b/>
                <w:bCs/>
                <w:color w:val="000000"/>
              </w:rPr>
              <w:t>Προυπ/σμός 2020</w:t>
            </w:r>
          </w:p>
        </w:tc>
      </w:tr>
      <w:tr w:rsidR="00D1079C" w:rsidRPr="00D1079C" w:rsidTr="00295D0C">
        <w:trPr>
          <w:trHeight w:val="48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946AEA" w:rsidRDefault="00D1079C" w:rsidP="00295D0C">
            <w:pPr>
              <w:jc w:val="center"/>
              <w:rPr>
                <w:rFonts w:ascii="Calibri" w:hAnsi="Calibri" w:cs="Arial"/>
                <w:color w:val="000000"/>
              </w:rPr>
            </w:pPr>
            <w:r w:rsidRPr="00946AEA">
              <w:rPr>
                <w:rFonts w:ascii="Calibri" w:hAnsi="Calibri" w:cs="Arial"/>
                <w:color w:val="000000"/>
              </w:rPr>
              <w:t>01</w:t>
            </w:r>
          </w:p>
        </w:tc>
        <w:tc>
          <w:tcPr>
            <w:tcW w:w="2480" w:type="dxa"/>
            <w:tcBorders>
              <w:top w:val="nil"/>
              <w:left w:val="nil"/>
              <w:bottom w:val="single" w:sz="4" w:space="0" w:color="auto"/>
              <w:right w:val="single" w:sz="4" w:space="0" w:color="auto"/>
            </w:tcBorders>
            <w:shd w:val="clear" w:color="auto" w:fill="auto"/>
            <w:vAlign w:val="center"/>
            <w:hideMark/>
          </w:tcPr>
          <w:p w:rsidR="00D1079C" w:rsidRPr="00946AEA" w:rsidRDefault="00D1079C" w:rsidP="00295D0C">
            <w:pPr>
              <w:rPr>
                <w:rFonts w:ascii="Calibri" w:hAnsi="Calibri" w:cs="Arial"/>
                <w:color w:val="000000"/>
              </w:rPr>
            </w:pPr>
            <w:r w:rsidRPr="00946AEA">
              <w:rPr>
                <w:rFonts w:ascii="Calibri" w:hAnsi="Calibri" w:cs="Arial"/>
                <w:color w:val="000000"/>
              </w:rPr>
              <w:t>ΠΡΟΣΟΔΟΙ ΑΠΟ ΑΚΙΝΗΤΗ ΠΕΡΙΟΥΣΙΑ</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369.202,06</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304.475,61</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335.910,76</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31.435,15</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410.400,00</w:t>
            </w:r>
          </w:p>
        </w:tc>
      </w:tr>
      <w:tr w:rsidR="00D1079C" w:rsidRPr="00D1079C" w:rsidTr="00295D0C">
        <w:trPr>
          <w:trHeight w:val="44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946AEA" w:rsidRDefault="00D1079C" w:rsidP="00295D0C">
            <w:pPr>
              <w:jc w:val="center"/>
              <w:rPr>
                <w:rFonts w:ascii="Calibri" w:hAnsi="Calibri" w:cs="Arial"/>
                <w:color w:val="000000"/>
              </w:rPr>
            </w:pPr>
            <w:r w:rsidRPr="00946AEA">
              <w:rPr>
                <w:rFonts w:ascii="Calibri" w:hAnsi="Calibri" w:cs="Arial"/>
                <w:color w:val="000000"/>
              </w:rPr>
              <w:t>02</w:t>
            </w:r>
          </w:p>
        </w:tc>
        <w:tc>
          <w:tcPr>
            <w:tcW w:w="2480" w:type="dxa"/>
            <w:tcBorders>
              <w:top w:val="nil"/>
              <w:left w:val="nil"/>
              <w:bottom w:val="single" w:sz="4" w:space="0" w:color="auto"/>
              <w:right w:val="single" w:sz="4" w:space="0" w:color="auto"/>
            </w:tcBorders>
            <w:shd w:val="clear" w:color="auto" w:fill="auto"/>
            <w:vAlign w:val="center"/>
            <w:hideMark/>
          </w:tcPr>
          <w:p w:rsidR="00D1079C" w:rsidRPr="00946AEA" w:rsidRDefault="00D1079C" w:rsidP="00295D0C">
            <w:pPr>
              <w:rPr>
                <w:rFonts w:ascii="Calibri" w:hAnsi="Calibri" w:cs="Arial"/>
                <w:color w:val="000000"/>
              </w:rPr>
            </w:pPr>
            <w:r w:rsidRPr="00946AEA">
              <w:rPr>
                <w:rFonts w:ascii="Calibri" w:hAnsi="Calibri" w:cs="Arial"/>
                <w:color w:val="000000"/>
              </w:rPr>
              <w:t>ΕΣΟΔΑ ΑΠΟ ΚΙΝΗΤΗ ΠΕΡΙΟΥΣΙΑ</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73.341,05</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36.608,72</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35.100,89</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-1.507,83</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102.000,00</w:t>
            </w:r>
          </w:p>
        </w:tc>
      </w:tr>
      <w:tr w:rsidR="00D1079C" w:rsidRPr="00D1079C" w:rsidTr="00295D0C">
        <w:trPr>
          <w:trHeight w:val="48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946AEA" w:rsidRDefault="00D1079C" w:rsidP="00295D0C">
            <w:pPr>
              <w:jc w:val="center"/>
              <w:rPr>
                <w:rFonts w:ascii="Calibri" w:hAnsi="Calibri" w:cs="Arial"/>
                <w:color w:val="000000"/>
              </w:rPr>
            </w:pPr>
            <w:r w:rsidRPr="00946AEA">
              <w:rPr>
                <w:rFonts w:ascii="Calibri" w:hAnsi="Calibri" w:cs="Arial"/>
                <w:color w:val="000000"/>
              </w:rPr>
              <w:t>03</w:t>
            </w:r>
          </w:p>
        </w:tc>
        <w:tc>
          <w:tcPr>
            <w:tcW w:w="2480" w:type="dxa"/>
            <w:tcBorders>
              <w:top w:val="nil"/>
              <w:left w:val="nil"/>
              <w:bottom w:val="single" w:sz="4" w:space="0" w:color="auto"/>
              <w:right w:val="single" w:sz="4" w:space="0" w:color="auto"/>
            </w:tcBorders>
            <w:shd w:val="clear" w:color="auto" w:fill="auto"/>
            <w:vAlign w:val="center"/>
            <w:hideMark/>
          </w:tcPr>
          <w:p w:rsidR="00D1079C" w:rsidRPr="00946AEA" w:rsidRDefault="00D1079C" w:rsidP="00295D0C">
            <w:pPr>
              <w:rPr>
                <w:rFonts w:ascii="Calibri" w:hAnsi="Calibri" w:cs="Arial"/>
                <w:color w:val="000000"/>
              </w:rPr>
            </w:pPr>
            <w:r w:rsidRPr="00946AEA">
              <w:rPr>
                <w:rFonts w:ascii="Calibri" w:hAnsi="Calibri" w:cs="Arial"/>
                <w:color w:val="000000"/>
              </w:rPr>
              <w:t>ΕΣΟΔΑ ΑΠΟ ΑΝΤΑΠΟΔΟΤΙΚΑ ΤΕΛΗ ΚΑΙ ΔΙΚΑΙΩΜΑΤΑ</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1.381.216,41</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777.149,51</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710.032,25</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-67.117,26</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1.305.000,00</w:t>
            </w:r>
          </w:p>
        </w:tc>
      </w:tr>
      <w:tr w:rsidR="00D1079C" w:rsidRPr="00D1079C" w:rsidTr="00295D0C">
        <w:trPr>
          <w:trHeight w:val="72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946AEA" w:rsidRDefault="00D1079C" w:rsidP="00295D0C">
            <w:pPr>
              <w:jc w:val="center"/>
              <w:rPr>
                <w:rFonts w:ascii="Calibri" w:hAnsi="Calibri" w:cs="Arial"/>
                <w:color w:val="000000"/>
              </w:rPr>
            </w:pPr>
            <w:r w:rsidRPr="00946AEA">
              <w:rPr>
                <w:rFonts w:ascii="Calibri" w:hAnsi="Calibri" w:cs="Arial"/>
                <w:color w:val="000000"/>
              </w:rPr>
              <w:t>04</w:t>
            </w:r>
          </w:p>
        </w:tc>
        <w:tc>
          <w:tcPr>
            <w:tcW w:w="2480" w:type="dxa"/>
            <w:tcBorders>
              <w:top w:val="nil"/>
              <w:left w:val="nil"/>
              <w:bottom w:val="single" w:sz="4" w:space="0" w:color="auto"/>
              <w:right w:val="single" w:sz="4" w:space="0" w:color="auto"/>
            </w:tcBorders>
            <w:shd w:val="clear" w:color="auto" w:fill="auto"/>
            <w:vAlign w:val="center"/>
            <w:hideMark/>
          </w:tcPr>
          <w:p w:rsidR="00D1079C" w:rsidRPr="00946AEA" w:rsidRDefault="00D1079C" w:rsidP="00295D0C">
            <w:pPr>
              <w:rPr>
                <w:rFonts w:ascii="Calibri" w:hAnsi="Calibri" w:cs="Arial"/>
                <w:color w:val="000000"/>
              </w:rPr>
            </w:pPr>
            <w:r w:rsidRPr="00946AEA">
              <w:rPr>
                <w:rFonts w:ascii="Calibri" w:hAnsi="Calibri" w:cs="Arial"/>
                <w:color w:val="000000"/>
              </w:rPr>
              <w:t>ΕΣΟΔΑ ΑΠΟ ΛΟΙΠΑ ΤΕΛΗ ΔΙΚΑΙΩΜΑΤΑ ΚΑΙ ΠΑΡΟΧΗ ΥΠΗΡΕΣΙΩΝ</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343.657,07</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258.246,62</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200.991,10</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-57.255,52</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316.700,00</w:t>
            </w:r>
          </w:p>
        </w:tc>
      </w:tr>
      <w:tr w:rsidR="00D1079C" w:rsidRPr="00D1079C" w:rsidTr="00295D0C">
        <w:trPr>
          <w:trHeight w:val="345"/>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946AEA" w:rsidRDefault="00D1079C" w:rsidP="00295D0C">
            <w:pPr>
              <w:jc w:val="center"/>
              <w:rPr>
                <w:rFonts w:ascii="Calibri" w:hAnsi="Calibri" w:cs="Arial"/>
                <w:color w:val="000000"/>
              </w:rPr>
            </w:pPr>
            <w:r w:rsidRPr="00946AEA">
              <w:rPr>
                <w:rFonts w:ascii="Calibri" w:hAnsi="Calibri" w:cs="Arial"/>
                <w:color w:val="000000"/>
              </w:rPr>
              <w:t>05</w:t>
            </w:r>
          </w:p>
        </w:tc>
        <w:tc>
          <w:tcPr>
            <w:tcW w:w="2480" w:type="dxa"/>
            <w:tcBorders>
              <w:top w:val="nil"/>
              <w:left w:val="nil"/>
              <w:bottom w:val="single" w:sz="4" w:space="0" w:color="auto"/>
              <w:right w:val="single" w:sz="4" w:space="0" w:color="auto"/>
            </w:tcBorders>
            <w:shd w:val="clear" w:color="auto" w:fill="auto"/>
            <w:vAlign w:val="center"/>
            <w:hideMark/>
          </w:tcPr>
          <w:p w:rsidR="00D1079C" w:rsidRPr="00946AEA" w:rsidRDefault="00D1079C" w:rsidP="00295D0C">
            <w:pPr>
              <w:rPr>
                <w:rFonts w:ascii="Calibri" w:hAnsi="Calibri" w:cs="Arial"/>
                <w:color w:val="000000"/>
              </w:rPr>
            </w:pPr>
            <w:r w:rsidRPr="00946AEA">
              <w:rPr>
                <w:rFonts w:ascii="Calibri" w:hAnsi="Calibri" w:cs="Arial"/>
                <w:color w:val="000000"/>
              </w:rPr>
              <w:t>ΦΟΡΟΙ ΚΑΙ ΕΙΣΦΟΡΕΣ</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208.381,73</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139.739,85</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127.432,57</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-12.307,28</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208.133,00</w:t>
            </w:r>
          </w:p>
        </w:tc>
      </w:tr>
      <w:tr w:rsidR="00D1079C" w:rsidRPr="00D1079C" w:rsidTr="00295D0C">
        <w:trPr>
          <w:trHeight w:val="36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946AEA" w:rsidRDefault="00D1079C" w:rsidP="00295D0C">
            <w:pPr>
              <w:jc w:val="center"/>
              <w:rPr>
                <w:rFonts w:ascii="Calibri" w:hAnsi="Calibri" w:cs="Arial"/>
                <w:color w:val="000000"/>
              </w:rPr>
            </w:pPr>
            <w:r w:rsidRPr="00946AEA">
              <w:rPr>
                <w:rFonts w:ascii="Calibri" w:hAnsi="Calibri" w:cs="Arial"/>
                <w:color w:val="000000"/>
              </w:rPr>
              <w:t>07</w:t>
            </w:r>
          </w:p>
        </w:tc>
        <w:tc>
          <w:tcPr>
            <w:tcW w:w="2480" w:type="dxa"/>
            <w:tcBorders>
              <w:top w:val="nil"/>
              <w:left w:val="nil"/>
              <w:bottom w:val="single" w:sz="4" w:space="0" w:color="auto"/>
              <w:right w:val="single" w:sz="4" w:space="0" w:color="auto"/>
            </w:tcBorders>
            <w:shd w:val="clear" w:color="auto" w:fill="auto"/>
            <w:vAlign w:val="center"/>
            <w:hideMark/>
          </w:tcPr>
          <w:p w:rsidR="00D1079C" w:rsidRPr="00946AEA" w:rsidRDefault="00D1079C" w:rsidP="00295D0C">
            <w:pPr>
              <w:rPr>
                <w:rFonts w:ascii="Calibri" w:hAnsi="Calibri" w:cs="Arial"/>
                <w:color w:val="000000"/>
              </w:rPr>
            </w:pPr>
            <w:r w:rsidRPr="00946AEA">
              <w:rPr>
                <w:rFonts w:ascii="Calibri" w:hAnsi="Calibri" w:cs="Arial"/>
                <w:color w:val="000000"/>
              </w:rPr>
              <w:t>ΛΟΙΠΑ ΤΑΚΤΙΚΑ ΕΣΟΔΑ</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85.332,41</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8.372,06</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5.275,00</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-3.097,06</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18.150,00</w:t>
            </w:r>
          </w:p>
        </w:tc>
      </w:tr>
      <w:tr w:rsidR="00D1079C" w:rsidRPr="00D1079C" w:rsidTr="00295D0C">
        <w:trPr>
          <w:trHeight w:val="48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946AEA" w:rsidRDefault="00D1079C" w:rsidP="00295D0C">
            <w:pPr>
              <w:jc w:val="center"/>
              <w:rPr>
                <w:rFonts w:ascii="Calibri" w:hAnsi="Calibri" w:cs="Arial"/>
                <w:color w:val="000000"/>
              </w:rPr>
            </w:pPr>
            <w:r w:rsidRPr="00946AEA">
              <w:rPr>
                <w:rFonts w:ascii="Calibri" w:hAnsi="Calibri" w:cs="Arial"/>
                <w:color w:val="000000"/>
              </w:rPr>
              <w:t>11</w:t>
            </w:r>
          </w:p>
        </w:tc>
        <w:tc>
          <w:tcPr>
            <w:tcW w:w="2480" w:type="dxa"/>
            <w:tcBorders>
              <w:top w:val="nil"/>
              <w:left w:val="nil"/>
              <w:bottom w:val="single" w:sz="4" w:space="0" w:color="auto"/>
              <w:right w:val="single" w:sz="4" w:space="0" w:color="auto"/>
            </w:tcBorders>
            <w:shd w:val="clear" w:color="auto" w:fill="auto"/>
            <w:vAlign w:val="center"/>
            <w:hideMark/>
          </w:tcPr>
          <w:p w:rsidR="00D1079C" w:rsidRPr="00946AEA" w:rsidRDefault="00D1079C" w:rsidP="00295D0C">
            <w:pPr>
              <w:rPr>
                <w:rFonts w:ascii="Calibri" w:hAnsi="Calibri" w:cs="Arial"/>
                <w:color w:val="000000"/>
              </w:rPr>
            </w:pPr>
            <w:r w:rsidRPr="00946AEA">
              <w:rPr>
                <w:rFonts w:ascii="Calibri" w:hAnsi="Calibri" w:cs="Arial"/>
                <w:color w:val="000000"/>
              </w:rPr>
              <w:t>ΕΣΟΔΑ ΑΠΟ ΕΚΠΟΙΗΣΗ ΚΙΝΗΤΗΣ ΚΑΙ ΑΚΙΝΗΤΗΣ ΠΕΡΙΟΥΣΙΑΣ</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0,00</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0,00</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0,00</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0,00</w:t>
            </w:r>
          </w:p>
        </w:tc>
      </w:tr>
      <w:tr w:rsidR="00D1079C" w:rsidRPr="00D1079C" w:rsidTr="00295D0C">
        <w:trPr>
          <w:trHeight w:val="48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946AEA" w:rsidRDefault="00D1079C" w:rsidP="00295D0C">
            <w:pPr>
              <w:jc w:val="center"/>
              <w:rPr>
                <w:rFonts w:ascii="Calibri" w:hAnsi="Calibri" w:cs="Arial"/>
                <w:color w:val="000000"/>
              </w:rPr>
            </w:pPr>
            <w:r w:rsidRPr="00946AEA">
              <w:rPr>
                <w:rFonts w:ascii="Calibri" w:hAnsi="Calibri" w:cs="Arial"/>
                <w:color w:val="000000"/>
              </w:rPr>
              <w:t>14</w:t>
            </w:r>
          </w:p>
        </w:tc>
        <w:tc>
          <w:tcPr>
            <w:tcW w:w="2480" w:type="dxa"/>
            <w:tcBorders>
              <w:top w:val="nil"/>
              <w:left w:val="nil"/>
              <w:bottom w:val="single" w:sz="4" w:space="0" w:color="auto"/>
              <w:right w:val="single" w:sz="4" w:space="0" w:color="auto"/>
            </w:tcBorders>
            <w:shd w:val="clear" w:color="auto" w:fill="auto"/>
            <w:vAlign w:val="center"/>
            <w:hideMark/>
          </w:tcPr>
          <w:p w:rsidR="00D1079C" w:rsidRPr="00946AEA" w:rsidRDefault="00D1079C" w:rsidP="00295D0C">
            <w:pPr>
              <w:rPr>
                <w:rFonts w:ascii="Calibri" w:hAnsi="Calibri" w:cs="Arial"/>
                <w:color w:val="000000"/>
              </w:rPr>
            </w:pPr>
            <w:r w:rsidRPr="00946AEA">
              <w:rPr>
                <w:rFonts w:ascii="Calibri" w:hAnsi="Calibri" w:cs="Arial"/>
                <w:color w:val="000000"/>
              </w:rPr>
              <w:t>ΔΩΡΕΕΣ-ΚΛΗΡΟΝΟΜΙΕΣ - ΚΛΗΡΟΔΟΣΙΕΣ</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3.552,54</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225,54</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3.000,00</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2.774,46</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707,00</w:t>
            </w:r>
          </w:p>
        </w:tc>
      </w:tr>
      <w:tr w:rsidR="00D1079C" w:rsidRPr="00D1079C" w:rsidTr="00295D0C">
        <w:trPr>
          <w:trHeight w:val="48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946AEA" w:rsidRDefault="00D1079C" w:rsidP="00295D0C">
            <w:pPr>
              <w:jc w:val="center"/>
              <w:rPr>
                <w:rFonts w:ascii="Calibri" w:hAnsi="Calibri" w:cs="Arial"/>
                <w:color w:val="000000"/>
              </w:rPr>
            </w:pPr>
            <w:r w:rsidRPr="00946AEA">
              <w:rPr>
                <w:rFonts w:ascii="Calibri" w:hAnsi="Calibri" w:cs="Arial"/>
                <w:color w:val="000000"/>
              </w:rPr>
              <w:t>15</w:t>
            </w:r>
          </w:p>
        </w:tc>
        <w:tc>
          <w:tcPr>
            <w:tcW w:w="2480" w:type="dxa"/>
            <w:tcBorders>
              <w:top w:val="nil"/>
              <w:left w:val="nil"/>
              <w:bottom w:val="single" w:sz="4" w:space="0" w:color="auto"/>
              <w:right w:val="single" w:sz="4" w:space="0" w:color="auto"/>
            </w:tcBorders>
            <w:shd w:val="clear" w:color="auto" w:fill="auto"/>
            <w:vAlign w:val="center"/>
            <w:hideMark/>
          </w:tcPr>
          <w:p w:rsidR="00D1079C" w:rsidRPr="00946AEA" w:rsidRDefault="00D1079C" w:rsidP="00295D0C">
            <w:pPr>
              <w:rPr>
                <w:rFonts w:ascii="Calibri" w:hAnsi="Calibri" w:cs="Arial"/>
                <w:color w:val="000000"/>
              </w:rPr>
            </w:pPr>
            <w:r w:rsidRPr="00946AEA">
              <w:rPr>
                <w:rFonts w:ascii="Calibri" w:hAnsi="Calibri" w:cs="Arial"/>
                <w:color w:val="000000"/>
              </w:rPr>
              <w:t>ΠΡΟΣΑΥΞΗΣΕΙΣ ΠΡΟΣΤΙΜΑ ΠΑΡΑΒΟΛΑ</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184.347,89</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124.885,94</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58.469,37</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-66.416,57</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166.200,00</w:t>
            </w:r>
          </w:p>
        </w:tc>
      </w:tr>
      <w:tr w:rsidR="00D1079C" w:rsidRPr="00D1079C" w:rsidTr="00295D0C">
        <w:trPr>
          <w:trHeight w:val="30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946AEA" w:rsidRDefault="00D1079C" w:rsidP="00295D0C">
            <w:pPr>
              <w:jc w:val="center"/>
              <w:rPr>
                <w:rFonts w:ascii="Calibri" w:hAnsi="Calibri" w:cs="Arial"/>
                <w:color w:val="000000"/>
              </w:rPr>
            </w:pPr>
            <w:r w:rsidRPr="00946AEA">
              <w:rPr>
                <w:rFonts w:ascii="Calibri" w:hAnsi="Calibri" w:cs="Arial"/>
                <w:color w:val="000000"/>
              </w:rPr>
              <w:lastRenderedPageBreak/>
              <w:t>16</w:t>
            </w:r>
          </w:p>
        </w:tc>
        <w:tc>
          <w:tcPr>
            <w:tcW w:w="2480" w:type="dxa"/>
            <w:tcBorders>
              <w:top w:val="nil"/>
              <w:left w:val="nil"/>
              <w:bottom w:val="single" w:sz="4" w:space="0" w:color="auto"/>
              <w:right w:val="single" w:sz="4" w:space="0" w:color="auto"/>
            </w:tcBorders>
            <w:shd w:val="clear" w:color="auto" w:fill="auto"/>
            <w:vAlign w:val="center"/>
            <w:hideMark/>
          </w:tcPr>
          <w:p w:rsidR="00D1079C" w:rsidRPr="00946AEA" w:rsidRDefault="00D1079C" w:rsidP="00295D0C">
            <w:pPr>
              <w:rPr>
                <w:rFonts w:ascii="Calibri" w:hAnsi="Calibri" w:cs="Arial"/>
                <w:color w:val="000000"/>
              </w:rPr>
            </w:pPr>
            <w:r w:rsidRPr="00946AEA">
              <w:rPr>
                <w:rFonts w:ascii="Calibri" w:hAnsi="Calibri" w:cs="Arial"/>
                <w:color w:val="000000"/>
              </w:rPr>
              <w:t>ΛΟΙΠΑ ΕΚΤΑΚΤΑ ΕΣΟΔΑ</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46.279,85</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43.401,68</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39.516,63</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-3.885,05</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45.200,00</w:t>
            </w:r>
          </w:p>
        </w:tc>
      </w:tr>
      <w:tr w:rsidR="00D1079C" w:rsidRPr="00D1079C" w:rsidTr="00295D0C">
        <w:trPr>
          <w:trHeight w:val="315"/>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946AEA" w:rsidRDefault="00D1079C" w:rsidP="00295D0C">
            <w:pPr>
              <w:jc w:val="center"/>
              <w:rPr>
                <w:rFonts w:ascii="Calibri" w:hAnsi="Calibri" w:cs="Arial"/>
                <w:color w:val="000000"/>
              </w:rPr>
            </w:pPr>
            <w:r w:rsidRPr="00946AEA">
              <w:rPr>
                <w:rFonts w:ascii="Calibri" w:hAnsi="Calibri" w:cs="Arial"/>
                <w:color w:val="000000"/>
              </w:rPr>
              <w:t>21</w:t>
            </w:r>
          </w:p>
        </w:tc>
        <w:tc>
          <w:tcPr>
            <w:tcW w:w="2480" w:type="dxa"/>
            <w:tcBorders>
              <w:top w:val="nil"/>
              <w:left w:val="nil"/>
              <w:bottom w:val="single" w:sz="4" w:space="0" w:color="auto"/>
              <w:right w:val="single" w:sz="4" w:space="0" w:color="auto"/>
            </w:tcBorders>
            <w:shd w:val="clear" w:color="auto" w:fill="auto"/>
            <w:vAlign w:val="center"/>
            <w:hideMark/>
          </w:tcPr>
          <w:p w:rsidR="00D1079C" w:rsidRPr="00946AEA" w:rsidRDefault="00D1079C" w:rsidP="00295D0C">
            <w:pPr>
              <w:rPr>
                <w:rFonts w:ascii="Calibri" w:hAnsi="Calibri" w:cs="Arial"/>
                <w:color w:val="000000"/>
              </w:rPr>
            </w:pPr>
            <w:r w:rsidRPr="00946AEA">
              <w:rPr>
                <w:rFonts w:ascii="Calibri" w:hAnsi="Calibri" w:cs="Arial"/>
                <w:color w:val="000000"/>
              </w:rPr>
              <w:t>ΕΣΟΔΑ ΠΟΕ ΤΑΚΤΙΚΑ</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417.409,29</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410.038,21</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521.026,74</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110.988,53</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553.350,00</w:t>
            </w:r>
          </w:p>
        </w:tc>
      </w:tr>
      <w:tr w:rsidR="00D1079C" w:rsidRPr="00D1079C" w:rsidTr="00295D0C">
        <w:trPr>
          <w:trHeight w:val="36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946AEA" w:rsidRDefault="00D1079C" w:rsidP="00295D0C">
            <w:pPr>
              <w:jc w:val="center"/>
              <w:rPr>
                <w:rFonts w:ascii="Calibri" w:hAnsi="Calibri" w:cs="Arial"/>
                <w:color w:val="000000"/>
              </w:rPr>
            </w:pPr>
            <w:r w:rsidRPr="00946AEA">
              <w:rPr>
                <w:rFonts w:ascii="Calibri" w:hAnsi="Calibri" w:cs="Arial"/>
                <w:color w:val="000000"/>
              </w:rPr>
              <w:t>22</w:t>
            </w:r>
          </w:p>
        </w:tc>
        <w:tc>
          <w:tcPr>
            <w:tcW w:w="2480" w:type="dxa"/>
            <w:tcBorders>
              <w:top w:val="nil"/>
              <w:left w:val="nil"/>
              <w:bottom w:val="single" w:sz="4" w:space="0" w:color="auto"/>
              <w:right w:val="single" w:sz="4" w:space="0" w:color="auto"/>
            </w:tcBorders>
            <w:shd w:val="clear" w:color="auto" w:fill="auto"/>
            <w:vAlign w:val="center"/>
            <w:hideMark/>
          </w:tcPr>
          <w:p w:rsidR="00D1079C" w:rsidRPr="00946AEA" w:rsidRDefault="00D1079C" w:rsidP="00295D0C">
            <w:pPr>
              <w:rPr>
                <w:rFonts w:ascii="Calibri" w:hAnsi="Calibri" w:cs="Arial"/>
                <w:color w:val="000000"/>
              </w:rPr>
            </w:pPr>
            <w:r w:rsidRPr="00946AEA">
              <w:rPr>
                <w:rFonts w:ascii="Calibri" w:hAnsi="Calibri" w:cs="Arial"/>
                <w:color w:val="000000"/>
              </w:rPr>
              <w:t>ΕΣΟΔΑ ΠΟΕ ΕΚΤΑΚΤΑ</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68.801,38</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67.282,46</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23.529,99</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-43.752,47</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946AEA" w:rsidRDefault="00D1079C" w:rsidP="00295D0C">
            <w:pPr>
              <w:jc w:val="right"/>
              <w:rPr>
                <w:rFonts w:ascii="Calibri" w:hAnsi="Calibri" w:cs="Arial"/>
                <w:color w:val="000000"/>
              </w:rPr>
            </w:pPr>
            <w:r w:rsidRPr="00946AEA">
              <w:rPr>
                <w:rFonts w:ascii="Calibri" w:hAnsi="Calibri" w:cs="Arial"/>
                <w:color w:val="000000"/>
              </w:rPr>
              <w:t>52.000,00</w:t>
            </w:r>
          </w:p>
        </w:tc>
      </w:tr>
      <w:tr w:rsidR="00D1079C" w:rsidRPr="00D1079C" w:rsidTr="00295D0C">
        <w:trPr>
          <w:trHeight w:val="405"/>
          <w:jc w:val="center"/>
        </w:trPr>
        <w:tc>
          <w:tcPr>
            <w:tcW w:w="1020" w:type="dxa"/>
            <w:tcBorders>
              <w:top w:val="nil"/>
              <w:left w:val="single" w:sz="4" w:space="0" w:color="auto"/>
              <w:bottom w:val="single" w:sz="4" w:space="0" w:color="auto"/>
              <w:right w:val="single" w:sz="4" w:space="0" w:color="auto"/>
            </w:tcBorders>
            <w:shd w:val="clear" w:color="000000" w:fill="D9D9D9"/>
            <w:noWrap/>
            <w:vAlign w:val="center"/>
            <w:hideMark/>
          </w:tcPr>
          <w:p w:rsidR="00D1079C" w:rsidRPr="00946AEA" w:rsidRDefault="00D1079C" w:rsidP="00295D0C">
            <w:pPr>
              <w:jc w:val="center"/>
              <w:rPr>
                <w:rFonts w:ascii="Calibri" w:hAnsi="Calibri" w:cs="Arial"/>
                <w:color w:val="000000"/>
              </w:rPr>
            </w:pPr>
            <w:r w:rsidRPr="00946AEA">
              <w:rPr>
                <w:rFonts w:ascii="Calibri" w:hAnsi="Calibri" w:cs="Arial"/>
                <w:color w:val="000000"/>
              </w:rPr>
              <w:t> </w:t>
            </w:r>
          </w:p>
        </w:tc>
        <w:tc>
          <w:tcPr>
            <w:tcW w:w="2480" w:type="dxa"/>
            <w:tcBorders>
              <w:top w:val="nil"/>
              <w:left w:val="nil"/>
              <w:bottom w:val="single" w:sz="4" w:space="0" w:color="auto"/>
              <w:right w:val="single" w:sz="4" w:space="0" w:color="auto"/>
            </w:tcBorders>
            <w:shd w:val="clear" w:color="000000" w:fill="D9D9D9"/>
            <w:noWrap/>
            <w:vAlign w:val="center"/>
            <w:hideMark/>
          </w:tcPr>
          <w:p w:rsidR="00D1079C" w:rsidRPr="00946AEA" w:rsidRDefault="00D1079C" w:rsidP="00295D0C">
            <w:pPr>
              <w:rPr>
                <w:rFonts w:ascii="Calibri" w:hAnsi="Calibri" w:cs="Arial"/>
                <w:b/>
                <w:bCs/>
                <w:color w:val="000000"/>
              </w:rPr>
            </w:pPr>
            <w:r w:rsidRPr="00946AEA">
              <w:rPr>
                <w:rFonts w:ascii="Calibri" w:hAnsi="Calibri" w:cs="Arial"/>
                <w:b/>
                <w:bCs/>
                <w:color w:val="000000"/>
              </w:rPr>
              <w:t>Σύνολα</w:t>
            </w:r>
          </w:p>
        </w:tc>
        <w:tc>
          <w:tcPr>
            <w:tcW w:w="1120" w:type="dxa"/>
            <w:tcBorders>
              <w:top w:val="nil"/>
              <w:left w:val="nil"/>
              <w:bottom w:val="single" w:sz="4" w:space="0" w:color="auto"/>
              <w:right w:val="single" w:sz="4" w:space="0" w:color="auto"/>
            </w:tcBorders>
            <w:shd w:val="clear" w:color="000000" w:fill="D9D9D9"/>
            <w:noWrap/>
            <w:vAlign w:val="center"/>
            <w:hideMark/>
          </w:tcPr>
          <w:p w:rsidR="00D1079C" w:rsidRPr="00946AEA" w:rsidRDefault="00D1079C" w:rsidP="00295D0C">
            <w:pPr>
              <w:jc w:val="right"/>
              <w:rPr>
                <w:rFonts w:ascii="Calibri" w:hAnsi="Calibri" w:cs="Arial"/>
                <w:b/>
                <w:bCs/>
                <w:color w:val="000000"/>
              </w:rPr>
            </w:pPr>
            <w:r w:rsidRPr="00946AEA">
              <w:rPr>
                <w:rFonts w:ascii="Calibri" w:hAnsi="Calibri" w:cs="Arial"/>
                <w:b/>
                <w:bCs/>
                <w:color w:val="000000"/>
              </w:rPr>
              <w:t>3.181.521,68</w:t>
            </w:r>
          </w:p>
        </w:tc>
        <w:tc>
          <w:tcPr>
            <w:tcW w:w="1100" w:type="dxa"/>
            <w:tcBorders>
              <w:top w:val="nil"/>
              <w:left w:val="nil"/>
              <w:bottom w:val="single" w:sz="4" w:space="0" w:color="auto"/>
              <w:right w:val="single" w:sz="4" w:space="0" w:color="auto"/>
            </w:tcBorders>
            <w:shd w:val="clear" w:color="000000" w:fill="D9D9D9"/>
            <w:noWrap/>
            <w:vAlign w:val="center"/>
            <w:hideMark/>
          </w:tcPr>
          <w:p w:rsidR="00D1079C" w:rsidRPr="00946AEA" w:rsidRDefault="00D1079C" w:rsidP="00295D0C">
            <w:pPr>
              <w:jc w:val="right"/>
              <w:rPr>
                <w:rFonts w:ascii="Calibri" w:hAnsi="Calibri" w:cs="Arial"/>
                <w:b/>
                <w:bCs/>
                <w:color w:val="000000"/>
              </w:rPr>
            </w:pPr>
            <w:r w:rsidRPr="00946AEA">
              <w:rPr>
                <w:rFonts w:ascii="Calibri" w:hAnsi="Calibri" w:cs="Arial"/>
                <w:b/>
                <w:bCs/>
                <w:color w:val="000000"/>
              </w:rPr>
              <w:t>2.170.426,20</w:t>
            </w:r>
          </w:p>
        </w:tc>
        <w:tc>
          <w:tcPr>
            <w:tcW w:w="1100" w:type="dxa"/>
            <w:tcBorders>
              <w:top w:val="nil"/>
              <w:left w:val="nil"/>
              <w:bottom w:val="single" w:sz="4" w:space="0" w:color="auto"/>
              <w:right w:val="single" w:sz="4" w:space="0" w:color="auto"/>
            </w:tcBorders>
            <w:shd w:val="clear" w:color="000000" w:fill="D9D9D9"/>
            <w:noWrap/>
            <w:vAlign w:val="center"/>
            <w:hideMark/>
          </w:tcPr>
          <w:p w:rsidR="00D1079C" w:rsidRPr="00946AEA" w:rsidRDefault="00D1079C" w:rsidP="00295D0C">
            <w:pPr>
              <w:jc w:val="right"/>
              <w:rPr>
                <w:rFonts w:ascii="Calibri" w:hAnsi="Calibri" w:cs="Arial"/>
                <w:b/>
                <w:bCs/>
                <w:color w:val="000000"/>
              </w:rPr>
            </w:pPr>
            <w:r w:rsidRPr="00946AEA">
              <w:rPr>
                <w:rFonts w:ascii="Calibri" w:hAnsi="Calibri" w:cs="Arial"/>
                <w:b/>
                <w:bCs/>
                <w:color w:val="000000"/>
              </w:rPr>
              <w:t>2.060.285,30</w:t>
            </w:r>
          </w:p>
        </w:tc>
        <w:tc>
          <w:tcPr>
            <w:tcW w:w="1100" w:type="dxa"/>
            <w:tcBorders>
              <w:top w:val="nil"/>
              <w:left w:val="nil"/>
              <w:bottom w:val="single" w:sz="4" w:space="0" w:color="auto"/>
              <w:right w:val="single" w:sz="4" w:space="0" w:color="auto"/>
            </w:tcBorders>
            <w:shd w:val="clear" w:color="000000" w:fill="D9D9D9"/>
            <w:noWrap/>
            <w:vAlign w:val="center"/>
            <w:hideMark/>
          </w:tcPr>
          <w:p w:rsidR="00D1079C" w:rsidRPr="00946AEA" w:rsidRDefault="00D1079C" w:rsidP="00295D0C">
            <w:pPr>
              <w:jc w:val="right"/>
              <w:rPr>
                <w:rFonts w:ascii="Calibri" w:hAnsi="Calibri" w:cs="Arial"/>
                <w:b/>
                <w:bCs/>
                <w:color w:val="000000"/>
              </w:rPr>
            </w:pPr>
            <w:r w:rsidRPr="00946AEA">
              <w:rPr>
                <w:rFonts w:ascii="Calibri" w:hAnsi="Calibri" w:cs="Arial"/>
                <w:b/>
                <w:bCs/>
                <w:color w:val="000000"/>
              </w:rPr>
              <w:t>-110.140,90</w:t>
            </w:r>
          </w:p>
        </w:tc>
        <w:tc>
          <w:tcPr>
            <w:tcW w:w="1160" w:type="dxa"/>
            <w:tcBorders>
              <w:top w:val="nil"/>
              <w:left w:val="nil"/>
              <w:bottom w:val="single" w:sz="4" w:space="0" w:color="auto"/>
              <w:right w:val="single" w:sz="4" w:space="0" w:color="auto"/>
            </w:tcBorders>
            <w:shd w:val="clear" w:color="000000" w:fill="D9D9D9"/>
            <w:noWrap/>
            <w:vAlign w:val="center"/>
            <w:hideMark/>
          </w:tcPr>
          <w:p w:rsidR="00D1079C" w:rsidRPr="00946AEA" w:rsidRDefault="00D1079C" w:rsidP="00295D0C">
            <w:pPr>
              <w:jc w:val="right"/>
              <w:rPr>
                <w:rFonts w:ascii="Calibri" w:hAnsi="Calibri" w:cs="Arial"/>
                <w:b/>
                <w:bCs/>
                <w:color w:val="000000"/>
              </w:rPr>
            </w:pPr>
            <w:r w:rsidRPr="00946AEA">
              <w:rPr>
                <w:rFonts w:ascii="Calibri" w:hAnsi="Calibri" w:cs="Arial"/>
                <w:b/>
                <w:bCs/>
                <w:color w:val="000000"/>
              </w:rPr>
              <w:t>3.177.840,00</w:t>
            </w:r>
          </w:p>
        </w:tc>
      </w:tr>
    </w:tbl>
    <w:p w:rsidR="00D1079C" w:rsidRPr="00D1079C" w:rsidRDefault="00D1079C" w:rsidP="00D1079C">
      <w:pPr>
        <w:spacing w:line="360" w:lineRule="auto"/>
        <w:jc w:val="both"/>
        <w:rPr>
          <w:rFonts w:ascii="Calibri" w:hAnsi="Calibri" w:cs="Arial"/>
          <w:sz w:val="22"/>
          <w:szCs w:val="22"/>
        </w:rPr>
      </w:pPr>
    </w:p>
    <w:p w:rsidR="00D1079C" w:rsidRPr="00D1079C" w:rsidRDefault="00D1079C" w:rsidP="00D1079C">
      <w:pPr>
        <w:spacing w:before="100" w:beforeAutospacing="1" w:after="100" w:afterAutospacing="1" w:line="360" w:lineRule="auto"/>
        <w:jc w:val="both"/>
        <w:rPr>
          <w:rFonts w:ascii="Calibri" w:hAnsi="Calibri" w:cs="Arial"/>
          <w:sz w:val="22"/>
          <w:szCs w:val="22"/>
        </w:rPr>
      </w:pPr>
      <w:r w:rsidRPr="00D1079C">
        <w:rPr>
          <w:rFonts w:ascii="Calibri" w:hAnsi="Calibri" w:cs="Arial"/>
          <w:sz w:val="22"/>
          <w:szCs w:val="22"/>
        </w:rPr>
        <w:t xml:space="preserve">Διαπιστώνουμε από τον παραπάνω πίνακα ότι για την ομάδα εσόδων Ι το συνολικό άθροισμα μέχρι 31/10/2019 είναι μικρότερο του αθροίσματος μέχρι 31/10/2018 (αρνητική διαφορά110.140,90 ευρώ) και συνεπώς </w:t>
      </w:r>
      <w:r w:rsidRPr="00D1079C">
        <w:rPr>
          <w:rFonts w:ascii="Calibri" w:hAnsi="Calibri" w:cs="Arial"/>
          <w:b/>
          <w:sz w:val="22"/>
          <w:szCs w:val="22"/>
        </w:rPr>
        <w:t>το ανώτατο ποσό που μπορεί να εγγραφεί</w:t>
      </w:r>
      <w:r w:rsidRPr="00D1079C">
        <w:rPr>
          <w:rFonts w:ascii="Calibri" w:hAnsi="Calibri" w:cs="Arial"/>
          <w:sz w:val="22"/>
          <w:szCs w:val="22"/>
        </w:rPr>
        <w:t>στον προυπολογισμό 2020ως συνολικό άθροισμα της ομάδας Ι , είναι το ποσό του έτους 2018 (3.181.521,68 ευρώ)</w:t>
      </w:r>
    </w:p>
    <w:p w:rsidR="00D1079C" w:rsidRPr="00D1079C" w:rsidRDefault="00D1079C" w:rsidP="00D1079C">
      <w:pPr>
        <w:numPr>
          <w:ilvl w:val="0"/>
          <w:numId w:val="2"/>
        </w:numPr>
        <w:spacing w:line="360" w:lineRule="auto"/>
        <w:ind w:left="284" w:hanging="284"/>
        <w:jc w:val="both"/>
        <w:rPr>
          <w:rFonts w:ascii="Calibri" w:hAnsi="Calibri" w:cs="Arial"/>
          <w:b/>
          <w:sz w:val="22"/>
          <w:szCs w:val="22"/>
          <w:u w:val="single"/>
        </w:rPr>
      </w:pPr>
      <w:r w:rsidRPr="00D1079C">
        <w:rPr>
          <w:rFonts w:ascii="Calibri" w:hAnsi="Calibri" w:cs="Arial"/>
          <w:b/>
          <w:sz w:val="22"/>
          <w:szCs w:val="22"/>
          <w:u w:val="single"/>
        </w:rPr>
        <w:t>Ομάδα εσόδων ΙΙ.</w:t>
      </w:r>
    </w:p>
    <w:p w:rsidR="00D1079C" w:rsidRPr="00D1079C" w:rsidRDefault="00D1079C" w:rsidP="00D1079C">
      <w:pPr>
        <w:spacing w:after="120" w:line="360" w:lineRule="auto"/>
        <w:jc w:val="both"/>
        <w:rPr>
          <w:rFonts w:ascii="Calibri" w:hAnsi="Calibri" w:cs="Arial"/>
          <w:sz w:val="22"/>
          <w:szCs w:val="22"/>
        </w:rPr>
      </w:pPr>
      <w:r w:rsidRPr="00D1079C">
        <w:rPr>
          <w:rFonts w:ascii="Calibri" w:hAnsi="Calibri" w:cs="Arial"/>
          <w:sz w:val="22"/>
          <w:szCs w:val="22"/>
        </w:rPr>
        <w:t>Στην ομάδα εσόδων ΙΙ (Κ.Α.32 –εισπρακτέα υπόλοιπα) εγγράφονται όλες οι απαιτή</w:t>
      </w:r>
      <w:r w:rsidRPr="00D1079C">
        <w:rPr>
          <w:rFonts w:ascii="Calibri" w:hAnsi="Calibri" w:cs="Arial"/>
          <w:sz w:val="22"/>
          <w:szCs w:val="22"/>
        </w:rPr>
        <w:softHyphen/>
        <w:t>σεις (βεβαιωθέντα) που προέκυψαν κατά τα Προηγού</w:t>
      </w:r>
      <w:r w:rsidRPr="00D1079C">
        <w:rPr>
          <w:rFonts w:ascii="Calibri" w:hAnsi="Calibri" w:cs="Arial"/>
          <w:sz w:val="22"/>
          <w:szCs w:val="22"/>
        </w:rPr>
        <w:softHyphen/>
        <w:t>μενα Οικονομικά Έτη (ΠΟΕ) και στην ομάδα δαπανών 85 «Προβλέψεις μη είσπραξης εισπρακτέων υπολοίπων βε</w:t>
      </w:r>
      <w:r w:rsidRPr="00D1079C">
        <w:rPr>
          <w:rFonts w:ascii="Calibri" w:hAnsi="Calibri" w:cs="Arial"/>
          <w:sz w:val="22"/>
          <w:szCs w:val="22"/>
        </w:rPr>
        <w:softHyphen/>
        <w:t>βαιωμένων κατά τα Π.Ο.Ε. εντός του οικονομικού έτους» υποχρεωτικά εγγράφεται, ως πρόβλεψη μη είσπραξης, το ποσό που προκύπτει από τα στοιχεία εκτέλεσης του Π/Υ των δύο προηγούμενων ετών</w:t>
      </w:r>
    </w:p>
    <w:tbl>
      <w:tblPr>
        <w:tblW w:w="9080" w:type="dxa"/>
        <w:jc w:val="center"/>
        <w:tblLook w:val="04A0"/>
      </w:tblPr>
      <w:tblGrid>
        <w:gridCol w:w="1020"/>
        <w:gridCol w:w="2480"/>
        <w:gridCol w:w="1199"/>
        <w:gridCol w:w="1199"/>
        <w:gridCol w:w="1199"/>
        <w:gridCol w:w="1100"/>
        <w:gridCol w:w="1287"/>
      </w:tblGrid>
      <w:tr w:rsidR="00D1079C" w:rsidRPr="001E1914" w:rsidTr="00295D0C">
        <w:trPr>
          <w:trHeight w:val="645"/>
          <w:jc w:val="center"/>
        </w:trPr>
        <w:tc>
          <w:tcPr>
            <w:tcW w:w="1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Κ.Α.</w:t>
            </w:r>
          </w:p>
        </w:tc>
        <w:tc>
          <w:tcPr>
            <w:tcW w:w="248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Περιγραφή</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31/12/2018</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31/10/2018</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31/10/2019</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Απόκλιση</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Προυπ/σμός 2020</w:t>
            </w:r>
          </w:p>
        </w:tc>
      </w:tr>
      <w:tr w:rsidR="00D1079C" w:rsidRPr="001E1914" w:rsidTr="00295D0C">
        <w:trPr>
          <w:trHeight w:val="78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32</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ΕΙΣΠΡΑΚΤΕΑ ΥΠΟΛΟΙΠΑ ΑΠΟ ΒΕΒΑΙΩΘΕΝΤΑ ΕΣΟΔΑ ΚΑΤΑ ΤΑ ΠΑΡΕΛΘΟΝΤΑ ΕΤΗ</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1.375.246</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1.271.401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1.180.241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-91.159,74</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5.155.552,66</w:t>
            </w:r>
          </w:p>
        </w:tc>
      </w:tr>
      <w:tr w:rsidR="00D1079C" w:rsidRPr="001E1914" w:rsidTr="00295D0C">
        <w:trPr>
          <w:trHeight w:val="42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32-85</w:t>
            </w:r>
          </w:p>
        </w:tc>
        <w:tc>
          <w:tcPr>
            <w:tcW w:w="248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ΕΙΣΠΡΑΞΕΙΣ ΑΠΑΙΤΗΣΕΩΝ ΠΟΕ</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1.375.246,00</w:t>
            </w:r>
          </w:p>
        </w:tc>
      </w:tr>
      <w:tr w:rsidR="00D1079C" w:rsidRPr="001E1914" w:rsidTr="00295D0C">
        <w:trPr>
          <w:trHeight w:val="45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85</w:t>
            </w:r>
          </w:p>
        </w:tc>
        <w:tc>
          <w:tcPr>
            <w:tcW w:w="248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xml:space="preserve">ΠΡΟΒΛΕΨΕΙΣ ΜΗ ΕΙΣΠΡΑΞΗΣ </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b/>
                <w:bCs/>
                <w:color w:val="FF0000"/>
              </w:rPr>
            </w:pPr>
            <w:r w:rsidRPr="001E1914">
              <w:rPr>
                <w:rFonts w:ascii="Calibri" w:hAnsi="Calibri" w:cs="Arial"/>
                <w:b/>
                <w:bCs/>
                <w:color w:val="FF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Στον Κ.Α. 85</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b/>
                <w:bCs/>
                <w:color w:val="FF0000"/>
              </w:rPr>
            </w:pPr>
            <w:r w:rsidRPr="001E1914">
              <w:rPr>
                <w:rFonts w:ascii="Calibri" w:hAnsi="Calibri" w:cs="Arial"/>
                <w:b/>
                <w:bCs/>
                <w:color w:val="FF0000"/>
              </w:rPr>
              <w:t>3.780.306,66</w:t>
            </w:r>
          </w:p>
        </w:tc>
      </w:tr>
      <w:tr w:rsidR="00D1079C" w:rsidRPr="001E1914" w:rsidTr="00295D0C">
        <w:trPr>
          <w:trHeight w:val="40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 </w:t>
            </w:r>
          </w:p>
        </w:tc>
        <w:tc>
          <w:tcPr>
            <w:tcW w:w="248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xml:space="preserve">Συν έλλειμμα </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2.119,98</w:t>
            </w:r>
          </w:p>
        </w:tc>
      </w:tr>
      <w:tr w:rsidR="00D1079C" w:rsidRPr="001E1914" w:rsidTr="00295D0C">
        <w:trPr>
          <w:trHeight w:val="450"/>
          <w:jc w:val="center"/>
        </w:trPr>
        <w:tc>
          <w:tcPr>
            <w:tcW w:w="1020" w:type="dxa"/>
            <w:tcBorders>
              <w:top w:val="nil"/>
              <w:left w:val="single" w:sz="4" w:space="0" w:color="auto"/>
              <w:bottom w:val="single" w:sz="4" w:space="0" w:color="auto"/>
              <w:right w:val="single" w:sz="4" w:space="0" w:color="auto"/>
            </w:tcBorders>
            <w:shd w:val="clear" w:color="000000" w:fill="D9D9D9"/>
            <w:noWrap/>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85</w:t>
            </w:r>
          </w:p>
        </w:tc>
        <w:tc>
          <w:tcPr>
            <w:tcW w:w="2480" w:type="dxa"/>
            <w:tcBorders>
              <w:top w:val="nil"/>
              <w:left w:val="nil"/>
              <w:bottom w:val="single" w:sz="4" w:space="0" w:color="auto"/>
              <w:right w:val="single" w:sz="4" w:space="0" w:color="auto"/>
            </w:tcBorders>
            <w:shd w:val="clear" w:color="000000" w:fill="D9D9D9"/>
            <w:noWrap/>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Συνολική εγγραφή</w:t>
            </w:r>
          </w:p>
        </w:tc>
        <w:tc>
          <w:tcPr>
            <w:tcW w:w="1120" w:type="dxa"/>
            <w:tcBorders>
              <w:top w:val="nil"/>
              <w:left w:val="nil"/>
              <w:bottom w:val="single" w:sz="4" w:space="0" w:color="auto"/>
              <w:right w:val="single" w:sz="4" w:space="0" w:color="auto"/>
            </w:tcBorders>
            <w:shd w:val="clear" w:color="000000" w:fill="D9D9D9"/>
            <w:noWrap/>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 </w:t>
            </w:r>
          </w:p>
        </w:tc>
        <w:tc>
          <w:tcPr>
            <w:tcW w:w="1100" w:type="dxa"/>
            <w:tcBorders>
              <w:top w:val="nil"/>
              <w:left w:val="nil"/>
              <w:bottom w:val="single" w:sz="4" w:space="0" w:color="auto"/>
              <w:right w:val="single" w:sz="4" w:space="0" w:color="auto"/>
            </w:tcBorders>
            <w:shd w:val="clear" w:color="000000" w:fill="D9D9D9"/>
            <w:noWrap/>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 </w:t>
            </w:r>
          </w:p>
        </w:tc>
        <w:tc>
          <w:tcPr>
            <w:tcW w:w="1100" w:type="dxa"/>
            <w:tcBorders>
              <w:top w:val="nil"/>
              <w:left w:val="nil"/>
              <w:bottom w:val="single" w:sz="4" w:space="0" w:color="auto"/>
              <w:right w:val="single" w:sz="4" w:space="0" w:color="auto"/>
            </w:tcBorders>
            <w:shd w:val="clear" w:color="000000" w:fill="D9D9D9"/>
            <w:noWrap/>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 </w:t>
            </w:r>
          </w:p>
        </w:tc>
        <w:tc>
          <w:tcPr>
            <w:tcW w:w="1100" w:type="dxa"/>
            <w:tcBorders>
              <w:top w:val="nil"/>
              <w:left w:val="nil"/>
              <w:bottom w:val="single" w:sz="4" w:space="0" w:color="auto"/>
              <w:right w:val="single" w:sz="4" w:space="0" w:color="auto"/>
            </w:tcBorders>
            <w:shd w:val="clear" w:color="000000" w:fill="D9D9D9"/>
            <w:noWrap/>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 </w:t>
            </w:r>
          </w:p>
        </w:tc>
        <w:tc>
          <w:tcPr>
            <w:tcW w:w="1160" w:type="dxa"/>
            <w:tcBorders>
              <w:top w:val="nil"/>
              <w:left w:val="nil"/>
              <w:bottom w:val="single" w:sz="4" w:space="0" w:color="auto"/>
              <w:right w:val="single" w:sz="4" w:space="0" w:color="auto"/>
            </w:tcBorders>
            <w:shd w:val="clear" w:color="000000" w:fill="D9D9D9"/>
            <w:noWrap/>
            <w:vAlign w:val="center"/>
            <w:hideMark/>
          </w:tcPr>
          <w:p w:rsidR="00D1079C" w:rsidRPr="001E1914" w:rsidRDefault="00D1079C" w:rsidP="00295D0C">
            <w:pPr>
              <w:jc w:val="right"/>
              <w:rPr>
                <w:rFonts w:ascii="Calibri" w:hAnsi="Calibri" w:cs="Arial"/>
                <w:b/>
                <w:bCs/>
                <w:color w:val="FF0000"/>
              </w:rPr>
            </w:pPr>
            <w:r w:rsidRPr="001E1914">
              <w:rPr>
                <w:rFonts w:ascii="Calibri" w:hAnsi="Calibri" w:cs="Arial"/>
                <w:b/>
                <w:bCs/>
                <w:color w:val="FF0000"/>
              </w:rPr>
              <w:t>3.782.426,64</w:t>
            </w:r>
          </w:p>
        </w:tc>
      </w:tr>
    </w:tbl>
    <w:p w:rsidR="00D1079C" w:rsidRPr="00D1079C" w:rsidRDefault="00D1079C" w:rsidP="00D1079C">
      <w:pPr>
        <w:spacing w:after="120" w:line="360" w:lineRule="auto"/>
        <w:jc w:val="both"/>
        <w:rPr>
          <w:rFonts w:ascii="Calibri" w:hAnsi="Calibri" w:cs="Arial"/>
          <w:sz w:val="22"/>
          <w:szCs w:val="22"/>
        </w:rPr>
      </w:pPr>
    </w:p>
    <w:p w:rsidR="00D1079C" w:rsidRPr="00D1079C" w:rsidRDefault="00D1079C" w:rsidP="00D1079C">
      <w:pPr>
        <w:spacing w:after="120" w:line="360" w:lineRule="auto"/>
        <w:jc w:val="both"/>
        <w:rPr>
          <w:rFonts w:ascii="Calibri" w:hAnsi="Calibri" w:cs="Arial"/>
          <w:b/>
          <w:sz w:val="22"/>
          <w:szCs w:val="22"/>
        </w:rPr>
      </w:pPr>
      <w:r w:rsidRPr="00D1079C">
        <w:rPr>
          <w:rFonts w:ascii="Calibri" w:hAnsi="Calibri" w:cs="Arial"/>
          <w:sz w:val="22"/>
          <w:szCs w:val="22"/>
        </w:rPr>
        <w:t>Διαπιστώνουμε ότι στις 31/10/2019 οι εισπράξεις από απαιτήσεις του Δήμου (εισπρακτέα υπόλοιπα Κ.Α. 32) ήταν λιγότερες  κατά 91.159,74 ευρώ σε σχέση με αυτές της 31/10/2018</w:t>
      </w:r>
      <w:r w:rsidRPr="00D1079C">
        <w:rPr>
          <w:rFonts w:ascii="Calibri" w:hAnsi="Calibri" w:cs="Arial"/>
          <w:b/>
          <w:sz w:val="22"/>
          <w:szCs w:val="22"/>
        </w:rPr>
        <w:t>(αρνητική διαφορά)</w:t>
      </w:r>
      <w:r w:rsidRPr="00D1079C">
        <w:rPr>
          <w:rFonts w:ascii="Calibri" w:hAnsi="Calibri" w:cs="Arial"/>
          <w:sz w:val="22"/>
          <w:szCs w:val="22"/>
        </w:rPr>
        <w:t xml:space="preserve">.  Συνεπώς η εισπραξιμότητα των εισπρακτέων υπολοίπων ποσού 5.155.552,66 ευρώ στον προυπολογισμό του 2020 ανέρχεται στα </w:t>
      </w:r>
      <w:r w:rsidRPr="00D1079C">
        <w:rPr>
          <w:rFonts w:ascii="Calibri" w:hAnsi="Calibri" w:cs="Arial"/>
          <w:b/>
          <w:sz w:val="22"/>
          <w:szCs w:val="22"/>
        </w:rPr>
        <w:t>1.375.246 ευρώ</w:t>
      </w:r>
      <w:r w:rsidRPr="00D1079C">
        <w:rPr>
          <w:rFonts w:ascii="Calibri" w:hAnsi="Calibri" w:cs="Arial"/>
          <w:sz w:val="22"/>
          <w:szCs w:val="22"/>
        </w:rPr>
        <w:t xml:space="preserve">(δηλαδή όσες οι εισπράξεις του 2018). </w:t>
      </w:r>
      <w:r w:rsidRPr="00D1079C">
        <w:rPr>
          <w:rFonts w:ascii="Calibri" w:hAnsi="Calibri" w:cs="Arial"/>
          <w:b/>
          <w:sz w:val="22"/>
          <w:szCs w:val="22"/>
        </w:rPr>
        <w:t>Στην κατηγορία 85</w:t>
      </w:r>
      <w:r w:rsidRPr="00D1079C">
        <w:rPr>
          <w:rFonts w:ascii="Calibri" w:hAnsi="Calibri" w:cs="Arial"/>
          <w:sz w:val="22"/>
          <w:szCs w:val="22"/>
        </w:rPr>
        <w:t xml:space="preserve"> «Προβλέψεις μη είσπραξης εισπρακτέων υπολοίπων» εγγράφεται συνολικά η διαφορά των εισπρακτέων υπολοίπων που </w:t>
      </w:r>
      <w:r w:rsidRPr="00D1079C">
        <w:rPr>
          <w:rFonts w:ascii="Calibri" w:hAnsi="Calibri" w:cs="Arial"/>
          <w:sz w:val="22"/>
          <w:szCs w:val="22"/>
        </w:rPr>
        <w:lastRenderedPageBreak/>
        <w:t xml:space="preserve">εγγράφονται στον προυπολογισμό του 2020 (5.155.552,66 ευρώ) μείον η εισπραξιμότητα (1.375.246 ευρώ), </w:t>
      </w:r>
      <w:r w:rsidRPr="00D1079C">
        <w:rPr>
          <w:rFonts w:ascii="Calibri" w:hAnsi="Calibri" w:cs="Arial"/>
          <w:b/>
          <w:sz w:val="22"/>
          <w:szCs w:val="22"/>
        </w:rPr>
        <w:t>ήτοι το ποσό των 3.780.306,66 ευρώ.</w:t>
      </w:r>
    </w:p>
    <w:p w:rsidR="00D1079C" w:rsidRPr="00D1079C" w:rsidRDefault="00D1079C" w:rsidP="00D1079C">
      <w:pPr>
        <w:spacing w:after="120" w:line="360" w:lineRule="auto"/>
        <w:jc w:val="both"/>
        <w:rPr>
          <w:rFonts w:ascii="Calibri" w:hAnsi="Calibri" w:cs="Arial"/>
          <w:sz w:val="22"/>
          <w:szCs w:val="22"/>
        </w:rPr>
      </w:pPr>
      <w:r w:rsidRPr="00D1079C">
        <w:rPr>
          <w:rFonts w:ascii="Calibri" w:hAnsi="Calibri" w:cs="Arial"/>
          <w:sz w:val="22"/>
          <w:szCs w:val="22"/>
        </w:rPr>
        <w:t>Σύμφωνα με την Κ.Υ.Α. 55905/2019 οι επισφάλειες στην είσπραξη των οφειλών από ανταποδοτικά τέλη υπολογίζονται με την ίδια μεθοδολογία, ως παραπάνω για το σύνολο.</w:t>
      </w:r>
    </w:p>
    <w:p w:rsidR="00D1079C" w:rsidRPr="00D1079C" w:rsidRDefault="00D1079C" w:rsidP="00D1079C">
      <w:pPr>
        <w:spacing w:after="120" w:line="360" w:lineRule="auto"/>
        <w:jc w:val="both"/>
        <w:rPr>
          <w:rFonts w:ascii="Calibri" w:hAnsi="Calibri" w:cs="Arial"/>
          <w:sz w:val="22"/>
          <w:szCs w:val="22"/>
        </w:rPr>
      </w:pPr>
      <w:r w:rsidRPr="00D1079C">
        <w:rPr>
          <w:rFonts w:ascii="Calibri" w:hAnsi="Calibri" w:cs="Arial"/>
          <w:sz w:val="22"/>
          <w:szCs w:val="22"/>
        </w:rPr>
        <w:t>Στους παρακάτω πίνακες εμφανίζεται ο υπολογισμός της εισπραξιμότητας και των προβλέψεων μη είσπραξης για τα τέλη καθαριότητας, ύδρευσης, άρδευσης, αποχέτευσης και η διαφορά αυτών από το σύνολο που εγγράφεται στις γενικές υπηρεσίες.</w:t>
      </w:r>
    </w:p>
    <w:p w:rsidR="00D1079C" w:rsidRPr="00D1079C" w:rsidRDefault="00D1079C" w:rsidP="00D1079C">
      <w:pPr>
        <w:spacing w:after="120" w:line="360" w:lineRule="auto"/>
        <w:jc w:val="both"/>
        <w:rPr>
          <w:rFonts w:ascii="Calibri" w:hAnsi="Calibri" w:cs="Arial"/>
          <w:b/>
          <w:sz w:val="22"/>
          <w:szCs w:val="22"/>
          <w:u w:val="single"/>
        </w:rPr>
      </w:pPr>
      <w:r w:rsidRPr="00D1079C">
        <w:rPr>
          <w:rFonts w:ascii="Calibri" w:hAnsi="Calibri" w:cs="Arial"/>
          <w:b/>
          <w:sz w:val="22"/>
          <w:szCs w:val="22"/>
          <w:u w:val="single"/>
        </w:rPr>
        <w:t>α)Τέλη καθαριότητας</w:t>
      </w:r>
    </w:p>
    <w:tbl>
      <w:tblPr>
        <w:tblW w:w="9080" w:type="dxa"/>
        <w:jc w:val="center"/>
        <w:tblLook w:val="04A0"/>
      </w:tblPr>
      <w:tblGrid>
        <w:gridCol w:w="1020"/>
        <w:gridCol w:w="2480"/>
        <w:gridCol w:w="1199"/>
        <w:gridCol w:w="1199"/>
        <w:gridCol w:w="1199"/>
        <w:gridCol w:w="1100"/>
        <w:gridCol w:w="1278"/>
      </w:tblGrid>
      <w:tr w:rsidR="00D1079C" w:rsidRPr="001E1914" w:rsidTr="00295D0C">
        <w:trPr>
          <w:trHeight w:val="645"/>
          <w:jc w:val="center"/>
        </w:trPr>
        <w:tc>
          <w:tcPr>
            <w:tcW w:w="1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Κ.Α.</w:t>
            </w:r>
          </w:p>
        </w:tc>
        <w:tc>
          <w:tcPr>
            <w:tcW w:w="248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Περιγραφή</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31/12/2018</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31/10/2018</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31/10/2019</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Απόκλιση</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Προυπ/σμός 2020</w:t>
            </w:r>
          </w:p>
        </w:tc>
      </w:tr>
      <w:tr w:rsidR="00D1079C" w:rsidRPr="001E1914" w:rsidTr="00295D0C">
        <w:trPr>
          <w:trHeight w:val="80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3211</w:t>
            </w:r>
          </w:p>
        </w:tc>
        <w:tc>
          <w:tcPr>
            <w:tcW w:w="248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ΕΙΣΠΡΑΚΤΕΑ ΥΠΟΛΟΙΠΑ ΑΠΟ ΒΕΒΑΙΩΘΕΝΤΑ ΕΣΟΔΑ ΚΑΤΑ ΤΑ ΠΑΡΕΛΘΟΝΤΑ ΕΤΗ</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710.560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709.836</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727.128</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17.291,82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935.305,11</w:t>
            </w:r>
          </w:p>
        </w:tc>
      </w:tr>
      <w:tr w:rsidR="00D1079C" w:rsidRPr="001E1914" w:rsidTr="00295D0C">
        <w:trPr>
          <w:trHeight w:val="44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32-85</w:t>
            </w:r>
          </w:p>
        </w:tc>
        <w:tc>
          <w:tcPr>
            <w:tcW w:w="248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ΕΙΣΠΡΑΞΕΙΣ ΑΠΑΙΤΗΣΕΩΝ ΠΟΕ</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725.384,00</w:t>
            </w:r>
          </w:p>
        </w:tc>
      </w:tr>
      <w:tr w:rsidR="00D1079C" w:rsidRPr="001E1914" w:rsidTr="00295D0C">
        <w:trPr>
          <w:trHeight w:val="54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'20/85</w:t>
            </w:r>
          </w:p>
        </w:tc>
        <w:tc>
          <w:tcPr>
            <w:tcW w:w="248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xml:space="preserve">ΠΡΟΒΛΕΨΕΙΣ ΜΗ ΕΙΣΠΡΑΞΗΣ </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b/>
                <w:bCs/>
                <w:color w:val="FF0000"/>
              </w:rPr>
            </w:pPr>
            <w:r w:rsidRPr="001E1914">
              <w:rPr>
                <w:rFonts w:ascii="Calibri" w:hAnsi="Calibri" w:cs="Arial"/>
                <w:b/>
                <w:bCs/>
                <w:color w:val="FF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Στον Κ.Α. 85</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b/>
                <w:bCs/>
                <w:color w:val="FF0000"/>
              </w:rPr>
            </w:pPr>
            <w:r w:rsidRPr="001E1914">
              <w:rPr>
                <w:rFonts w:ascii="Calibri" w:hAnsi="Calibri" w:cs="Arial"/>
                <w:b/>
                <w:bCs/>
                <w:color w:val="FF0000"/>
              </w:rPr>
              <w:t>209.920,48</w:t>
            </w:r>
          </w:p>
        </w:tc>
      </w:tr>
    </w:tbl>
    <w:p w:rsidR="00D1079C" w:rsidRPr="00D1079C" w:rsidRDefault="00D1079C" w:rsidP="00D1079C">
      <w:pPr>
        <w:spacing w:after="120" w:line="360" w:lineRule="auto"/>
        <w:jc w:val="both"/>
        <w:rPr>
          <w:rFonts w:ascii="Calibri" w:hAnsi="Calibri" w:cs="Arial"/>
          <w:b/>
          <w:sz w:val="22"/>
          <w:szCs w:val="22"/>
          <w:u w:val="single"/>
        </w:rPr>
      </w:pPr>
    </w:p>
    <w:p w:rsidR="00D1079C" w:rsidRPr="00D1079C" w:rsidRDefault="00D1079C" w:rsidP="00D1079C">
      <w:pPr>
        <w:spacing w:after="120" w:line="360" w:lineRule="auto"/>
        <w:jc w:val="both"/>
        <w:rPr>
          <w:rFonts w:ascii="Calibri" w:hAnsi="Calibri" w:cs="Arial"/>
          <w:b/>
          <w:sz w:val="22"/>
          <w:szCs w:val="22"/>
          <w:u w:val="single"/>
        </w:rPr>
      </w:pPr>
      <w:r w:rsidRPr="00D1079C">
        <w:rPr>
          <w:rFonts w:ascii="Calibri" w:hAnsi="Calibri" w:cs="Arial"/>
          <w:b/>
          <w:sz w:val="22"/>
          <w:szCs w:val="22"/>
          <w:u w:val="single"/>
        </w:rPr>
        <w:t>β)  Τέλη άρδευσης</w:t>
      </w:r>
    </w:p>
    <w:tbl>
      <w:tblPr>
        <w:tblW w:w="9080" w:type="dxa"/>
        <w:jc w:val="center"/>
        <w:tblLook w:val="04A0"/>
      </w:tblPr>
      <w:tblGrid>
        <w:gridCol w:w="1257"/>
        <w:gridCol w:w="2480"/>
        <w:gridCol w:w="1199"/>
        <w:gridCol w:w="1199"/>
        <w:gridCol w:w="1199"/>
        <w:gridCol w:w="1100"/>
        <w:gridCol w:w="1278"/>
      </w:tblGrid>
      <w:tr w:rsidR="00D1079C" w:rsidRPr="001E1914" w:rsidTr="00295D0C">
        <w:trPr>
          <w:trHeight w:val="645"/>
          <w:jc w:val="center"/>
        </w:trPr>
        <w:tc>
          <w:tcPr>
            <w:tcW w:w="1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Κ.Α.</w:t>
            </w:r>
          </w:p>
        </w:tc>
        <w:tc>
          <w:tcPr>
            <w:tcW w:w="248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Περιγραφή</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31/12/2018</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31/10/2018</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31/10/2019</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Απόκλιση</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Προυπ/σμός 2020</w:t>
            </w:r>
          </w:p>
        </w:tc>
      </w:tr>
      <w:tr w:rsidR="00D1079C" w:rsidRPr="001E1914" w:rsidTr="00295D0C">
        <w:trPr>
          <w:trHeight w:val="51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3213</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ΕΙΣΠΡΑΚΤΕΑ ΥΠΟΛΟΙΠΑ ΑΠΟ ΤΕΛΗ ΑΡΔΕΥΣΗΣ</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288.312</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246.538</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162.897</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-83.641,14</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546.473,95</w:t>
            </w:r>
          </w:p>
        </w:tc>
      </w:tr>
      <w:tr w:rsidR="00D1079C" w:rsidRPr="001E1914" w:rsidTr="00295D0C">
        <w:trPr>
          <w:trHeight w:val="38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32-85</w:t>
            </w:r>
          </w:p>
        </w:tc>
        <w:tc>
          <w:tcPr>
            <w:tcW w:w="248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ΕΙΣΠΡΑΞΕΙΣ ΑΠΑΙΤΗΣΕΩΝ ΠΟΕ</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209.500,00</w:t>
            </w:r>
          </w:p>
        </w:tc>
      </w:tr>
      <w:tr w:rsidR="00D1079C" w:rsidRPr="001E1914" w:rsidTr="00295D0C">
        <w:trPr>
          <w:trHeight w:val="43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25/8511.001</w:t>
            </w:r>
          </w:p>
        </w:tc>
        <w:tc>
          <w:tcPr>
            <w:tcW w:w="248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xml:space="preserve">ΠΡΟΒΛΕΨΕΙΣ ΜΗ ΕΙΣΠΡΑΞΗΣ </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b/>
                <w:bCs/>
                <w:color w:val="FF0000"/>
              </w:rPr>
            </w:pPr>
            <w:r w:rsidRPr="001E1914">
              <w:rPr>
                <w:rFonts w:ascii="Calibri" w:hAnsi="Calibri" w:cs="Arial"/>
                <w:b/>
                <w:bCs/>
                <w:color w:val="FF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Στον Κ.Α. 85</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b/>
                <w:bCs/>
                <w:color w:val="FF0000"/>
              </w:rPr>
            </w:pPr>
            <w:r w:rsidRPr="001E1914">
              <w:rPr>
                <w:rFonts w:ascii="Calibri" w:hAnsi="Calibri" w:cs="Arial"/>
                <w:b/>
                <w:bCs/>
                <w:color w:val="FF0000"/>
              </w:rPr>
              <w:t>336.973,95</w:t>
            </w:r>
          </w:p>
        </w:tc>
      </w:tr>
    </w:tbl>
    <w:p w:rsidR="00D1079C" w:rsidRPr="001E1914" w:rsidRDefault="00D1079C" w:rsidP="00D1079C">
      <w:pPr>
        <w:spacing w:after="120" w:line="360" w:lineRule="auto"/>
        <w:jc w:val="both"/>
        <w:rPr>
          <w:rFonts w:ascii="Calibri" w:hAnsi="Calibri" w:cs="Arial"/>
          <w:b/>
          <w:u w:val="single"/>
        </w:rPr>
      </w:pPr>
    </w:p>
    <w:p w:rsidR="00D1079C" w:rsidRPr="00D1079C" w:rsidRDefault="00D1079C" w:rsidP="00D1079C">
      <w:pPr>
        <w:spacing w:after="120" w:line="360" w:lineRule="auto"/>
        <w:jc w:val="both"/>
        <w:rPr>
          <w:rFonts w:ascii="Calibri" w:hAnsi="Calibri" w:cs="Arial"/>
          <w:b/>
          <w:sz w:val="22"/>
          <w:szCs w:val="22"/>
          <w:u w:val="single"/>
        </w:rPr>
      </w:pPr>
      <w:r w:rsidRPr="00D1079C">
        <w:rPr>
          <w:rFonts w:ascii="Calibri" w:hAnsi="Calibri" w:cs="Arial"/>
          <w:b/>
          <w:sz w:val="22"/>
          <w:szCs w:val="22"/>
          <w:u w:val="single"/>
        </w:rPr>
        <w:t>γ) Τέλη ύδρευσης</w:t>
      </w:r>
    </w:p>
    <w:tbl>
      <w:tblPr>
        <w:tblW w:w="9080" w:type="dxa"/>
        <w:jc w:val="center"/>
        <w:tblLook w:val="04A0"/>
      </w:tblPr>
      <w:tblGrid>
        <w:gridCol w:w="1257"/>
        <w:gridCol w:w="2480"/>
        <w:gridCol w:w="1199"/>
        <w:gridCol w:w="1199"/>
        <w:gridCol w:w="1199"/>
        <w:gridCol w:w="1100"/>
        <w:gridCol w:w="1278"/>
      </w:tblGrid>
      <w:tr w:rsidR="00D1079C" w:rsidRPr="001E1914" w:rsidTr="00295D0C">
        <w:trPr>
          <w:trHeight w:val="645"/>
          <w:jc w:val="center"/>
        </w:trPr>
        <w:tc>
          <w:tcPr>
            <w:tcW w:w="1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Κ.Α.</w:t>
            </w:r>
          </w:p>
        </w:tc>
        <w:tc>
          <w:tcPr>
            <w:tcW w:w="248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Περιγραφή</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31/12/2018</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31/10/2018</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31/10/2019</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Απόκλιση</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Προυπ/σμός 2020</w:t>
            </w:r>
          </w:p>
        </w:tc>
      </w:tr>
      <w:tr w:rsidR="00D1079C" w:rsidRPr="001E1914" w:rsidTr="00295D0C">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3212</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ΕΙΣΠΡΑΚΤΕΑ ΥΠΟΛΟΙΠΑ ΑΠΟ ΤΕΛΗ ΥΔΡΕΥΣΗΣ</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8.897</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6.938</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5.923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-1.015,31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174.497,99</w:t>
            </w:r>
          </w:p>
        </w:tc>
      </w:tr>
      <w:tr w:rsidR="00D1079C" w:rsidRPr="001E1914" w:rsidTr="00295D0C">
        <w:trPr>
          <w:trHeight w:val="37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32-85</w:t>
            </w:r>
          </w:p>
        </w:tc>
        <w:tc>
          <w:tcPr>
            <w:tcW w:w="248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ΕΙΣΠΡΑΞΕΙΣ ΑΠΑΙΤΗΣΕΩΝ ΠΟΕ</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8.897,00</w:t>
            </w:r>
          </w:p>
        </w:tc>
      </w:tr>
      <w:tr w:rsidR="00D1079C" w:rsidRPr="001E1914" w:rsidTr="00295D0C">
        <w:trPr>
          <w:trHeight w:val="40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25/8511.002</w:t>
            </w:r>
          </w:p>
        </w:tc>
        <w:tc>
          <w:tcPr>
            <w:tcW w:w="248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xml:space="preserve">ΠΡΟΒΛΕΨΕΙΣ ΜΗ ΕΙΣΠΡΑΞΗΣ </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b/>
                <w:bCs/>
                <w:color w:val="FF0000"/>
              </w:rPr>
            </w:pPr>
            <w:r w:rsidRPr="001E1914">
              <w:rPr>
                <w:rFonts w:ascii="Calibri" w:hAnsi="Calibri" w:cs="Arial"/>
                <w:b/>
                <w:bCs/>
                <w:color w:val="FF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Στον Κ.Α. 85</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b/>
                <w:bCs/>
                <w:color w:val="FF0000"/>
              </w:rPr>
            </w:pPr>
            <w:r w:rsidRPr="001E1914">
              <w:rPr>
                <w:rFonts w:ascii="Calibri" w:hAnsi="Calibri" w:cs="Arial"/>
                <w:b/>
                <w:bCs/>
                <w:color w:val="FF0000"/>
              </w:rPr>
              <w:t>165.600,99</w:t>
            </w:r>
          </w:p>
        </w:tc>
      </w:tr>
    </w:tbl>
    <w:p w:rsidR="00D1079C" w:rsidRDefault="00D1079C" w:rsidP="00D1079C">
      <w:pPr>
        <w:spacing w:after="120" w:line="360" w:lineRule="auto"/>
        <w:jc w:val="both"/>
        <w:rPr>
          <w:rFonts w:ascii="Calibri" w:hAnsi="Calibri" w:cs="Arial"/>
        </w:rPr>
      </w:pPr>
    </w:p>
    <w:p w:rsidR="001E1914" w:rsidRDefault="001E1914" w:rsidP="00D1079C">
      <w:pPr>
        <w:spacing w:after="120" w:line="360" w:lineRule="auto"/>
        <w:jc w:val="both"/>
        <w:rPr>
          <w:rFonts w:ascii="Calibri" w:hAnsi="Calibri" w:cs="Arial"/>
        </w:rPr>
      </w:pPr>
    </w:p>
    <w:p w:rsidR="001E1914" w:rsidRPr="001E1914" w:rsidRDefault="001E1914" w:rsidP="00D1079C">
      <w:pPr>
        <w:spacing w:after="120" w:line="360" w:lineRule="auto"/>
        <w:jc w:val="both"/>
        <w:rPr>
          <w:rFonts w:ascii="Calibri" w:hAnsi="Calibri" w:cs="Arial"/>
        </w:rPr>
      </w:pPr>
    </w:p>
    <w:p w:rsidR="00D1079C" w:rsidRPr="00D1079C" w:rsidRDefault="00D1079C" w:rsidP="00D1079C">
      <w:pPr>
        <w:spacing w:after="120" w:line="360" w:lineRule="auto"/>
        <w:jc w:val="both"/>
        <w:rPr>
          <w:rFonts w:ascii="Calibri" w:hAnsi="Calibri" w:cs="Arial"/>
          <w:b/>
          <w:sz w:val="22"/>
          <w:szCs w:val="22"/>
          <w:u w:val="single"/>
        </w:rPr>
      </w:pPr>
      <w:r w:rsidRPr="00D1079C">
        <w:rPr>
          <w:rFonts w:ascii="Calibri" w:hAnsi="Calibri" w:cs="Arial"/>
          <w:b/>
          <w:sz w:val="22"/>
          <w:szCs w:val="22"/>
          <w:u w:val="single"/>
        </w:rPr>
        <w:t>δ) Τέλη αποχέτευσης</w:t>
      </w:r>
    </w:p>
    <w:tbl>
      <w:tblPr>
        <w:tblW w:w="9080" w:type="dxa"/>
        <w:jc w:val="center"/>
        <w:tblLook w:val="04A0"/>
      </w:tblPr>
      <w:tblGrid>
        <w:gridCol w:w="1257"/>
        <w:gridCol w:w="2480"/>
        <w:gridCol w:w="1199"/>
        <w:gridCol w:w="1199"/>
        <w:gridCol w:w="1199"/>
        <w:gridCol w:w="1100"/>
        <w:gridCol w:w="1278"/>
      </w:tblGrid>
      <w:tr w:rsidR="00D1079C" w:rsidRPr="00D1079C" w:rsidTr="00295D0C">
        <w:trPr>
          <w:trHeight w:val="645"/>
          <w:jc w:val="center"/>
        </w:trPr>
        <w:tc>
          <w:tcPr>
            <w:tcW w:w="1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Κ.Α.</w:t>
            </w:r>
          </w:p>
        </w:tc>
        <w:tc>
          <w:tcPr>
            <w:tcW w:w="248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Περιγραφή</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31/12/2018</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31/10/2018</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31/10/2019</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Απόκλιση</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Προυπ/σμός 2020</w:t>
            </w:r>
          </w:p>
        </w:tc>
      </w:tr>
      <w:tr w:rsidR="00D1079C" w:rsidRPr="00D1079C" w:rsidTr="00295D0C">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3214</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ΕΙΣΠΡΑΚΤΕΑ ΥΠΟΛΟΙΠΑ ΑΠΟ ΤΕΛΗ ΑΡΔΕΥΣΗΣ</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501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359</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456</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97,29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14.893,17</w:t>
            </w:r>
          </w:p>
        </w:tc>
      </w:tr>
      <w:tr w:rsidR="00D1079C" w:rsidRPr="00D1079C" w:rsidTr="00295D0C">
        <w:trPr>
          <w:trHeight w:val="38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32-85</w:t>
            </w:r>
          </w:p>
        </w:tc>
        <w:tc>
          <w:tcPr>
            <w:tcW w:w="248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ΕΙΣΠΡΑΞΕΙΣ ΑΠΑΙΤΗΣΕΩΝ ΠΟΕ</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598,71</w:t>
            </w:r>
          </w:p>
        </w:tc>
      </w:tr>
      <w:tr w:rsidR="00D1079C" w:rsidRPr="00D1079C" w:rsidTr="00295D0C">
        <w:trPr>
          <w:trHeight w:val="39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25/8511.003</w:t>
            </w:r>
          </w:p>
        </w:tc>
        <w:tc>
          <w:tcPr>
            <w:tcW w:w="248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xml:space="preserve">ΠΡΟΒΛΕΨΕΙΣ ΜΗ ΕΙΣΠΡΑΞΗΣ </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b/>
                <w:bCs/>
                <w:color w:val="FF0000"/>
              </w:rPr>
            </w:pPr>
            <w:r w:rsidRPr="001E1914">
              <w:rPr>
                <w:rFonts w:ascii="Calibri" w:hAnsi="Calibri" w:cs="Arial"/>
                <w:b/>
                <w:bCs/>
                <w:color w:val="FF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Στον Κ.Α. 85</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b/>
                <w:bCs/>
                <w:color w:val="FF0000"/>
              </w:rPr>
            </w:pPr>
            <w:r w:rsidRPr="001E1914">
              <w:rPr>
                <w:rFonts w:ascii="Calibri" w:hAnsi="Calibri" w:cs="Arial"/>
                <w:b/>
                <w:bCs/>
                <w:color w:val="FF0000"/>
              </w:rPr>
              <w:t>14.294,46</w:t>
            </w:r>
          </w:p>
        </w:tc>
      </w:tr>
    </w:tbl>
    <w:p w:rsidR="00D1079C" w:rsidRPr="00D1079C" w:rsidRDefault="00D1079C" w:rsidP="00D1079C">
      <w:pPr>
        <w:spacing w:after="120" w:line="360" w:lineRule="auto"/>
        <w:jc w:val="both"/>
        <w:rPr>
          <w:rFonts w:ascii="Calibri" w:hAnsi="Calibri" w:cs="Arial"/>
          <w:b/>
          <w:sz w:val="22"/>
          <w:szCs w:val="22"/>
          <w:u w:val="single"/>
        </w:rPr>
      </w:pPr>
    </w:p>
    <w:p w:rsidR="00D1079C" w:rsidRPr="00D1079C" w:rsidRDefault="00D1079C" w:rsidP="00D1079C">
      <w:pPr>
        <w:spacing w:after="120" w:line="360" w:lineRule="auto"/>
        <w:jc w:val="both"/>
        <w:rPr>
          <w:rFonts w:ascii="Calibri" w:hAnsi="Calibri" w:cs="Arial"/>
          <w:b/>
          <w:sz w:val="22"/>
          <w:szCs w:val="22"/>
          <w:u w:val="single"/>
        </w:rPr>
      </w:pPr>
      <w:r w:rsidRPr="00D1079C">
        <w:rPr>
          <w:rFonts w:ascii="Calibri" w:hAnsi="Calibri" w:cs="Arial"/>
          <w:b/>
          <w:sz w:val="22"/>
          <w:szCs w:val="22"/>
          <w:u w:val="single"/>
        </w:rPr>
        <w:t>ε) Απαιτήσεις από λοιπά έσοδα</w:t>
      </w:r>
    </w:p>
    <w:p w:rsidR="00D1079C" w:rsidRPr="00D1079C" w:rsidRDefault="00D1079C" w:rsidP="00D1079C">
      <w:pPr>
        <w:spacing w:after="120" w:line="360" w:lineRule="auto"/>
        <w:jc w:val="both"/>
        <w:rPr>
          <w:rFonts w:ascii="Calibri" w:hAnsi="Calibri" w:cs="Arial"/>
          <w:sz w:val="22"/>
          <w:szCs w:val="22"/>
        </w:rPr>
      </w:pPr>
      <w:r w:rsidRPr="00D1079C">
        <w:rPr>
          <w:rFonts w:ascii="Calibri" w:hAnsi="Calibri" w:cs="Arial"/>
          <w:sz w:val="22"/>
          <w:szCs w:val="22"/>
        </w:rPr>
        <w:t>Αφορούν τις λοιπές απαιτήσεις (εισπρακτέα υπόλοιπα) από έσοδα που εγγράφονται στον Κ.Α. Εσόδων 32, δηλαδή αυτές που μένουν μετά την αφαίρεση των απαιτήσεων από τέλη καθαριότητας,ύδρευσης, άρδευσης και αποχέτευσης από το σύνολο των εισπρακτέων υπολοίπων που προυπολογίζονται για το 2020.</w:t>
      </w:r>
    </w:p>
    <w:tbl>
      <w:tblPr>
        <w:tblW w:w="9080" w:type="dxa"/>
        <w:jc w:val="center"/>
        <w:tblLook w:val="04A0"/>
      </w:tblPr>
      <w:tblGrid>
        <w:gridCol w:w="1020"/>
        <w:gridCol w:w="2480"/>
        <w:gridCol w:w="1199"/>
        <w:gridCol w:w="1199"/>
        <w:gridCol w:w="1199"/>
        <w:gridCol w:w="1100"/>
        <w:gridCol w:w="1287"/>
      </w:tblGrid>
      <w:tr w:rsidR="00D1079C" w:rsidRPr="001E1914" w:rsidTr="00295D0C">
        <w:trPr>
          <w:trHeight w:val="645"/>
          <w:jc w:val="center"/>
        </w:trPr>
        <w:tc>
          <w:tcPr>
            <w:tcW w:w="1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Κ.Α.</w:t>
            </w:r>
          </w:p>
        </w:tc>
        <w:tc>
          <w:tcPr>
            <w:tcW w:w="248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Περιγραφή</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31/12/2018</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31/10/2018</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31/10/2019</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Απόκλιση</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Προυπ/σμός 2020</w:t>
            </w:r>
          </w:p>
        </w:tc>
      </w:tr>
      <w:tr w:rsidR="00D1079C" w:rsidRPr="001E1914" w:rsidTr="00295D0C">
        <w:trPr>
          <w:trHeight w:val="72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32</w:t>
            </w:r>
          </w:p>
        </w:tc>
        <w:tc>
          <w:tcPr>
            <w:tcW w:w="248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ΕΙΣΠΡΑΚΤΕΑ ΥΠΟΛΟΙΠΑ ΑΠΟ ΒΕΒΑΙΩΘΕΝΤΑ ΕΣΟΔΑ ΚΑΤΑ ΤΑ ΠΑΡΕΛΘΟΝΤΑ ΕΤΗ</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366.976</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307.730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283.837</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-23.892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3.484.382</w:t>
            </w:r>
          </w:p>
        </w:tc>
      </w:tr>
      <w:tr w:rsidR="00D1079C" w:rsidRPr="001E1914" w:rsidTr="00295D0C">
        <w:trPr>
          <w:trHeight w:val="54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32-85</w:t>
            </w:r>
          </w:p>
        </w:tc>
        <w:tc>
          <w:tcPr>
            <w:tcW w:w="248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ΕΙΣΠΡΑΞΕΙΣ ΑΠΑΙΤΗΣΕΩΝ ΠΟΕ</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430.866,29</w:t>
            </w:r>
          </w:p>
        </w:tc>
      </w:tr>
      <w:tr w:rsidR="00D1079C" w:rsidRPr="001E1914" w:rsidTr="00295D0C">
        <w:trPr>
          <w:trHeight w:val="48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00/8511</w:t>
            </w:r>
          </w:p>
        </w:tc>
        <w:tc>
          <w:tcPr>
            <w:tcW w:w="248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xml:space="preserve">ΠΡΟΒΛΕΨΕΙΣ ΜΗ ΕΙΣΠΡΑΞΗΣ </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b/>
                <w:bCs/>
                <w:color w:val="FF0000"/>
              </w:rPr>
            </w:pPr>
            <w:r w:rsidRPr="001E1914">
              <w:rPr>
                <w:rFonts w:ascii="Calibri" w:hAnsi="Calibri" w:cs="Arial"/>
                <w:b/>
                <w:bCs/>
                <w:color w:val="FF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Στον Κ.Α. 85</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b/>
                <w:bCs/>
                <w:color w:val="FF0000"/>
              </w:rPr>
            </w:pPr>
            <w:r w:rsidRPr="001E1914">
              <w:rPr>
                <w:rFonts w:ascii="Calibri" w:hAnsi="Calibri" w:cs="Arial"/>
                <w:b/>
                <w:bCs/>
                <w:color w:val="FF0000"/>
              </w:rPr>
              <w:t>3.053.516,78</w:t>
            </w:r>
          </w:p>
        </w:tc>
      </w:tr>
      <w:tr w:rsidR="00D1079C" w:rsidRPr="001E1914" w:rsidTr="00295D0C">
        <w:trPr>
          <w:trHeight w:val="49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 </w:t>
            </w:r>
          </w:p>
        </w:tc>
        <w:tc>
          <w:tcPr>
            <w:tcW w:w="248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xml:space="preserve">Συν έλλειμμα </w:t>
            </w:r>
          </w:p>
        </w:tc>
        <w:tc>
          <w:tcPr>
            <w:tcW w:w="112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2.119,98</w:t>
            </w:r>
          </w:p>
        </w:tc>
      </w:tr>
      <w:tr w:rsidR="00D1079C" w:rsidRPr="001E1914" w:rsidTr="00295D0C">
        <w:trPr>
          <w:trHeight w:val="500"/>
          <w:jc w:val="center"/>
        </w:trPr>
        <w:tc>
          <w:tcPr>
            <w:tcW w:w="1020" w:type="dxa"/>
            <w:tcBorders>
              <w:top w:val="nil"/>
              <w:left w:val="single" w:sz="4" w:space="0" w:color="auto"/>
              <w:bottom w:val="single" w:sz="4" w:space="0" w:color="auto"/>
              <w:right w:val="single" w:sz="4" w:space="0" w:color="auto"/>
            </w:tcBorders>
            <w:shd w:val="clear" w:color="000000" w:fill="D9D9D9"/>
            <w:noWrap/>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85</w:t>
            </w:r>
          </w:p>
        </w:tc>
        <w:tc>
          <w:tcPr>
            <w:tcW w:w="2480" w:type="dxa"/>
            <w:tcBorders>
              <w:top w:val="nil"/>
              <w:left w:val="nil"/>
              <w:bottom w:val="single" w:sz="4" w:space="0" w:color="auto"/>
              <w:right w:val="single" w:sz="4" w:space="0" w:color="auto"/>
            </w:tcBorders>
            <w:shd w:val="clear" w:color="000000" w:fill="D9D9D9"/>
            <w:noWrap/>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Συνολική εγγραφή</w:t>
            </w:r>
          </w:p>
        </w:tc>
        <w:tc>
          <w:tcPr>
            <w:tcW w:w="1120" w:type="dxa"/>
            <w:tcBorders>
              <w:top w:val="nil"/>
              <w:left w:val="nil"/>
              <w:bottom w:val="single" w:sz="4" w:space="0" w:color="auto"/>
              <w:right w:val="single" w:sz="4" w:space="0" w:color="auto"/>
            </w:tcBorders>
            <w:shd w:val="clear" w:color="000000" w:fill="D9D9D9"/>
            <w:noWrap/>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 </w:t>
            </w:r>
          </w:p>
        </w:tc>
        <w:tc>
          <w:tcPr>
            <w:tcW w:w="1100" w:type="dxa"/>
            <w:tcBorders>
              <w:top w:val="nil"/>
              <w:left w:val="nil"/>
              <w:bottom w:val="single" w:sz="4" w:space="0" w:color="auto"/>
              <w:right w:val="single" w:sz="4" w:space="0" w:color="auto"/>
            </w:tcBorders>
            <w:shd w:val="clear" w:color="000000" w:fill="D9D9D9"/>
            <w:noWrap/>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 </w:t>
            </w:r>
          </w:p>
        </w:tc>
        <w:tc>
          <w:tcPr>
            <w:tcW w:w="1100" w:type="dxa"/>
            <w:tcBorders>
              <w:top w:val="nil"/>
              <w:left w:val="nil"/>
              <w:bottom w:val="single" w:sz="4" w:space="0" w:color="auto"/>
              <w:right w:val="single" w:sz="4" w:space="0" w:color="auto"/>
            </w:tcBorders>
            <w:shd w:val="clear" w:color="000000" w:fill="D9D9D9"/>
            <w:noWrap/>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 </w:t>
            </w:r>
          </w:p>
        </w:tc>
        <w:tc>
          <w:tcPr>
            <w:tcW w:w="1100" w:type="dxa"/>
            <w:tcBorders>
              <w:top w:val="nil"/>
              <w:left w:val="nil"/>
              <w:bottom w:val="single" w:sz="4" w:space="0" w:color="auto"/>
              <w:right w:val="single" w:sz="4" w:space="0" w:color="auto"/>
            </w:tcBorders>
            <w:shd w:val="clear" w:color="000000" w:fill="D9D9D9"/>
            <w:noWrap/>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 </w:t>
            </w:r>
          </w:p>
        </w:tc>
        <w:tc>
          <w:tcPr>
            <w:tcW w:w="1160" w:type="dxa"/>
            <w:tcBorders>
              <w:top w:val="nil"/>
              <w:left w:val="nil"/>
              <w:bottom w:val="single" w:sz="4" w:space="0" w:color="auto"/>
              <w:right w:val="single" w:sz="4" w:space="0" w:color="auto"/>
            </w:tcBorders>
            <w:shd w:val="clear" w:color="000000" w:fill="D9D9D9"/>
            <w:noWrap/>
            <w:vAlign w:val="center"/>
            <w:hideMark/>
          </w:tcPr>
          <w:p w:rsidR="00D1079C" w:rsidRPr="001E1914" w:rsidRDefault="00D1079C" w:rsidP="00295D0C">
            <w:pPr>
              <w:jc w:val="right"/>
              <w:rPr>
                <w:rFonts w:ascii="Calibri" w:hAnsi="Calibri" w:cs="Arial"/>
                <w:b/>
                <w:bCs/>
                <w:color w:val="FF0000"/>
              </w:rPr>
            </w:pPr>
            <w:r w:rsidRPr="001E1914">
              <w:rPr>
                <w:rFonts w:ascii="Calibri" w:hAnsi="Calibri" w:cs="Arial"/>
                <w:b/>
                <w:bCs/>
                <w:color w:val="FF0000"/>
              </w:rPr>
              <w:t>3.055.636,76</w:t>
            </w:r>
          </w:p>
        </w:tc>
      </w:tr>
    </w:tbl>
    <w:p w:rsidR="00D1079C" w:rsidRPr="00D1079C" w:rsidRDefault="00D1079C" w:rsidP="00D1079C">
      <w:pPr>
        <w:spacing w:after="120" w:line="360" w:lineRule="auto"/>
        <w:jc w:val="both"/>
        <w:rPr>
          <w:rFonts w:ascii="Calibri" w:hAnsi="Calibri" w:cs="Arial"/>
          <w:sz w:val="22"/>
          <w:szCs w:val="22"/>
        </w:rPr>
      </w:pPr>
    </w:p>
    <w:p w:rsidR="00D1079C" w:rsidRPr="00D1079C" w:rsidRDefault="00D1079C" w:rsidP="00D1079C">
      <w:pPr>
        <w:spacing w:after="120" w:line="360" w:lineRule="auto"/>
        <w:jc w:val="both"/>
        <w:rPr>
          <w:rFonts w:ascii="Calibri" w:hAnsi="Calibri" w:cs="Arial"/>
          <w:b/>
          <w:sz w:val="22"/>
          <w:szCs w:val="22"/>
          <w:u w:val="single"/>
        </w:rPr>
      </w:pPr>
      <w:r w:rsidRPr="00D1079C">
        <w:rPr>
          <w:rFonts w:ascii="Calibri" w:hAnsi="Calibri" w:cs="Arial"/>
          <w:b/>
          <w:sz w:val="22"/>
          <w:szCs w:val="22"/>
          <w:u w:val="single"/>
        </w:rPr>
        <w:t>Γ) Ισοσκέλιση ανταποδοτικών υπηρεσιών</w:t>
      </w:r>
    </w:p>
    <w:p w:rsidR="00D1079C" w:rsidRPr="00D1079C" w:rsidRDefault="00D1079C" w:rsidP="00D1079C">
      <w:pPr>
        <w:spacing w:after="120" w:line="360" w:lineRule="auto"/>
        <w:jc w:val="both"/>
        <w:rPr>
          <w:rFonts w:ascii="Calibri" w:hAnsi="Calibri" w:cs="Arial"/>
          <w:b/>
          <w:sz w:val="22"/>
          <w:szCs w:val="22"/>
        </w:rPr>
      </w:pPr>
      <w:r w:rsidRPr="00D1079C">
        <w:rPr>
          <w:rFonts w:ascii="Calibri" w:hAnsi="Calibri" w:cs="Arial"/>
          <w:b/>
          <w:sz w:val="22"/>
          <w:szCs w:val="22"/>
        </w:rPr>
        <w:t>1. Υπηρεσία Καθαριότητας και Ηλεκτροφωτισμού</w:t>
      </w:r>
    </w:p>
    <w:p w:rsidR="00D1079C" w:rsidRPr="00D1079C" w:rsidRDefault="00D1079C" w:rsidP="00D1079C">
      <w:pPr>
        <w:spacing w:after="120" w:line="360" w:lineRule="auto"/>
        <w:jc w:val="both"/>
        <w:rPr>
          <w:rFonts w:ascii="Calibri" w:hAnsi="Calibri" w:cs="Arial"/>
          <w:b/>
          <w:sz w:val="22"/>
          <w:szCs w:val="22"/>
        </w:rPr>
      </w:pPr>
      <w:r w:rsidRPr="00D1079C">
        <w:rPr>
          <w:rFonts w:ascii="Calibri" w:hAnsi="Calibri" w:cs="Arial"/>
          <w:b/>
          <w:sz w:val="22"/>
          <w:szCs w:val="22"/>
        </w:rPr>
        <w:t>Προυπολογισμόςυπηρεσίας καθαριότητας και φωτισμού έτους 2020</w:t>
      </w:r>
    </w:p>
    <w:p w:rsidR="00D1079C" w:rsidRPr="00D1079C" w:rsidRDefault="00D1079C" w:rsidP="00D1079C">
      <w:pPr>
        <w:spacing w:after="120" w:line="360" w:lineRule="auto"/>
        <w:jc w:val="both"/>
        <w:rPr>
          <w:rFonts w:ascii="Calibri" w:hAnsi="Calibri" w:cs="Arial"/>
          <w:b/>
          <w:sz w:val="22"/>
          <w:szCs w:val="22"/>
        </w:rPr>
      </w:pPr>
      <w:r w:rsidRPr="00D1079C">
        <w:rPr>
          <w:rFonts w:ascii="Calibri" w:hAnsi="Calibri" w:cs="Arial"/>
          <w:b/>
          <w:sz w:val="22"/>
          <w:szCs w:val="22"/>
        </w:rPr>
        <w:t>Α. Εσοδα</w:t>
      </w:r>
    </w:p>
    <w:tbl>
      <w:tblPr>
        <w:tblW w:w="8320" w:type="dxa"/>
        <w:jc w:val="center"/>
        <w:tblLook w:val="04A0"/>
      </w:tblPr>
      <w:tblGrid>
        <w:gridCol w:w="977"/>
        <w:gridCol w:w="2580"/>
        <w:gridCol w:w="1300"/>
        <w:gridCol w:w="1160"/>
        <w:gridCol w:w="1120"/>
        <w:gridCol w:w="1287"/>
      </w:tblGrid>
      <w:tr w:rsidR="00D1079C" w:rsidRPr="00D1079C" w:rsidTr="00295D0C">
        <w:trPr>
          <w:trHeight w:val="55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K.A.</w:t>
            </w:r>
          </w:p>
        </w:tc>
        <w:tc>
          <w:tcPr>
            <w:tcW w:w="2580" w:type="dxa"/>
            <w:tcBorders>
              <w:top w:val="single" w:sz="4" w:space="0" w:color="000000"/>
              <w:left w:val="nil"/>
              <w:bottom w:val="single" w:sz="4" w:space="0" w:color="000000"/>
              <w:right w:val="single" w:sz="4" w:space="0" w:color="000000"/>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Περιγραφή Εσόδων</w:t>
            </w:r>
          </w:p>
        </w:tc>
        <w:tc>
          <w:tcPr>
            <w:tcW w:w="1300" w:type="dxa"/>
            <w:tcBorders>
              <w:top w:val="single" w:sz="4" w:space="0" w:color="000000"/>
              <w:left w:val="nil"/>
              <w:bottom w:val="single" w:sz="4" w:space="0" w:color="000000"/>
              <w:right w:val="single" w:sz="4" w:space="0" w:color="000000"/>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Τέλη καθαριότ</w:t>
            </w:r>
          </w:p>
        </w:tc>
        <w:tc>
          <w:tcPr>
            <w:tcW w:w="1160" w:type="dxa"/>
            <w:tcBorders>
              <w:top w:val="single" w:sz="4" w:space="0" w:color="000000"/>
              <w:left w:val="nil"/>
              <w:bottom w:val="single" w:sz="4" w:space="0" w:color="000000"/>
              <w:right w:val="single" w:sz="4" w:space="0" w:color="000000"/>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Χρημ. Υπόλοιπο</w:t>
            </w:r>
          </w:p>
        </w:tc>
        <w:tc>
          <w:tcPr>
            <w:tcW w:w="1120" w:type="dxa"/>
            <w:tcBorders>
              <w:top w:val="single" w:sz="4" w:space="0" w:color="000000"/>
              <w:left w:val="nil"/>
              <w:bottom w:val="single" w:sz="4" w:space="0" w:color="000000"/>
              <w:right w:val="single" w:sz="4" w:space="0" w:color="000000"/>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ΔΕΠΟΔΑΛ Α.Ε.</w:t>
            </w:r>
          </w:p>
        </w:tc>
        <w:tc>
          <w:tcPr>
            <w:tcW w:w="1240" w:type="dxa"/>
            <w:tcBorders>
              <w:top w:val="single" w:sz="4" w:space="0" w:color="000000"/>
              <w:left w:val="nil"/>
              <w:bottom w:val="single" w:sz="4" w:space="0" w:color="000000"/>
              <w:right w:val="single" w:sz="4" w:space="0" w:color="000000"/>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Σύνολο</w:t>
            </w:r>
          </w:p>
        </w:tc>
      </w:tr>
      <w:tr w:rsidR="00D1079C" w:rsidRPr="00D1079C" w:rsidTr="00295D0C">
        <w:trPr>
          <w:trHeight w:val="61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0311</w:t>
            </w:r>
          </w:p>
        </w:tc>
        <w:tc>
          <w:tcPr>
            <w:tcW w:w="2580" w:type="dxa"/>
            <w:tcBorders>
              <w:top w:val="nil"/>
              <w:left w:val="nil"/>
              <w:bottom w:val="single" w:sz="4" w:space="0" w:color="000000"/>
              <w:right w:val="single" w:sz="4" w:space="0" w:color="000000"/>
            </w:tcBorders>
            <w:shd w:val="clear" w:color="000000" w:fill="FFFFFF"/>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xml:space="preserve">Τέλος καθαριότητας και φωτισμού </w:t>
            </w:r>
          </w:p>
        </w:tc>
        <w:tc>
          <w:tcPr>
            <w:tcW w:w="130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1.185.000,00</w:t>
            </w:r>
          </w:p>
        </w:tc>
        <w:tc>
          <w:tcPr>
            <w:tcW w:w="116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1.185.000,00</w:t>
            </w:r>
          </w:p>
        </w:tc>
      </w:tr>
      <w:tr w:rsidR="00D1079C" w:rsidRPr="00D1079C" w:rsidTr="00295D0C">
        <w:trPr>
          <w:trHeight w:val="4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2111</w:t>
            </w:r>
          </w:p>
        </w:tc>
        <w:tc>
          <w:tcPr>
            <w:tcW w:w="2580" w:type="dxa"/>
            <w:tcBorders>
              <w:top w:val="nil"/>
              <w:left w:val="nil"/>
              <w:bottom w:val="single" w:sz="4" w:space="0" w:color="000000"/>
              <w:right w:val="single" w:sz="4" w:space="0" w:color="000000"/>
            </w:tcBorders>
            <w:shd w:val="clear" w:color="000000" w:fill="FFFFFF"/>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Τέλη καθαριότητας -Π.Ο.Ε.</w:t>
            </w:r>
          </w:p>
        </w:tc>
        <w:tc>
          <w:tcPr>
            <w:tcW w:w="130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416.000,00</w:t>
            </w:r>
          </w:p>
        </w:tc>
        <w:tc>
          <w:tcPr>
            <w:tcW w:w="116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416.000,00</w:t>
            </w:r>
          </w:p>
        </w:tc>
      </w:tr>
      <w:tr w:rsidR="00D1079C" w:rsidRPr="00D1079C" w:rsidTr="00295D0C">
        <w:trPr>
          <w:trHeight w:val="61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lastRenderedPageBreak/>
              <w:t>3211</w:t>
            </w:r>
          </w:p>
        </w:tc>
        <w:tc>
          <w:tcPr>
            <w:tcW w:w="2580" w:type="dxa"/>
            <w:tcBorders>
              <w:top w:val="nil"/>
              <w:left w:val="nil"/>
              <w:bottom w:val="single" w:sz="4" w:space="0" w:color="000000"/>
              <w:right w:val="single" w:sz="4" w:space="0" w:color="000000"/>
            </w:tcBorders>
            <w:shd w:val="clear" w:color="000000" w:fill="FFFFFF"/>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Τέλη καθαριότητας - ειπρακτέα υπόλοιπα</w:t>
            </w:r>
          </w:p>
        </w:tc>
        <w:tc>
          <w:tcPr>
            <w:tcW w:w="130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935.305,11</w:t>
            </w:r>
          </w:p>
        </w:tc>
        <w:tc>
          <w:tcPr>
            <w:tcW w:w="116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935.305,11</w:t>
            </w:r>
          </w:p>
        </w:tc>
      </w:tr>
      <w:tr w:rsidR="00D1079C" w:rsidRPr="00D1079C" w:rsidTr="00295D0C">
        <w:trPr>
          <w:trHeight w:val="5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0434.005</w:t>
            </w:r>
          </w:p>
        </w:tc>
        <w:tc>
          <w:tcPr>
            <w:tcW w:w="2580" w:type="dxa"/>
            <w:tcBorders>
              <w:top w:val="nil"/>
              <w:left w:val="nil"/>
              <w:bottom w:val="single" w:sz="4" w:space="0" w:color="000000"/>
              <w:right w:val="single" w:sz="4" w:space="0" w:color="000000"/>
            </w:tcBorders>
            <w:shd w:val="clear" w:color="000000" w:fill="FFFFFF"/>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Προγραμμ. Σύμβαση με ΔΕΠΟΔΑΛ</w:t>
            </w:r>
          </w:p>
        </w:tc>
        <w:tc>
          <w:tcPr>
            <w:tcW w:w="130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6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12.000,00</w:t>
            </w:r>
          </w:p>
        </w:tc>
        <w:tc>
          <w:tcPr>
            <w:tcW w:w="124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12.000,00</w:t>
            </w:r>
          </w:p>
        </w:tc>
      </w:tr>
      <w:tr w:rsidR="00D1079C" w:rsidRPr="00D1079C" w:rsidTr="00295D0C">
        <w:trPr>
          <w:trHeight w:val="37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5111</w:t>
            </w:r>
          </w:p>
        </w:tc>
        <w:tc>
          <w:tcPr>
            <w:tcW w:w="2580" w:type="dxa"/>
            <w:tcBorders>
              <w:top w:val="nil"/>
              <w:left w:val="nil"/>
              <w:bottom w:val="single" w:sz="4" w:space="0" w:color="000000"/>
              <w:right w:val="single" w:sz="4" w:space="0" w:color="000000"/>
            </w:tcBorders>
            <w:shd w:val="clear" w:color="000000" w:fill="FFFFFF"/>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Χρηματικό υπόλοιπο 2019</w:t>
            </w:r>
          </w:p>
        </w:tc>
        <w:tc>
          <w:tcPr>
            <w:tcW w:w="130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6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363.201,02</w:t>
            </w:r>
          </w:p>
        </w:tc>
        <w:tc>
          <w:tcPr>
            <w:tcW w:w="112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363.201,02</w:t>
            </w:r>
          </w:p>
        </w:tc>
      </w:tr>
      <w:tr w:rsidR="00D1079C" w:rsidRPr="00D1079C" w:rsidTr="00295D0C">
        <w:trPr>
          <w:trHeight w:val="43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 </w:t>
            </w:r>
          </w:p>
        </w:tc>
        <w:tc>
          <w:tcPr>
            <w:tcW w:w="2580" w:type="dxa"/>
            <w:tcBorders>
              <w:top w:val="nil"/>
              <w:left w:val="nil"/>
              <w:bottom w:val="single" w:sz="4" w:space="0" w:color="000000"/>
              <w:right w:val="single" w:sz="4" w:space="0" w:color="000000"/>
            </w:tcBorders>
            <w:shd w:val="clear" w:color="000000" w:fill="D9D9D9"/>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Σύνολο Εσόδων</w:t>
            </w:r>
          </w:p>
        </w:tc>
        <w:tc>
          <w:tcPr>
            <w:tcW w:w="1300" w:type="dxa"/>
            <w:tcBorders>
              <w:top w:val="nil"/>
              <w:left w:val="nil"/>
              <w:bottom w:val="single" w:sz="4" w:space="0" w:color="000000"/>
              <w:right w:val="single" w:sz="4" w:space="0" w:color="000000"/>
            </w:tcBorders>
            <w:shd w:val="clear" w:color="000000" w:fill="D9D9D9"/>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2.536.305,11</w:t>
            </w:r>
          </w:p>
        </w:tc>
        <w:tc>
          <w:tcPr>
            <w:tcW w:w="1160" w:type="dxa"/>
            <w:tcBorders>
              <w:top w:val="nil"/>
              <w:left w:val="nil"/>
              <w:bottom w:val="single" w:sz="4" w:space="0" w:color="000000"/>
              <w:right w:val="single" w:sz="4" w:space="0" w:color="000000"/>
            </w:tcBorders>
            <w:shd w:val="clear" w:color="000000" w:fill="D9D9D9"/>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363.201,02</w:t>
            </w:r>
          </w:p>
        </w:tc>
        <w:tc>
          <w:tcPr>
            <w:tcW w:w="1120" w:type="dxa"/>
            <w:tcBorders>
              <w:top w:val="nil"/>
              <w:left w:val="nil"/>
              <w:bottom w:val="single" w:sz="4" w:space="0" w:color="000000"/>
              <w:right w:val="single" w:sz="4" w:space="0" w:color="000000"/>
            </w:tcBorders>
            <w:shd w:val="clear" w:color="000000" w:fill="D9D9D9"/>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12.000,00</w:t>
            </w:r>
          </w:p>
        </w:tc>
        <w:tc>
          <w:tcPr>
            <w:tcW w:w="1240" w:type="dxa"/>
            <w:tcBorders>
              <w:top w:val="nil"/>
              <w:left w:val="nil"/>
              <w:bottom w:val="single" w:sz="4" w:space="0" w:color="000000"/>
              <w:right w:val="single" w:sz="4" w:space="0" w:color="000000"/>
            </w:tcBorders>
            <w:shd w:val="clear" w:color="000000" w:fill="D9D9D9"/>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2.911.506,13</w:t>
            </w:r>
          </w:p>
        </w:tc>
      </w:tr>
      <w:tr w:rsidR="00D1079C" w:rsidRPr="00D1079C" w:rsidTr="00295D0C">
        <w:trPr>
          <w:trHeight w:val="36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 </w:t>
            </w:r>
          </w:p>
        </w:tc>
        <w:tc>
          <w:tcPr>
            <w:tcW w:w="2580" w:type="dxa"/>
            <w:tcBorders>
              <w:top w:val="nil"/>
              <w:left w:val="nil"/>
              <w:bottom w:val="single" w:sz="4" w:space="0" w:color="000000"/>
              <w:right w:val="single" w:sz="4" w:space="0" w:color="000000"/>
            </w:tcBorders>
            <w:shd w:val="clear" w:color="000000" w:fill="F2F2F2"/>
            <w:noWrap/>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 xml:space="preserve">Σύνολο Εσόδων </w:t>
            </w:r>
            <w:r w:rsidRPr="001E1914">
              <w:rPr>
                <w:rFonts w:ascii="Calibri" w:hAnsi="Calibri" w:cs="Arial"/>
                <w:b/>
                <w:bCs/>
                <w:color w:val="000000"/>
                <w:u w:val="single"/>
              </w:rPr>
              <w:t>μείον</w:t>
            </w:r>
            <w:r w:rsidRPr="001E1914">
              <w:rPr>
                <w:rFonts w:ascii="Calibri" w:hAnsi="Calibri" w:cs="Arial"/>
                <w:b/>
                <w:bCs/>
                <w:color w:val="000000"/>
              </w:rPr>
              <w:t xml:space="preserve"> 85</w:t>
            </w:r>
          </w:p>
        </w:tc>
        <w:tc>
          <w:tcPr>
            <w:tcW w:w="1300" w:type="dxa"/>
            <w:tcBorders>
              <w:top w:val="nil"/>
              <w:left w:val="nil"/>
              <w:bottom w:val="single" w:sz="4" w:space="0" w:color="000000"/>
              <w:right w:val="single" w:sz="4" w:space="0" w:color="000000"/>
            </w:tcBorders>
            <w:shd w:val="clear" w:color="000000" w:fill="F2F2F2"/>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2.326.384,63</w:t>
            </w:r>
          </w:p>
        </w:tc>
        <w:tc>
          <w:tcPr>
            <w:tcW w:w="1160" w:type="dxa"/>
            <w:tcBorders>
              <w:top w:val="nil"/>
              <w:left w:val="nil"/>
              <w:bottom w:val="single" w:sz="4" w:space="0" w:color="000000"/>
              <w:right w:val="single" w:sz="4" w:space="0" w:color="000000"/>
            </w:tcBorders>
            <w:shd w:val="clear" w:color="000000" w:fill="F2F2F2"/>
            <w:noWrap/>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 </w:t>
            </w:r>
          </w:p>
        </w:tc>
        <w:tc>
          <w:tcPr>
            <w:tcW w:w="1120" w:type="dxa"/>
            <w:tcBorders>
              <w:top w:val="nil"/>
              <w:left w:val="nil"/>
              <w:bottom w:val="single" w:sz="4" w:space="0" w:color="000000"/>
              <w:right w:val="single" w:sz="4" w:space="0" w:color="000000"/>
            </w:tcBorders>
            <w:shd w:val="clear" w:color="000000" w:fill="F2F2F2"/>
            <w:noWrap/>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 </w:t>
            </w:r>
          </w:p>
        </w:tc>
        <w:tc>
          <w:tcPr>
            <w:tcW w:w="1240" w:type="dxa"/>
            <w:tcBorders>
              <w:top w:val="nil"/>
              <w:left w:val="nil"/>
              <w:bottom w:val="single" w:sz="4" w:space="0" w:color="000000"/>
              <w:right w:val="single" w:sz="4" w:space="0" w:color="000000"/>
            </w:tcBorders>
            <w:shd w:val="clear" w:color="000000" w:fill="F2F2F2"/>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2.701.585,65</w:t>
            </w:r>
          </w:p>
        </w:tc>
      </w:tr>
    </w:tbl>
    <w:p w:rsidR="00D1079C" w:rsidRPr="00D1079C" w:rsidRDefault="00D1079C" w:rsidP="00D1079C">
      <w:pPr>
        <w:spacing w:after="120" w:line="360" w:lineRule="auto"/>
        <w:jc w:val="both"/>
        <w:rPr>
          <w:rFonts w:ascii="Calibri" w:hAnsi="Calibri" w:cs="Arial"/>
          <w:b/>
          <w:sz w:val="22"/>
          <w:szCs w:val="22"/>
        </w:rPr>
      </w:pPr>
    </w:p>
    <w:p w:rsidR="00D1079C" w:rsidRPr="00D1079C" w:rsidRDefault="00D1079C" w:rsidP="00D1079C">
      <w:pPr>
        <w:spacing w:after="120" w:line="360" w:lineRule="auto"/>
        <w:jc w:val="both"/>
        <w:rPr>
          <w:rFonts w:ascii="Calibri" w:hAnsi="Calibri" w:cs="Arial"/>
          <w:b/>
          <w:sz w:val="22"/>
          <w:szCs w:val="22"/>
        </w:rPr>
      </w:pPr>
      <w:r w:rsidRPr="00D1079C">
        <w:rPr>
          <w:rFonts w:ascii="Calibri" w:hAnsi="Calibri" w:cs="Arial"/>
          <w:b/>
          <w:sz w:val="22"/>
          <w:szCs w:val="22"/>
        </w:rPr>
        <w:t>Β. Εξοδα</w:t>
      </w:r>
    </w:p>
    <w:tbl>
      <w:tblPr>
        <w:tblW w:w="8320" w:type="dxa"/>
        <w:jc w:val="center"/>
        <w:tblLook w:val="04A0"/>
      </w:tblPr>
      <w:tblGrid>
        <w:gridCol w:w="920"/>
        <w:gridCol w:w="2533"/>
        <w:gridCol w:w="1300"/>
        <w:gridCol w:w="1160"/>
        <w:gridCol w:w="1120"/>
        <w:gridCol w:w="1287"/>
      </w:tblGrid>
      <w:tr w:rsidR="00D1079C" w:rsidRPr="00D1079C" w:rsidTr="00295D0C">
        <w:trPr>
          <w:trHeight w:val="61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K.A.</w:t>
            </w:r>
          </w:p>
        </w:tc>
        <w:tc>
          <w:tcPr>
            <w:tcW w:w="2533" w:type="dxa"/>
            <w:tcBorders>
              <w:top w:val="single" w:sz="4" w:space="0" w:color="000000"/>
              <w:left w:val="nil"/>
              <w:bottom w:val="single" w:sz="4" w:space="0" w:color="000000"/>
              <w:right w:val="single" w:sz="4" w:space="0" w:color="000000"/>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Περιγραφή Εξόδων</w:t>
            </w:r>
          </w:p>
        </w:tc>
        <w:tc>
          <w:tcPr>
            <w:tcW w:w="1300" w:type="dxa"/>
            <w:tcBorders>
              <w:top w:val="single" w:sz="4" w:space="0" w:color="000000"/>
              <w:left w:val="nil"/>
              <w:bottom w:val="single" w:sz="4" w:space="0" w:color="000000"/>
              <w:right w:val="single" w:sz="4" w:space="0" w:color="000000"/>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Τέλη καθαριότ</w:t>
            </w:r>
          </w:p>
        </w:tc>
        <w:tc>
          <w:tcPr>
            <w:tcW w:w="1160" w:type="dxa"/>
            <w:tcBorders>
              <w:top w:val="single" w:sz="4" w:space="0" w:color="000000"/>
              <w:left w:val="nil"/>
              <w:bottom w:val="single" w:sz="4" w:space="0" w:color="000000"/>
              <w:right w:val="single" w:sz="4" w:space="0" w:color="000000"/>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Χρημ. Υπόλοιπο</w:t>
            </w:r>
          </w:p>
        </w:tc>
        <w:tc>
          <w:tcPr>
            <w:tcW w:w="1120" w:type="dxa"/>
            <w:tcBorders>
              <w:top w:val="single" w:sz="4" w:space="0" w:color="000000"/>
              <w:left w:val="nil"/>
              <w:bottom w:val="single" w:sz="4" w:space="0" w:color="000000"/>
              <w:right w:val="single" w:sz="4" w:space="0" w:color="000000"/>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ΔΕΠΟΔΑΛ Α.Ε.</w:t>
            </w:r>
          </w:p>
        </w:tc>
        <w:tc>
          <w:tcPr>
            <w:tcW w:w="1287" w:type="dxa"/>
            <w:tcBorders>
              <w:top w:val="single" w:sz="4" w:space="0" w:color="000000"/>
              <w:left w:val="nil"/>
              <w:bottom w:val="single" w:sz="4" w:space="0" w:color="000000"/>
              <w:right w:val="single" w:sz="4" w:space="0" w:color="000000"/>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Σύνολο</w:t>
            </w:r>
          </w:p>
        </w:tc>
      </w:tr>
      <w:tr w:rsidR="00D1079C" w:rsidRPr="00D1079C" w:rsidTr="00295D0C">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00/612</w:t>
            </w:r>
          </w:p>
        </w:tc>
        <w:tc>
          <w:tcPr>
            <w:tcW w:w="2533"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Αντιμισθία αιρετών</w:t>
            </w:r>
          </w:p>
        </w:tc>
        <w:tc>
          <w:tcPr>
            <w:tcW w:w="1300"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24.190,00</w:t>
            </w:r>
          </w:p>
        </w:tc>
        <w:tc>
          <w:tcPr>
            <w:tcW w:w="1160"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20"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287"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24.190,00</w:t>
            </w:r>
          </w:p>
        </w:tc>
      </w:tr>
      <w:tr w:rsidR="00D1079C" w:rsidRPr="00D1079C" w:rsidTr="00295D0C">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20/60</w:t>
            </w:r>
          </w:p>
        </w:tc>
        <w:tc>
          <w:tcPr>
            <w:tcW w:w="2533"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Αμοιβές προσωπικού</w:t>
            </w:r>
          </w:p>
        </w:tc>
        <w:tc>
          <w:tcPr>
            <w:tcW w:w="1300"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782.563,99</w:t>
            </w:r>
          </w:p>
        </w:tc>
        <w:tc>
          <w:tcPr>
            <w:tcW w:w="1160"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227.633,01</w:t>
            </w:r>
          </w:p>
        </w:tc>
        <w:tc>
          <w:tcPr>
            <w:tcW w:w="1120"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287"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1.010.197,00</w:t>
            </w:r>
          </w:p>
        </w:tc>
      </w:tr>
      <w:tr w:rsidR="00D1079C" w:rsidRPr="00D1079C" w:rsidTr="00295D0C">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20/61</w:t>
            </w:r>
          </w:p>
        </w:tc>
        <w:tc>
          <w:tcPr>
            <w:tcW w:w="2533"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Αμοιβές τρίτων</w:t>
            </w:r>
          </w:p>
        </w:tc>
        <w:tc>
          <w:tcPr>
            <w:tcW w:w="1300"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62.600,00</w:t>
            </w:r>
          </w:p>
        </w:tc>
        <w:tc>
          <w:tcPr>
            <w:tcW w:w="116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287"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62.600,00</w:t>
            </w:r>
          </w:p>
        </w:tc>
      </w:tr>
      <w:tr w:rsidR="00D1079C" w:rsidRPr="00D1079C" w:rsidTr="00295D0C">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20/62</w:t>
            </w:r>
          </w:p>
        </w:tc>
        <w:tc>
          <w:tcPr>
            <w:tcW w:w="2533"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Παροχές τρίτων</w:t>
            </w:r>
          </w:p>
        </w:tc>
        <w:tc>
          <w:tcPr>
            <w:tcW w:w="1300"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763.800,00</w:t>
            </w:r>
          </w:p>
        </w:tc>
        <w:tc>
          <w:tcPr>
            <w:tcW w:w="116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287"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763.800,00</w:t>
            </w:r>
          </w:p>
        </w:tc>
      </w:tr>
      <w:tr w:rsidR="00D1079C" w:rsidRPr="00D1079C" w:rsidTr="00295D0C">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20/63</w:t>
            </w:r>
          </w:p>
        </w:tc>
        <w:tc>
          <w:tcPr>
            <w:tcW w:w="2533"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Φόροι-τέλη</w:t>
            </w:r>
          </w:p>
        </w:tc>
        <w:tc>
          <w:tcPr>
            <w:tcW w:w="1300"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3.500,00</w:t>
            </w:r>
          </w:p>
        </w:tc>
        <w:tc>
          <w:tcPr>
            <w:tcW w:w="116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287"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3.500,00</w:t>
            </w:r>
          </w:p>
        </w:tc>
      </w:tr>
      <w:tr w:rsidR="00D1079C" w:rsidRPr="00D1079C" w:rsidTr="00295D0C">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20/64</w:t>
            </w:r>
          </w:p>
        </w:tc>
        <w:tc>
          <w:tcPr>
            <w:tcW w:w="2533"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Λοιπά γενικά έξοδα</w:t>
            </w:r>
          </w:p>
        </w:tc>
        <w:tc>
          <w:tcPr>
            <w:tcW w:w="1300"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1.600,00</w:t>
            </w:r>
          </w:p>
        </w:tc>
        <w:tc>
          <w:tcPr>
            <w:tcW w:w="116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287"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1.600,00</w:t>
            </w:r>
          </w:p>
        </w:tc>
      </w:tr>
      <w:tr w:rsidR="00D1079C" w:rsidRPr="00D1079C" w:rsidTr="00295D0C">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20/66</w:t>
            </w:r>
          </w:p>
        </w:tc>
        <w:tc>
          <w:tcPr>
            <w:tcW w:w="2533"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Προμήθειες αναλωσίμων</w:t>
            </w:r>
          </w:p>
        </w:tc>
        <w:tc>
          <w:tcPr>
            <w:tcW w:w="1300"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222.750,00</w:t>
            </w:r>
          </w:p>
        </w:tc>
        <w:tc>
          <w:tcPr>
            <w:tcW w:w="116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287"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222.750,00</w:t>
            </w:r>
          </w:p>
        </w:tc>
      </w:tr>
      <w:tr w:rsidR="00D1079C" w:rsidRPr="00D1079C" w:rsidTr="00295D0C">
        <w:trPr>
          <w:trHeight w:val="51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20/67</w:t>
            </w:r>
          </w:p>
        </w:tc>
        <w:tc>
          <w:tcPr>
            <w:tcW w:w="2533"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Μεταβιβάσεις σε τρίτους - Ετήσια εισφορά ΔΕΠΟΔΑΛ</w:t>
            </w:r>
          </w:p>
        </w:tc>
        <w:tc>
          <w:tcPr>
            <w:tcW w:w="1300"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414.380,64</w:t>
            </w:r>
          </w:p>
        </w:tc>
        <w:tc>
          <w:tcPr>
            <w:tcW w:w="116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12.000,00</w:t>
            </w:r>
          </w:p>
        </w:tc>
        <w:tc>
          <w:tcPr>
            <w:tcW w:w="1287"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426.380,64</w:t>
            </w:r>
          </w:p>
        </w:tc>
      </w:tr>
      <w:tr w:rsidR="00D1079C" w:rsidRPr="00D1079C" w:rsidTr="00295D0C">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20/71</w:t>
            </w:r>
          </w:p>
        </w:tc>
        <w:tc>
          <w:tcPr>
            <w:tcW w:w="2533"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Προμήθειες παγίων</w:t>
            </w:r>
          </w:p>
        </w:tc>
        <w:tc>
          <w:tcPr>
            <w:tcW w:w="1300"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30.000,00</w:t>
            </w:r>
          </w:p>
        </w:tc>
        <w:tc>
          <w:tcPr>
            <w:tcW w:w="116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287"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30.000,00</w:t>
            </w:r>
          </w:p>
        </w:tc>
      </w:tr>
      <w:tr w:rsidR="00D1079C" w:rsidRPr="00D1079C" w:rsidTr="00295D0C">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20/73</w:t>
            </w:r>
          </w:p>
        </w:tc>
        <w:tc>
          <w:tcPr>
            <w:tcW w:w="2533"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Εργα</w:t>
            </w:r>
          </w:p>
        </w:tc>
        <w:tc>
          <w:tcPr>
            <w:tcW w:w="1300"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21.000,00</w:t>
            </w:r>
          </w:p>
        </w:tc>
        <w:tc>
          <w:tcPr>
            <w:tcW w:w="116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287"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21.000,00</w:t>
            </w:r>
          </w:p>
        </w:tc>
      </w:tr>
      <w:tr w:rsidR="00D1079C" w:rsidRPr="00D1079C" w:rsidTr="00295D0C">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20/81</w:t>
            </w:r>
          </w:p>
        </w:tc>
        <w:tc>
          <w:tcPr>
            <w:tcW w:w="2533"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Υποχρεώσεις Π.Ο.Ε</w:t>
            </w:r>
          </w:p>
        </w:tc>
        <w:tc>
          <w:tcPr>
            <w:tcW w:w="1300"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135.568,01</w:t>
            </w:r>
          </w:p>
        </w:tc>
        <w:tc>
          <w:tcPr>
            <w:tcW w:w="112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287"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135.568,01</w:t>
            </w:r>
          </w:p>
        </w:tc>
      </w:tr>
      <w:tr w:rsidR="00D1079C" w:rsidRPr="00D1079C" w:rsidTr="00295D0C">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20/85</w:t>
            </w:r>
          </w:p>
        </w:tc>
        <w:tc>
          <w:tcPr>
            <w:tcW w:w="2533"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Προβλέψεις μη είσπραξης</w:t>
            </w:r>
          </w:p>
        </w:tc>
        <w:tc>
          <w:tcPr>
            <w:tcW w:w="130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209.920,48</w:t>
            </w:r>
          </w:p>
        </w:tc>
        <w:tc>
          <w:tcPr>
            <w:tcW w:w="116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287"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209.920,48</w:t>
            </w:r>
          </w:p>
        </w:tc>
      </w:tr>
      <w:tr w:rsidR="00D1079C" w:rsidRPr="00D1079C" w:rsidTr="00295D0C">
        <w:trPr>
          <w:trHeight w:val="42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2533" w:type="dxa"/>
            <w:tcBorders>
              <w:top w:val="nil"/>
              <w:left w:val="nil"/>
              <w:bottom w:val="single" w:sz="4" w:space="0" w:color="000000"/>
              <w:right w:val="single" w:sz="4" w:space="0" w:color="000000"/>
            </w:tcBorders>
            <w:shd w:val="clear" w:color="000000" w:fill="D9D9D9"/>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Σύνολο εξόδων</w:t>
            </w:r>
          </w:p>
        </w:tc>
        <w:tc>
          <w:tcPr>
            <w:tcW w:w="1300" w:type="dxa"/>
            <w:tcBorders>
              <w:top w:val="nil"/>
              <w:left w:val="nil"/>
              <w:bottom w:val="single" w:sz="4" w:space="0" w:color="000000"/>
              <w:right w:val="single" w:sz="4" w:space="0" w:color="000000"/>
            </w:tcBorders>
            <w:shd w:val="clear" w:color="000000" w:fill="D9D9D9"/>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2.536.305,11</w:t>
            </w:r>
          </w:p>
        </w:tc>
        <w:tc>
          <w:tcPr>
            <w:tcW w:w="1160" w:type="dxa"/>
            <w:tcBorders>
              <w:top w:val="nil"/>
              <w:left w:val="nil"/>
              <w:bottom w:val="single" w:sz="4" w:space="0" w:color="000000"/>
              <w:right w:val="single" w:sz="4" w:space="0" w:color="000000"/>
            </w:tcBorders>
            <w:shd w:val="clear" w:color="000000" w:fill="D9D9D9"/>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363.201,02</w:t>
            </w:r>
          </w:p>
        </w:tc>
        <w:tc>
          <w:tcPr>
            <w:tcW w:w="1120" w:type="dxa"/>
            <w:tcBorders>
              <w:top w:val="nil"/>
              <w:left w:val="nil"/>
              <w:bottom w:val="single" w:sz="4" w:space="0" w:color="000000"/>
              <w:right w:val="single" w:sz="4" w:space="0" w:color="000000"/>
            </w:tcBorders>
            <w:shd w:val="clear" w:color="000000" w:fill="D9D9D9"/>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12.000,00</w:t>
            </w:r>
          </w:p>
        </w:tc>
        <w:tc>
          <w:tcPr>
            <w:tcW w:w="1287" w:type="dxa"/>
            <w:tcBorders>
              <w:top w:val="nil"/>
              <w:left w:val="nil"/>
              <w:bottom w:val="single" w:sz="4" w:space="0" w:color="000000"/>
              <w:right w:val="single" w:sz="4" w:space="0" w:color="000000"/>
            </w:tcBorders>
            <w:shd w:val="clear" w:color="000000" w:fill="D9D9D9"/>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2.911.506,13</w:t>
            </w:r>
          </w:p>
        </w:tc>
      </w:tr>
      <w:tr w:rsidR="00D1079C" w:rsidRPr="00D1079C" w:rsidTr="00295D0C">
        <w:trPr>
          <w:trHeight w:val="42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 </w:t>
            </w:r>
          </w:p>
        </w:tc>
        <w:tc>
          <w:tcPr>
            <w:tcW w:w="2533" w:type="dxa"/>
            <w:tcBorders>
              <w:top w:val="nil"/>
              <w:left w:val="nil"/>
              <w:bottom w:val="single" w:sz="4" w:space="0" w:color="000000"/>
              <w:right w:val="single" w:sz="4" w:space="0" w:color="000000"/>
            </w:tcBorders>
            <w:shd w:val="clear" w:color="000000" w:fill="F2F2F2"/>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 xml:space="preserve">Σύνολο εξόδων </w:t>
            </w:r>
            <w:r w:rsidRPr="001E1914">
              <w:rPr>
                <w:rFonts w:ascii="Calibri" w:hAnsi="Calibri" w:cs="Arial"/>
                <w:b/>
                <w:bCs/>
                <w:color w:val="000000"/>
                <w:u w:val="single"/>
              </w:rPr>
              <w:t>μείον</w:t>
            </w:r>
            <w:r w:rsidRPr="001E1914">
              <w:rPr>
                <w:rFonts w:ascii="Calibri" w:hAnsi="Calibri" w:cs="Arial"/>
                <w:b/>
                <w:bCs/>
                <w:color w:val="000000"/>
              </w:rPr>
              <w:t xml:space="preserve"> 85</w:t>
            </w:r>
          </w:p>
        </w:tc>
        <w:tc>
          <w:tcPr>
            <w:tcW w:w="1300" w:type="dxa"/>
            <w:tcBorders>
              <w:top w:val="nil"/>
              <w:left w:val="nil"/>
              <w:bottom w:val="single" w:sz="4" w:space="0" w:color="000000"/>
              <w:right w:val="single" w:sz="4" w:space="0" w:color="000000"/>
            </w:tcBorders>
            <w:shd w:val="clear" w:color="000000" w:fill="F2F2F2"/>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2.326.384,63</w:t>
            </w:r>
          </w:p>
        </w:tc>
        <w:tc>
          <w:tcPr>
            <w:tcW w:w="1160" w:type="dxa"/>
            <w:tcBorders>
              <w:top w:val="nil"/>
              <w:left w:val="nil"/>
              <w:bottom w:val="single" w:sz="4" w:space="0" w:color="000000"/>
              <w:right w:val="single" w:sz="4" w:space="0" w:color="000000"/>
            </w:tcBorders>
            <w:shd w:val="clear" w:color="000000" w:fill="F2F2F2"/>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0,00</w:t>
            </w:r>
          </w:p>
        </w:tc>
        <w:tc>
          <w:tcPr>
            <w:tcW w:w="1120" w:type="dxa"/>
            <w:tcBorders>
              <w:top w:val="nil"/>
              <w:left w:val="nil"/>
              <w:bottom w:val="single" w:sz="4" w:space="0" w:color="000000"/>
              <w:right w:val="single" w:sz="4" w:space="0" w:color="000000"/>
            </w:tcBorders>
            <w:shd w:val="clear" w:color="000000" w:fill="F2F2F2"/>
            <w:noWrap/>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 </w:t>
            </w:r>
          </w:p>
        </w:tc>
        <w:tc>
          <w:tcPr>
            <w:tcW w:w="1287" w:type="dxa"/>
            <w:tcBorders>
              <w:top w:val="nil"/>
              <w:left w:val="nil"/>
              <w:bottom w:val="single" w:sz="4" w:space="0" w:color="000000"/>
              <w:right w:val="single" w:sz="4" w:space="0" w:color="000000"/>
            </w:tcBorders>
            <w:shd w:val="clear" w:color="000000" w:fill="F2F2F2"/>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2.701.585,65</w:t>
            </w:r>
          </w:p>
        </w:tc>
      </w:tr>
    </w:tbl>
    <w:p w:rsidR="00D1079C" w:rsidRPr="00D1079C" w:rsidRDefault="00D1079C" w:rsidP="00D1079C">
      <w:pPr>
        <w:spacing w:after="120" w:line="360" w:lineRule="auto"/>
        <w:jc w:val="both"/>
        <w:rPr>
          <w:rFonts w:ascii="Calibri" w:hAnsi="Calibri" w:cs="Arial"/>
          <w:b/>
          <w:sz w:val="22"/>
          <w:szCs w:val="22"/>
        </w:rPr>
      </w:pPr>
      <w:r w:rsidRPr="00D1079C">
        <w:rPr>
          <w:rFonts w:ascii="Calibri" w:hAnsi="Calibri" w:cs="Arial"/>
          <w:b/>
          <w:sz w:val="22"/>
          <w:szCs w:val="22"/>
        </w:rPr>
        <w:t>2. Υπηρεσία Αρδευσης</w:t>
      </w:r>
    </w:p>
    <w:p w:rsidR="00D1079C" w:rsidRPr="00D1079C" w:rsidRDefault="00D1079C" w:rsidP="00D1079C">
      <w:pPr>
        <w:spacing w:after="120" w:line="360" w:lineRule="auto"/>
        <w:jc w:val="both"/>
        <w:rPr>
          <w:rFonts w:ascii="Calibri" w:hAnsi="Calibri" w:cs="Arial"/>
          <w:b/>
          <w:sz w:val="22"/>
          <w:szCs w:val="22"/>
        </w:rPr>
      </w:pPr>
      <w:r w:rsidRPr="00D1079C">
        <w:rPr>
          <w:rFonts w:ascii="Calibri" w:hAnsi="Calibri" w:cs="Arial"/>
          <w:b/>
          <w:sz w:val="22"/>
          <w:szCs w:val="22"/>
        </w:rPr>
        <w:t>Α. Εσοδα</w:t>
      </w:r>
    </w:p>
    <w:tbl>
      <w:tblPr>
        <w:tblW w:w="7560" w:type="dxa"/>
        <w:jc w:val="center"/>
        <w:tblLook w:val="04A0"/>
      </w:tblPr>
      <w:tblGrid>
        <w:gridCol w:w="920"/>
        <w:gridCol w:w="2840"/>
        <w:gridCol w:w="1260"/>
        <w:gridCol w:w="1200"/>
        <w:gridCol w:w="1340"/>
      </w:tblGrid>
      <w:tr w:rsidR="00D1079C" w:rsidRPr="001E1914" w:rsidTr="00295D0C">
        <w:trPr>
          <w:trHeight w:val="57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K.A.</w:t>
            </w:r>
          </w:p>
        </w:tc>
        <w:tc>
          <w:tcPr>
            <w:tcW w:w="2840" w:type="dxa"/>
            <w:tcBorders>
              <w:top w:val="single" w:sz="4" w:space="0" w:color="000000"/>
              <w:left w:val="nil"/>
              <w:bottom w:val="single" w:sz="4" w:space="0" w:color="000000"/>
              <w:right w:val="single" w:sz="4" w:space="0" w:color="000000"/>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Περιγραφή Εσόδων</w:t>
            </w:r>
          </w:p>
        </w:tc>
        <w:tc>
          <w:tcPr>
            <w:tcW w:w="1260" w:type="dxa"/>
            <w:tcBorders>
              <w:top w:val="single" w:sz="4" w:space="0" w:color="000000"/>
              <w:left w:val="nil"/>
              <w:bottom w:val="single" w:sz="4" w:space="0" w:color="000000"/>
              <w:right w:val="single" w:sz="4" w:space="0" w:color="000000"/>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Τέλη Αρδ</w:t>
            </w:r>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Χρημ. Υπόλοιπο</w:t>
            </w:r>
          </w:p>
        </w:tc>
        <w:tc>
          <w:tcPr>
            <w:tcW w:w="1340" w:type="dxa"/>
            <w:tcBorders>
              <w:top w:val="single" w:sz="4" w:space="0" w:color="000000"/>
              <w:left w:val="nil"/>
              <w:bottom w:val="single" w:sz="4" w:space="0" w:color="000000"/>
              <w:right w:val="single" w:sz="4" w:space="0" w:color="000000"/>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Σύνολο</w:t>
            </w:r>
          </w:p>
        </w:tc>
      </w:tr>
      <w:tr w:rsidR="00D1079C" w:rsidRPr="001E1914" w:rsidTr="00295D0C">
        <w:trPr>
          <w:trHeight w:val="52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0331</w:t>
            </w:r>
          </w:p>
        </w:tc>
        <w:tc>
          <w:tcPr>
            <w:tcW w:w="2840" w:type="dxa"/>
            <w:tcBorders>
              <w:top w:val="nil"/>
              <w:left w:val="nil"/>
              <w:bottom w:val="single" w:sz="4" w:space="0" w:color="000000"/>
              <w:right w:val="single" w:sz="4" w:space="0" w:color="000000"/>
            </w:tcBorders>
            <w:shd w:val="clear" w:color="000000" w:fill="FFFFFF"/>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Δικαιώματα χρήσεως αρδευτικού δικτύου</w:t>
            </w:r>
          </w:p>
        </w:tc>
        <w:tc>
          <w:tcPr>
            <w:tcW w:w="126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120.000,00</w:t>
            </w:r>
          </w:p>
        </w:tc>
        <w:tc>
          <w:tcPr>
            <w:tcW w:w="120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120.000,00</w:t>
            </w:r>
          </w:p>
        </w:tc>
      </w:tr>
      <w:tr w:rsidR="00D1079C" w:rsidRPr="001E1914" w:rsidTr="00295D0C">
        <w:trPr>
          <w:trHeight w:val="62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2113</w:t>
            </w:r>
          </w:p>
        </w:tc>
        <w:tc>
          <w:tcPr>
            <w:tcW w:w="2840" w:type="dxa"/>
            <w:tcBorders>
              <w:top w:val="nil"/>
              <w:left w:val="nil"/>
              <w:bottom w:val="single" w:sz="4" w:space="0" w:color="000000"/>
              <w:right w:val="single" w:sz="4" w:space="0" w:color="000000"/>
            </w:tcBorders>
            <w:shd w:val="clear" w:color="000000" w:fill="FFFFFF"/>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Τέλη και δικαιώματα άρδευσης Π.Ο.Ε.</w:t>
            </w:r>
          </w:p>
        </w:tc>
        <w:tc>
          <w:tcPr>
            <w:tcW w:w="126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0,00</w:t>
            </w:r>
          </w:p>
        </w:tc>
      </w:tr>
      <w:tr w:rsidR="00D1079C" w:rsidRPr="001E1914" w:rsidTr="00295D0C">
        <w:trPr>
          <w:trHeight w:val="52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3213</w:t>
            </w:r>
          </w:p>
        </w:tc>
        <w:tc>
          <w:tcPr>
            <w:tcW w:w="2840" w:type="dxa"/>
            <w:tcBorders>
              <w:top w:val="nil"/>
              <w:left w:val="nil"/>
              <w:bottom w:val="single" w:sz="4" w:space="0" w:color="000000"/>
              <w:right w:val="single" w:sz="4" w:space="0" w:color="000000"/>
            </w:tcBorders>
            <w:shd w:val="clear" w:color="000000" w:fill="FFFFFF"/>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Τέλη και δικαιώματα άρδευσης- Εισπρακτέα υπόλοιπα</w:t>
            </w:r>
          </w:p>
        </w:tc>
        <w:tc>
          <w:tcPr>
            <w:tcW w:w="126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546.473,95</w:t>
            </w:r>
          </w:p>
        </w:tc>
        <w:tc>
          <w:tcPr>
            <w:tcW w:w="120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546.473,95</w:t>
            </w:r>
          </w:p>
        </w:tc>
      </w:tr>
      <w:tr w:rsidR="00D1079C" w:rsidRPr="001E1914" w:rsidTr="00295D0C">
        <w:trPr>
          <w:trHeight w:val="4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5111</w:t>
            </w:r>
          </w:p>
        </w:tc>
        <w:tc>
          <w:tcPr>
            <w:tcW w:w="2840" w:type="dxa"/>
            <w:tcBorders>
              <w:top w:val="nil"/>
              <w:left w:val="nil"/>
              <w:bottom w:val="single" w:sz="4" w:space="0" w:color="000000"/>
              <w:right w:val="single" w:sz="4" w:space="0" w:color="000000"/>
            </w:tcBorders>
            <w:shd w:val="clear" w:color="000000" w:fill="FFFFFF"/>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Χρηματικό υπόλοιπο 2019</w:t>
            </w:r>
          </w:p>
        </w:tc>
        <w:tc>
          <w:tcPr>
            <w:tcW w:w="126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0,00</w:t>
            </w:r>
          </w:p>
        </w:tc>
      </w:tr>
      <w:tr w:rsidR="00D1079C" w:rsidRPr="001E1914" w:rsidTr="00295D0C">
        <w:trPr>
          <w:trHeight w:val="43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 </w:t>
            </w:r>
          </w:p>
        </w:tc>
        <w:tc>
          <w:tcPr>
            <w:tcW w:w="2840" w:type="dxa"/>
            <w:tcBorders>
              <w:top w:val="nil"/>
              <w:left w:val="nil"/>
              <w:bottom w:val="single" w:sz="4" w:space="0" w:color="000000"/>
              <w:right w:val="single" w:sz="4" w:space="0" w:color="000000"/>
            </w:tcBorders>
            <w:shd w:val="clear" w:color="000000" w:fill="D9D9D9"/>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Σύνολο Εσόδων</w:t>
            </w:r>
          </w:p>
        </w:tc>
        <w:tc>
          <w:tcPr>
            <w:tcW w:w="1260" w:type="dxa"/>
            <w:tcBorders>
              <w:top w:val="nil"/>
              <w:left w:val="nil"/>
              <w:bottom w:val="single" w:sz="4" w:space="0" w:color="000000"/>
              <w:right w:val="single" w:sz="4" w:space="0" w:color="000000"/>
            </w:tcBorders>
            <w:shd w:val="clear" w:color="000000" w:fill="D9D9D9"/>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666.473,95</w:t>
            </w:r>
          </w:p>
        </w:tc>
        <w:tc>
          <w:tcPr>
            <w:tcW w:w="1200" w:type="dxa"/>
            <w:tcBorders>
              <w:top w:val="nil"/>
              <w:left w:val="nil"/>
              <w:bottom w:val="single" w:sz="4" w:space="0" w:color="000000"/>
              <w:right w:val="single" w:sz="4" w:space="0" w:color="000000"/>
            </w:tcBorders>
            <w:shd w:val="clear" w:color="000000" w:fill="D9D9D9"/>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0,00</w:t>
            </w:r>
          </w:p>
        </w:tc>
        <w:tc>
          <w:tcPr>
            <w:tcW w:w="1340" w:type="dxa"/>
            <w:tcBorders>
              <w:top w:val="nil"/>
              <w:left w:val="nil"/>
              <w:bottom w:val="single" w:sz="4" w:space="0" w:color="000000"/>
              <w:right w:val="single" w:sz="4" w:space="0" w:color="000000"/>
            </w:tcBorders>
            <w:shd w:val="clear" w:color="000000" w:fill="D9D9D9"/>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666.473,95</w:t>
            </w:r>
          </w:p>
        </w:tc>
      </w:tr>
    </w:tbl>
    <w:p w:rsidR="00D1079C" w:rsidRPr="001E1914" w:rsidRDefault="00D1079C" w:rsidP="00D1079C">
      <w:pPr>
        <w:spacing w:after="120" w:line="360" w:lineRule="auto"/>
        <w:jc w:val="both"/>
        <w:rPr>
          <w:rFonts w:ascii="Calibri" w:hAnsi="Calibri" w:cs="Arial"/>
          <w:b/>
        </w:rPr>
      </w:pPr>
    </w:p>
    <w:p w:rsidR="00D1079C" w:rsidRPr="001E1914" w:rsidRDefault="00D1079C" w:rsidP="00D1079C">
      <w:pPr>
        <w:spacing w:after="120" w:line="360" w:lineRule="auto"/>
        <w:jc w:val="both"/>
        <w:rPr>
          <w:rFonts w:ascii="Calibri" w:hAnsi="Calibri" w:cs="Arial"/>
          <w:b/>
          <w:bCs/>
        </w:rPr>
      </w:pPr>
      <w:r w:rsidRPr="001E1914">
        <w:rPr>
          <w:rFonts w:ascii="Calibri" w:hAnsi="Calibri" w:cs="Arial"/>
          <w:b/>
          <w:bCs/>
        </w:rPr>
        <w:lastRenderedPageBreak/>
        <w:t>Β. Εξοδα</w:t>
      </w:r>
    </w:p>
    <w:tbl>
      <w:tblPr>
        <w:tblW w:w="7560" w:type="dxa"/>
        <w:jc w:val="center"/>
        <w:tblLook w:val="04A0"/>
      </w:tblPr>
      <w:tblGrid>
        <w:gridCol w:w="920"/>
        <w:gridCol w:w="2840"/>
        <w:gridCol w:w="1260"/>
        <w:gridCol w:w="1200"/>
        <w:gridCol w:w="1340"/>
      </w:tblGrid>
      <w:tr w:rsidR="00D1079C" w:rsidRPr="001E1914" w:rsidTr="00295D0C">
        <w:trPr>
          <w:trHeight w:val="65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K.A.</w:t>
            </w:r>
          </w:p>
        </w:tc>
        <w:tc>
          <w:tcPr>
            <w:tcW w:w="2840" w:type="dxa"/>
            <w:tcBorders>
              <w:top w:val="single" w:sz="4" w:space="0" w:color="000000"/>
              <w:left w:val="nil"/>
              <w:bottom w:val="single" w:sz="4" w:space="0" w:color="000000"/>
              <w:right w:val="single" w:sz="4" w:space="0" w:color="000000"/>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Περιγραφή Εξόδων</w:t>
            </w:r>
          </w:p>
        </w:tc>
        <w:tc>
          <w:tcPr>
            <w:tcW w:w="1260" w:type="dxa"/>
            <w:tcBorders>
              <w:top w:val="single" w:sz="4" w:space="0" w:color="000000"/>
              <w:left w:val="nil"/>
              <w:bottom w:val="single" w:sz="4" w:space="0" w:color="000000"/>
              <w:right w:val="single" w:sz="4" w:space="0" w:color="000000"/>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Τέλη Αρδ</w:t>
            </w:r>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Χρημ. Υπόλοιπο</w:t>
            </w:r>
          </w:p>
        </w:tc>
        <w:tc>
          <w:tcPr>
            <w:tcW w:w="1340" w:type="dxa"/>
            <w:tcBorders>
              <w:top w:val="single" w:sz="4" w:space="0" w:color="000000"/>
              <w:left w:val="nil"/>
              <w:bottom w:val="single" w:sz="4" w:space="0" w:color="000000"/>
              <w:right w:val="single" w:sz="4" w:space="0" w:color="000000"/>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Σύνολο</w:t>
            </w:r>
          </w:p>
        </w:tc>
      </w:tr>
      <w:tr w:rsidR="00D1079C" w:rsidRPr="001E1914" w:rsidTr="00295D0C">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25/60</w:t>
            </w:r>
          </w:p>
        </w:tc>
        <w:tc>
          <w:tcPr>
            <w:tcW w:w="2840"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Αμοιβές προσωπικού</w:t>
            </w:r>
          </w:p>
        </w:tc>
        <w:tc>
          <w:tcPr>
            <w:tcW w:w="1260"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28.025,00</w:t>
            </w:r>
          </w:p>
        </w:tc>
        <w:tc>
          <w:tcPr>
            <w:tcW w:w="1200"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28.025,00</w:t>
            </w:r>
          </w:p>
        </w:tc>
      </w:tr>
      <w:tr w:rsidR="00D1079C" w:rsidRPr="001E1914" w:rsidTr="00295D0C">
        <w:trPr>
          <w:trHeight w:val="400"/>
          <w:jc w:val="center"/>
        </w:trPr>
        <w:tc>
          <w:tcPr>
            <w:tcW w:w="920" w:type="dxa"/>
            <w:tcBorders>
              <w:top w:val="nil"/>
              <w:left w:val="single" w:sz="4" w:space="0" w:color="000000"/>
              <w:bottom w:val="single" w:sz="4" w:space="0" w:color="auto"/>
              <w:right w:val="single" w:sz="4" w:space="0" w:color="000000"/>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25/6211</w:t>
            </w:r>
          </w:p>
        </w:tc>
        <w:tc>
          <w:tcPr>
            <w:tcW w:w="2840" w:type="dxa"/>
            <w:tcBorders>
              <w:top w:val="nil"/>
              <w:left w:val="nil"/>
              <w:bottom w:val="single" w:sz="4" w:space="0" w:color="auto"/>
              <w:right w:val="single" w:sz="4" w:space="0" w:color="000000"/>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Δαπάνες για ηλεκτρικό ρεύμα</w:t>
            </w:r>
          </w:p>
        </w:tc>
        <w:tc>
          <w:tcPr>
            <w:tcW w:w="1260" w:type="dxa"/>
            <w:tcBorders>
              <w:top w:val="nil"/>
              <w:left w:val="nil"/>
              <w:bottom w:val="single" w:sz="4" w:space="0" w:color="auto"/>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266.475,00</w:t>
            </w:r>
          </w:p>
        </w:tc>
        <w:tc>
          <w:tcPr>
            <w:tcW w:w="1200" w:type="dxa"/>
            <w:tcBorders>
              <w:top w:val="nil"/>
              <w:left w:val="nil"/>
              <w:bottom w:val="single" w:sz="4" w:space="0" w:color="auto"/>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340" w:type="dxa"/>
            <w:tcBorders>
              <w:top w:val="nil"/>
              <w:left w:val="nil"/>
              <w:bottom w:val="single" w:sz="4" w:space="0" w:color="auto"/>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266.475,00</w:t>
            </w:r>
          </w:p>
        </w:tc>
      </w:tr>
      <w:tr w:rsidR="00D1079C" w:rsidRPr="001E1914" w:rsidTr="00295D0C">
        <w:trPr>
          <w:trHeight w:val="400"/>
          <w:jc w:val="center"/>
        </w:trPr>
        <w:tc>
          <w:tcPr>
            <w:tcW w:w="9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25/62</w:t>
            </w:r>
          </w:p>
        </w:tc>
        <w:tc>
          <w:tcPr>
            <w:tcW w:w="2840" w:type="dxa"/>
            <w:tcBorders>
              <w:top w:val="single" w:sz="4" w:space="0" w:color="auto"/>
              <w:left w:val="nil"/>
              <w:bottom w:val="single" w:sz="4" w:space="0" w:color="000000"/>
              <w:right w:val="single" w:sz="4" w:space="0" w:color="000000"/>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Παροχές τρίτων</w:t>
            </w:r>
          </w:p>
        </w:tc>
        <w:tc>
          <w:tcPr>
            <w:tcW w:w="1260" w:type="dxa"/>
            <w:tcBorders>
              <w:top w:val="single" w:sz="4" w:space="0" w:color="auto"/>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15.000,00</w:t>
            </w:r>
          </w:p>
        </w:tc>
        <w:tc>
          <w:tcPr>
            <w:tcW w:w="1200" w:type="dxa"/>
            <w:tcBorders>
              <w:top w:val="single" w:sz="4" w:space="0" w:color="auto"/>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340" w:type="dxa"/>
            <w:tcBorders>
              <w:top w:val="single" w:sz="4" w:space="0" w:color="auto"/>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15.000,00</w:t>
            </w:r>
          </w:p>
        </w:tc>
      </w:tr>
      <w:tr w:rsidR="00D1079C" w:rsidRPr="001E1914" w:rsidTr="00295D0C">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25/66</w:t>
            </w:r>
          </w:p>
        </w:tc>
        <w:tc>
          <w:tcPr>
            <w:tcW w:w="2840"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Προμήθεις αναλωσίμων</w:t>
            </w:r>
          </w:p>
        </w:tc>
        <w:tc>
          <w:tcPr>
            <w:tcW w:w="126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20.000,00</w:t>
            </w:r>
          </w:p>
        </w:tc>
        <w:tc>
          <w:tcPr>
            <w:tcW w:w="120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20.000,00</w:t>
            </w:r>
          </w:p>
        </w:tc>
      </w:tr>
      <w:tr w:rsidR="00D1079C" w:rsidRPr="001E1914" w:rsidTr="00295D0C">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25/71</w:t>
            </w:r>
          </w:p>
        </w:tc>
        <w:tc>
          <w:tcPr>
            <w:tcW w:w="2840"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Προμήθειες παγίων</w:t>
            </w:r>
          </w:p>
        </w:tc>
        <w:tc>
          <w:tcPr>
            <w:tcW w:w="126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0,00</w:t>
            </w:r>
          </w:p>
        </w:tc>
      </w:tr>
      <w:tr w:rsidR="00D1079C" w:rsidRPr="001E1914" w:rsidTr="00295D0C">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25/73</w:t>
            </w:r>
          </w:p>
        </w:tc>
        <w:tc>
          <w:tcPr>
            <w:tcW w:w="2840"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Εργα</w:t>
            </w:r>
          </w:p>
        </w:tc>
        <w:tc>
          <w:tcPr>
            <w:tcW w:w="126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0,00</w:t>
            </w:r>
          </w:p>
        </w:tc>
      </w:tr>
      <w:tr w:rsidR="00D1079C" w:rsidRPr="001E1914" w:rsidTr="00295D0C">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25/81</w:t>
            </w:r>
          </w:p>
        </w:tc>
        <w:tc>
          <w:tcPr>
            <w:tcW w:w="2840"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Υποχρεώσεις Π.Ο.Ε</w:t>
            </w:r>
          </w:p>
        </w:tc>
        <w:tc>
          <w:tcPr>
            <w:tcW w:w="126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0,00</w:t>
            </w:r>
          </w:p>
        </w:tc>
      </w:tr>
      <w:tr w:rsidR="00D1079C" w:rsidRPr="001E1914" w:rsidTr="00295D0C">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25/85</w:t>
            </w:r>
          </w:p>
        </w:tc>
        <w:tc>
          <w:tcPr>
            <w:tcW w:w="2840" w:type="dxa"/>
            <w:tcBorders>
              <w:top w:val="nil"/>
              <w:left w:val="nil"/>
              <w:bottom w:val="single" w:sz="4" w:space="0" w:color="000000"/>
              <w:right w:val="single" w:sz="4" w:space="0" w:color="000000"/>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Προβλέψεις μη είσπραξης</w:t>
            </w:r>
          </w:p>
        </w:tc>
        <w:tc>
          <w:tcPr>
            <w:tcW w:w="126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336.973,95</w:t>
            </w:r>
          </w:p>
        </w:tc>
        <w:tc>
          <w:tcPr>
            <w:tcW w:w="120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336.973,95</w:t>
            </w:r>
          </w:p>
        </w:tc>
      </w:tr>
      <w:tr w:rsidR="00D1079C" w:rsidRPr="001E1914" w:rsidTr="00295D0C">
        <w:trPr>
          <w:trHeight w:val="40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2840" w:type="dxa"/>
            <w:tcBorders>
              <w:top w:val="nil"/>
              <w:left w:val="nil"/>
              <w:bottom w:val="single" w:sz="4" w:space="0" w:color="000000"/>
              <w:right w:val="single" w:sz="4" w:space="0" w:color="000000"/>
            </w:tcBorders>
            <w:shd w:val="clear" w:color="000000" w:fill="D9D9D9"/>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Σύνολο εξόδων</w:t>
            </w:r>
          </w:p>
        </w:tc>
        <w:tc>
          <w:tcPr>
            <w:tcW w:w="1260" w:type="dxa"/>
            <w:tcBorders>
              <w:top w:val="nil"/>
              <w:left w:val="nil"/>
              <w:bottom w:val="single" w:sz="4" w:space="0" w:color="000000"/>
              <w:right w:val="single" w:sz="4" w:space="0" w:color="000000"/>
            </w:tcBorders>
            <w:shd w:val="clear" w:color="000000" w:fill="D9D9D9"/>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666.473,95</w:t>
            </w:r>
          </w:p>
        </w:tc>
        <w:tc>
          <w:tcPr>
            <w:tcW w:w="1200" w:type="dxa"/>
            <w:tcBorders>
              <w:top w:val="nil"/>
              <w:left w:val="nil"/>
              <w:bottom w:val="single" w:sz="4" w:space="0" w:color="000000"/>
              <w:right w:val="single" w:sz="4" w:space="0" w:color="000000"/>
            </w:tcBorders>
            <w:shd w:val="clear" w:color="000000" w:fill="D9D9D9"/>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0,00</w:t>
            </w:r>
          </w:p>
        </w:tc>
        <w:tc>
          <w:tcPr>
            <w:tcW w:w="1340" w:type="dxa"/>
            <w:tcBorders>
              <w:top w:val="nil"/>
              <w:left w:val="nil"/>
              <w:bottom w:val="single" w:sz="4" w:space="0" w:color="000000"/>
              <w:right w:val="single" w:sz="4" w:space="0" w:color="000000"/>
            </w:tcBorders>
            <w:shd w:val="clear" w:color="000000" w:fill="D9D9D9"/>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666.473,95</w:t>
            </w:r>
          </w:p>
        </w:tc>
      </w:tr>
      <w:tr w:rsidR="00D1079C" w:rsidRPr="001E1914" w:rsidTr="00295D0C">
        <w:trPr>
          <w:trHeight w:val="140"/>
          <w:jc w:val="center"/>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2840" w:type="dxa"/>
            <w:tcBorders>
              <w:top w:val="nil"/>
              <w:left w:val="nil"/>
              <w:bottom w:val="single" w:sz="4" w:space="0" w:color="000000"/>
              <w:right w:val="single" w:sz="4" w:space="0" w:color="000000"/>
            </w:tcBorders>
            <w:shd w:val="clear" w:color="auto" w:fill="auto"/>
            <w:noWrap/>
            <w:vAlign w:val="bottom"/>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r>
      <w:tr w:rsidR="00D1079C" w:rsidRPr="001E1914" w:rsidTr="00295D0C">
        <w:trPr>
          <w:trHeight w:val="34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 </w:t>
            </w:r>
          </w:p>
        </w:tc>
        <w:tc>
          <w:tcPr>
            <w:tcW w:w="2840" w:type="dxa"/>
            <w:tcBorders>
              <w:top w:val="nil"/>
              <w:left w:val="nil"/>
              <w:bottom w:val="single" w:sz="4" w:space="0" w:color="000000"/>
              <w:right w:val="single" w:sz="4" w:space="0" w:color="000000"/>
            </w:tcBorders>
            <w:shd w:val="clear" w:color="000000" w:fill="F2F2F2"/>
            <w:noWrap/>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Εσοδα, Εξοδα</w:t>
            </w:r>
            <w:r w:rsidRPr="001E1914">
              <w:rPr>
                <w:rFonts w:ascii="Calibri" w:hAnsi="Calibri" w:cs="Arial"/>
                <w:b/>
                <w:bCs/>
                <w:color w:val="000000"/>
                <w:u w:val="single"/>
              </w:rPr>
              <w:t xml:space="preserve">μείον </w:t>
            </w:r>
            <w:r w:rsidRPr="001E1914">
              <w:rPr>
                <w:rFonts w:ascii="Calibri" w:hAnsi="Calibri" w:cs="Arial"/>
                <w:b/>
                <w:bCs/>
                <w:color w:val="000000"/>
              </w:rPr>
              <w:t>85</w:t>
            </w:r>
          </w:p>
        </w:tc>
        <w:tc>
          <w:tcPr>
            <w:tcW w:w="1260" w:type="dxa"/>
            <w:tcBorders>
              <w:top w:val="nil"/>
              <w:left w:val="nil"/>
              <w:bottom w:val="single" w:sz="4" w:space="0" w:color="000000"/>
              <w:right w:val="single" w:sz="4" w:space="0" w:color="000000"/>
            </w:tcBorders>
            <w:shd w:val="clear" w:color="000000" w:fill="F2F2F2"/>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329.500,00</w:t>
            </w:r>
          </w:p>
        </w:tc>
        <w:tc>
          <w:tcPr>
            <w:tcW w:w="1200" w:type="dxa"/>
            <w:tcBorders>
              <w:top w:val="nil"/>
              <w:left w:val="nil"/>
              <w:bottom w:val="single" w:sz="4" w:space="0" w:color="000000"/>
              <w:right w:val="single" w:sz="4" w:space="0" w:color="000000"/>
            </w:tcBorders>
            <w:shd w:val="clear" w:color="000000" w:fill="F2F2F2"/>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0,00</w:t>
            </w:r>
          </w:p>
        </w:tc>
        <w:tc>
          <w:tcPr>
            <w:tcW w:w="1340" w:type="dxa"/>
            <w:tcBorders>
              <w:top w:val="nil"/>
              <w:left w:val="nil"/>
              <w:bottom w:val="single" w:sz="4" w:space="0" w:color="000000"/>
              <w:right w:val="single" w:sz="4" w:space="0" w:color="000000"/>
            </w:tcBorders>
            <w:shd w:val="clear" w:color="000000" w:fill="F2F2F2"/>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329.500,00</w:t>
            </w:r>
          </w:p>
        </w:tc>
      </w:tr>
    </w:tbl>
    <w:p w:rsidR="00D1079C" w:rsidRPr="001E1914" w:rsidRDefault="00D1079C" w:rsidP="00D1079C">
      <w:pPr>
        <w:spacing w:after="120" w:line="360" w:lineRule="auto"/>
        <w:jc w:val="both"/>
        <w:rPr>
          <w:rFonts w:ascii="Calibri" w:hAnsi="Calibri" w:cs="Arial"/>
          <w:b/>
          <w:u w:val="single"/>
        </w:rPr>
      </w:pPr>
      <w:r w:rsidRPr="001E1914">
        <w:rPr>
          <w:rFonts w:ascii="Calibri" w:hAnsi="Calibri" w:cs="Arial"/>
          <w:b/>
          <w:u w:val="single"/>
        </w:rPr>
        <w:t>Δ)  Εκτίμηση χρηματικού υπολοίπου 31/12/2019</w:t>
      </w:r>
    </w:p>
    <w:p w:rsidR="00D1079C" w:rsidRPr="001E1914" w:rsidRDefault="00D1079C" w:rsidP="00D1079C">
      <w:pPr>
        <w:spacing w:after="120" w:line="360" w:lineRule="auto"/>
        <w:jc w:val="both"/>
        <w:rPr>
          <w:rFonts w:ascii="Calibri" w:hAnsi="Calibri" w:cs="Arial"/>
        </w:rPr>
      </w:pPr>
      <w:r w:rsidRPr="001E1914">
        <w:rPr>
          <w:rFonts w:ascii="Calibri" w:hAnsi="Calibri" w:cs="Arial"/>
        </w:rPr>
        <w:t>Με βάση τις εκτιμήσεις, που παραδόθηκαν από τις Δ/νσεις και τα Τμήματα, για τις 31/12/2019 το χρηματικό υπόλοιπο προβλέπεται στα 3.622.127,41 ευρώ, όπως στον παρακάτω πίνακα αναλυτικά εμφανίζεται</w:t>
      </w:r>
    </w:p>
    <w:p w:rsidR="00D1079C" w:rsidRPr="001E1914" w:rsidRDefault="00D1079C" w:rsidP="00D1079C">
      <w:pPr>
        <w:spacing w:after="120" w:line="360" w:lineRule="auto"/>
        <w:jc w:val="center"/>
        <w:rPr>
          <w:rFonts w:ascii="Calibri" w:hAnsi="Calibri" w:cs="Arial"/>
          <w:b/>
        </w:rPr>
      </w:pPr>
      <w:r w:rsidRPr="001E1914">
        <w:rPr>
          <w:rFonts w:ascii="Calibri" w:hAnsi="Calibri" w:cs="Arial"/>
          <w:b/>
        </w:rPr>
        <w:t>Πίνακας . Εκτίμηση χρηματικού υπολοίπου την 31/12/2019</w:t>
      </w:r>
    </w:p>
    <w:tbl>
      <w:tblPr>
        <w:tblW w:w="8960" w:type="dxa"/>
        <w:jc w:val="center"/>
        <w:tblLook w:val="04A0"/>
      </w:tblPr>
      <w:tblGrid>
        <w:gridCol w:w="545"/>
        <w:gridCol w:w="2900"/>
        <w:gridCol w:w="1287"/>
        <w:gridCol w:w="1100"/>
        <w:gridCol w:w="1287"/>
        <w:gridCol w:w="1107"/>
        <w:gridCol w:w="1132"/>
      </w:tblGrid>
      <w:tr w:rsidR="00D1079C" w:rsidRPr="001E1914" w:rsidTr="00295D0C">
        <w:trPr>
          <w:trHeight w:val="600"/>
          <w:jc w:val="center"/>
        </w:trPr>
        <w:tc>
          <w:tcPr>
            <w:tcW w:w="52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Α/Α</w:t>
            </w:r>
          </w:p>
        </w:tc>
        <w:tc>
          <w:tcPr>
            <w:tcW w:w="2900" w:type="dxa"/>
            <w:tcBorders>
              <w:top w:val="single" w:sz="8" w:space="0" w:color="auto"/>
              <w:left w:val="nil"/>
              <w:bottom w:val="single" w:sz="8" w:space="0" w:color="auto"/>
              <w:right w:val="single" w:sz="4" w:space="0" w:color="auto"/>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Περιγραφή</w:t>
            </w:r>
          </w:p>
        </w:tc>
        <w:tc>
          <w:tcPr>
            <w:tcW w:w="1260" w:type="dxa"/>
            <w:tcBorders>
              <w:top w:val="single" w:sz="8" w:space="0" w:color="auto"/>
              <w:left w:val="nil"/>
              <w:bottom w:val="single" w:sz="8" w:space="0" w:color="auto"/>
              <w:right w:val="single" w:sz="4" w:space="0" w:color="auto"/>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Σύνολο Χ.Υ. Εκτάκτων 2019</w:t>
            </w:r>
          </w:p>
        </w:tc>
        <w:tc>
          <w:tcPr>
            <w:tcW w:w="1100" w:type="dxa"/>
            <w:tcBorders>
              <w:top w:val="single" w:sz="8" w:space="0" w:color="auto"/>
              <w:left w:val="nil"/>
              <w:bottom w:val="single" w:sz="8" w:space="0" w:color="auto"/>
              <w:right w:val="single" w:sz="4" w:space="0" w:color="auto"/>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5121</w:t>
            </w:r>
          </w:p>
        </w:tc>
        <w:tc>
          <w:tcPr>
            <w:tcW w:w="1160" w:type="dxa"/>
            <w:tcBorders>
              <w:top w:val="single" w:sz="8" w:space="0" w:color="auto"/>
              <w:left w:val="nil"/>
              <w:bottom w:val="single" w:sz="8" w:space="0" w:color="auto"/>
              <w:right w:val="single" w:sz="8" w:space="0" w:color="auto"/>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5122</w:t>
            </w:r>
          </w:p>
        </w:tc>
        <w:tc>
          <w:tcPr>
            <w:tcW w:w="1040" w:type="dxa"/>
            <w:tcBorders>
              <w:top w:val="single" w:sz="8" w:space="0" w:color="auto"/>
              <w:left w:val="single" w:sz="4" w:space="0" w:color="auto"/>
              <w:bottom w:val="single" w:sz="8" w:space="0" w:color="auto"/>
              <w:right w:val="single" w:sz="8" w:space="0" w:color="auto"/>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5123</w:t>
            </w:r>
          </w:p>
        </w:tc>
        <w:tc>
          <w:tcPr>
            <w:tcW w:w="980" w:type="dxa"/>
            <w:tcBorders>
              <w:top w:val="single" w:sz="8" w:space="0" w:color="auto"/>
              <w:left w:val="single" w:sz="4" w:space="0" w:color="auto"/>
              <w:bottom w:val="single" w:sz="8" w:space="0" w:color="auto"/>
              <w:right w:val="single" w:sz="8" w:space="0" w:color="auto"/>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5124</w:t>
            </w:r>
          </w:p>
        </w:tc>
      </w:tr>
      <w:tr w:rsidR="00D1079C" w:rsidRPr="001E1914" w:rsidTr="00295D0C">
        <w:trPr>
          <w:trHeight w:val="34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1</w:t>
            </w:r>
          </w:p>
        </w:tc>
        <w:tc>
          <w:tcPr>
            <w:tcW w:w="290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Κ.Α.Π. επενδ. 2019</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495.847,41</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FF0000"/>
              </w:rPr>
            </w:pPr>
            <w:r w:rsidRPr="001E1914">
              <w:rPr>
                <w:rFonts w:ascii="Calibri" w:hAnsi="Calibri" w:cs="Arial"/>
                <w:color w:val="FF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495.847,41</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r>
      <w:tr w:rsidR="00D1079C" w:rsidRPr="001E1914" w:rsidTr="00295D0C">
        <w:trPr>
          <w:trHeight w:val="34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2</w:t>
            </w:r>
          </w:p>
        </w:tc>
        <w:tc>
          <w:tcPr>
            <w:tcW w:w="290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Κ.Α.Π. επενδ. 2018</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379.672,23</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FF0000"/>
              </w:rPr>
            </w:pPr>
            <w:r w:rsidRPr="001E1914">
              <w:rPr>
                <w:rFonts w:ascii="Calibri" w:hAnsi="Calibri" w:cs="Arial"/>
                <w:color w:val="FF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379.672,23</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r>
      <w:tr w:rsidR="00D1079C" w:rsidRPr="001E1914" w:rsidTr="00295D0C">
        <w:trPr>
          <w:trHeight w:val="34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3</w:t>
            </w:r>
          </w:p>
        </w:tc>
        <w:tc>
          <w:tcPr>
            <w:tcW w:w="290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Κ.Α.Π. επενδ. 2017</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348.424,85</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348.424,85</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r>
      <w:tr w:rsidR="00D1079C" w:rsidRPr="001E1914" w:rsidTr="00295D0C">
        <w:trPr>
          <w:trHeight w:val="34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4</w:t>
            </w:r>
          </w:p>
        </w:tc>
        <w:tc>
          <w:tcPr>
            <w:tcW w:w="290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Κ.Α.Π. επενδ. 2016</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318.953,86</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FF0000"/>
              </w:rPr>
            </w:pPr>
            <w:r w:rsidRPr="001E1914">
              <w:rPr>
                <w:rFonts w:ascii="Calibri" w:hAnsi="Calibri" w:cs="Arial"/>
                <w:color w:val="FF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318.953,86</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r>
      <w:tr w:rsidR="00D1079C" w:rsidRPr="001E1914" w:rsidTr="00295D0C">
        <w:trPr>
          <w:trHeight w:val="34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5</w:t>
            </w:r>
          </w:p>
        </w:tc>
        <w:tc>
          <w:tcPr>
            <w:tcW w:w="290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Κ.Α.Π. επενδ. 2015</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90.225,22</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90.225,22</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r>
      <w:tr w:rsidR="00D1079C" w:rsidRPr="001E1914" w:rsidTr="00295D0C">
        <w:trPr>
          <w:trHeight w:val="34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6</w:t>
            </w:r>
          </w:p>
        </w:tc>
        <w:tc>
          <w:tcPr>
            <w:tcW w:w="290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Κ.Α.Π. επενδ. 2014</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5.327,14</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5.327,14</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r>
      <w:tr w:rsidR="00D1079C" w:rsidRPr="001E1914" w:rsidTr="00295D0C">
        <w:trPr>
          <w:trHeight w:val="31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7</w:t>
            </w:r>
          </w:p>
        </w:tc>
        <w:tc>
          <w:tcPr>
            <w:tcW w:w="290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Κ.Α.Π. επενδ. 2013</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26.622,85</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26.622,85</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r>
      <w:tr w:rsidR="00D1079C" w:rsidRPr="001E1914" w:rsidTr="00295D0C">
        <w:trPr>
          <w:trHeight w:val="34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8</w:t>
            </w:r>
          </w:p>
        </w:tc>
        <w:tc>
          <w:tcPr>
            <w:tcW w:w="290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Υπόλοιπο ΘΗΣΕΑΣ</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37.228,95</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37.228,95</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r>
      <w:tr w:rsidR="00D1079C" w:rsidRPr="001E1914" w:rsidTr="00295D0C">
        <w:trPr>
          <w:trHeight w:val="34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9</w:t>
            </w:r>
          </w:p>
        </w:tc>
        <w:tc>
          <w:tcPr>
            <w:tcW w:w="290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Υπόλοιπο ΠΕΠ -ΕΚΤ</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55.652,56</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1.198,52</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54.454,04</w:t>
            </w:r>
          </w:p>
        </w:tc>
      </w:tr>
      <w:tr w:rsidR="00D1079C" w:rsidRPr="001E1914" w:rsidTr="00295D0C">
        <w:trPr>
          <w:trHeight w:val="54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10</w:t>
            </w:r>
          </w:p>
        </w:tc>
        <w:tc>
          <w:tcPr>
            <w:tcW w:w="290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Υπόλοιπο Πυροπροστασία (Λειτουργικές Δαπάνες)</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17.046,93</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8.097,20</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8.949,73</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r>
      <w:tr w:rsidR="00D1079C" w:rsidRPr="00D1079C" w:rsidTr="00295D0C">
        <w:trPr>
          <w:trHeight w:val="48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D1079C" w:rsidRDefault="00D1079C" w:rsidP="00295D0C">
            <w:pPr>
              <w:jc w:val="center"/>
              <w:rPr>
                <w:rFonts w:ascii="Calibri" w:hAnsi="Calibri" w:cs="Arial"/>
                <w:color w:val="000000"/>
                <w:sz w:val="22"/>
                <w:szCs w:val="22"/>
              </w:rPr>
            </w:pPr>
            <w:r w:rsidRPr="00D1079C">
              <w:rPr>
                <w:rFonts w:ascii="Calibri" w:hAnsi="Calibri" w:cs="Arial"/>
                <w:color w:val="000000"/>
                <w:sz w:val="22"/>
                <w:szCs w:val="22"/>
              </w:rPr>
              <w:t>11</w:t>
            </w:r>
          </w:p>
        </w:tc>
        <w:tc>
          <w:tcPr>
            <w:tcW w:w="290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sz w:val="22"/>
                <w:szCs w:val="22"/>
              </w:rPr>
            </w:pPr>
            <w:r w:rsidRPr="00D1079C">
              <w:rPr>
                <w:rFonts w:ascii="Calibri" w:hAnsi="Calibri" w:cs="Arial"/>
                <w:color w:val="000000"/>
                <w:sz w:val="22"/>
                <w:szCs w:val="22"/>
              </w:rPr>
              <w:t>Υπόλοιπο Πυροπροστασία (Επενδυτικές Δαπάνες)</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D1079C" w:rsidRDefault="00D1079C" w:rsidP="00295D0C">
            <w:pPr>
              <w:jc w:val="right"/>
              <w:rPr>
                <w:rFonts w:ascii="Calibri" w:hAnsi="Calibri" w:cs="Arial"/>
                <w:color w:val="000000"/>
                <w:sz w:val="22"/>
                <w:szCs w:val="22"/>
              </w:rPr>
            </w:pPr>
            <w:r w:rsidRPr="00D1079C">
              <w:rPr>
                <w:rFonts w:ascii="Calibri" w:hAnsi="Calibri" w:cs="Arial"/>
                <w:color w:val="000000"/>
                <w:sz w:val="22"/>
                <w:szCs w:val="22"/>
              </w:rPr>
              <w:t>1.082,27</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D1079C" w:rsidRDefault="00D1079C" w:rsidP="00295D0C">
            <w:pPr>
              <w:jc w:val="right"/>
              <w:rPr>
                <w:rFonts w:ascii="Calibri" w:hAnsi="Calibri" w:cs="Arial"/>
                <w:color w:val="000000"/>
                <w:sz w:val="22"/>
                <w:szCs w:val="22"/>
              </w:rPr>
            </w:pPr>
            <w:r w:rsidRPr="00D1079C">
              <w:rPr>
                <w:rFonts w:ascii="Calibri" w:hAnsi="Calibri" w:cs="Arial"/>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D1079C" w:rsidRDefault="00D1079C" w:rsidP="00295D0C">
            <w:pPr>
              <w:jc w:val="right"/>
              <w:rPr>
                <w:rFonts w:ascii="Calibri" w:hAnsi="Calibri" w:cs="Arial"/>
                <w:color w:val="000000"/>
                <w:sz w:val="22"/>
                <w:szCs w:val="22"/>
              </w:rPr>
            </w:pPr>
            <w:r w:rsidRPr="00D1079C">
              <w:rPr>
                <w:rFonts w:ascii="Calibri" w:hAnsi="Calibri" w:cs="Arial"/>
                <w:color w:val="000000"/>
                <w:sz w:val="22"/>
                <w:szCs w:val="22"/>
              </w:rPr>
              <w:t>1.082,27</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D1079C" w:rsidRDefault="00D1079C" w:rsidP="00295D0C">
            <w:pPr>
              <w:rPr>
                <w:rFonts w:ascii="Calibri" w:hAnsi="Calibri" w:cs="Arial"/>
                <w:color w:val="000000"/>
                <w:sz w:val="22"/>
                <w:szCs w:val="22"/>
              </w:rPr>
            </w:pPr>
            <w:r w:rsidRPr="00D1079C">
              <w:rPr>
                <w:rFonts w:ascii="Calibri" w:hAnsi="Calibri" w:cs="Arial"/>
                <w:color w:val="000000"/>
                <w:sz w:val="22"/>
                <w:szCs w:val="22"/>
              </w:rPr>
              <w:t> </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D1079C" w:rsidRDefault="00D1079C" w:rsidP="00295D0C">
            <w:pPr>
              <w:rPr>
                <w:rFonts w:ascii="Calibri" w:hAnsi="Calibri" w:cs="Arial"/>
                <w:color w:val="000000"/>
                <w:sz w:val="22"/>
                <w:szCs w:val="22"/>
              </w:rPr>
            </w:pPr>
            <w:r w:rsidRPr="00D1079C">
              <w:rPr>
                <w:rFonts w:ascii="Calibri" w:hAnsi="Calibri" w:cs="Arial"/>
                <w:color w:val="000000"/>
                <w:sz w:val="22"/>
                <w:szCs w:val="22"/>
              </w:rPr>
              <w:t> </w:t>
            </w:r>
          </w:p>
        </w:tc>
      </w:tr>
      <w:tr w:rsidR="00D1079C" w:rsidRPr="00D1079C" w:rsidTr="00295D0C">
        <w:trPr>
          <w:trHeight w:val="31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D1079C" w:rsidRDefault="00D1079C" w:rsidP="00295D0C">
            <w:pPr>
              <w:jc w:val="center"/>
              <w:rPr>
                <w:rFonts w:ascii="Calibri" w:hAnsi="Calibri" w:cs="Arial"/>
                <w:color w:val="000000"/>
                <w:sz w:val="22"/>
                <w:szCs w:val="22"/>
              </w:rPr>
            </w:pPr>
            <w:r w:rsidRPr="00D1079C">
              <w:rPr>
                <w:rFonts w:ascii="Calibri" w:hAnsi="Calibri" w:cs="Arial"/>
                <w:color w:val="000000"/>
                <w:sz w:val="22"/>
                <w:szCs w:val="22"/>
              </w:rPr>
              <w:t>12</w:t>
            </w:r>
          </w:p>
        </w:tc>
        <w:tc>
          <w:tcPr>
            <w:tcW w:w="290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sz w:val="22"/>
                <w:szCs w:val="22"/>
              </w:rPr>
            </w:pPr>
            <w:r w:rsidRPr="00D1079C">
              <w:rPr>
                <w:rFonts w:ascii="Calibri" w:hAnsi="Calibri" w:cs="Arial"/>
                <w:color w:val="000000"/>
                <w:sz w:val="22"/>
                <w:szCs w:val="22"/>
              </w:rPr>
              <w:t>Υπόλοιπο για Συντ-Επισκ Σχολείων</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D1079C" w:rsidRDefault="00D1079C" w:rsidP="00295D0C">
            <w:pPr>
              <w:jc w:val="right"/>
              <w:rPr>
                <w:rFonts w:ascii="Calibri" w:hAnsi="Calibri" w:cs="Arial"/>
                <w:color w:val="000000"/>
                <w:sz w:val="22"/>
                <w:szCs w:val="22"/>
              </w:rPr>
            </w:pPr>
            <w:r w:rsidRPr="00D1079C">
              <w:rPr>
                <w:rFonts w:ascii="Calibri" w:hAnsi="Calibri" w:cs="Arial"/>
                <w:color w:val="000000"/>
                <w:sz w:val="22"/>
                <w:szCs w:val="22"/>
              </w:rPr>
              <w:t>79.742,54</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D1079C" w:rsidRDefault="00D1079C" w:rsidP="00295D0C">
            <w:pPr>
              <w:jc w:val="right"/>
              <w:rPr>
                <w:rFonts w:ascii="Calibri" w:hAnsi="Calibri" w:cs="Arial"/>
                <w:color w:val="000000"/>
                <w:sz w:val="22"/>
                <w:szCs w:val="22"/>
              </w:rPr>
            </w:pPr>
            <w:r w:rsidRPr="00D1079C">
              <w:rPr>
                <w:rFonts w:ascii="Calibri" w:hAnsi="Calibri" w:cs="Arial"/>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D1079C" w:rsidRDefault="00D1079C" w:rsidP="00295D0C">
            <w:pPr>
              <w:jc w:val="right"/>
              <w:rPr>
                <w:rFonts w:ascii="Calibri" w:hAnsi="Calibri" w:cs="Arial"/>
                <w:color w:val="000000"/>
                <w:sz w:val="22"/>
                <w:szCs w:val="22"/>
              </w:rPr>
            </w:pPr>
            <w:r w:rsidRPr="00D1079C">
              <w:rPr>
                <w:rFonts w:ascii="Calibri" w:hAnsi="Calibri" w:cs="Arial"/>
                <w:color w:val="000000"/>
                <w:sz w:val="22"/>
                <w:szCs w:val="22"/>
              </w:rPr>
              <w:t>79.742,54</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D1079C" w:rsidRDefault="00D1079C" w:rsidP="00295D0C">
            <w:pPr>
              <w:rPr>
                <w:rFonts w:ascii="Calibri" w:hAnsi="Calibri" w:cs="Arial"/>
                <w:color w:val="000000"/>
                <w:sz w:val="22"/>
                <w:szCs w:val="22"/>
              </w:rPr>
            </w:pPr>
            <w:r w:rsidRPr="00D1079C">
              <w:rPr>
                <w:rFonts w:ascii="Calibri" w:hAnsi="Calibri" w:cs="Arial"/>
                <w:color w:val="000000"/>
                <w:sz w:val="22"/>
                <w:szCs w:val="22"/>
              </w:rPr>
              <w:t> </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D1079C" w:rsidRDefault="00D1079C" w:rsidP="00295D0C">
            <w:pPr>
              <w:rPr>
                <w:rFonts w:ascii="Calibri" w:hAnsi="Calibri" w:cs="Arial"/>
                <w:color w:val="000000"/>
                <w:sz w:val="22"/>
                <w:szCs w:val="22"/>
              </w:rPr>
            </w:pPr>
            <w:r w:rsidRPr="00D1079C">
              <w:rPr>
                <w:rFonts w:ascii="Calibri" w:hAnsi="Calibri" w:cs="Arial"/>
                <w:color w:val="000000"/>
                <w:sz w:val="22"/>
                <w:szCs w:val="22"/>
              </w:rPr>
              <w:t> </w:t>
            </w:r>
          </w:p>
        </w:tc>
      </w:tr>
      <w:tr w:rsidR="00D1079C" w:rsidRPr="00D1079C" w:rsidTr="00295D0C">
        <w:trPr>
          <w:trHeight w:val="31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D1079C" w:rsidRDefault="00D1079C" w:rsidP="00295D0C">
            <w:pPr>
              <w:jc w:val="center"/>
              <w:rPr>
                <w:rFonts w:ascii="Calibri" w:hAnsi="Calibri" w:cs="Arial"/>
                <w:color w:val="000000"/>
                <w:sz w:val="22"/>
                <w:szCs w:val="22"/>
              </w:rPr>
            </w:pPr>
            <w:r w:rsidRPr="00D1079C">
              <w:rPr>
                <w:rFonts w:ascii="Calibri" w:hAnsi="Calibri" w:cs="Arial"/>
                <w:color w:val="000000"/>
                <w:sz w:val="22"/>
                <w:szCs w:val="22"/>
              </w:rPr>
              <w:t>13</w:t>
            </w:r>
          </w:p>
        </w:tc>
        <w:tc>
          <w:tcPr>
            <w:tcW w:w="290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sz w:val="22"/>
                <w:szCs w:val="22"/>
              </w:rPr>
            </w:pPr>
            <w:r w:rsidRPr="00D1079C">
              <w:rPr>
                <w:rFonts w:ascii="Calibri" w:hAnsi="Calibri" w:cs="Arial"/>
                <w:color w:val="000000"/>
                <w:sz w:val="22"/>
                <w:szCs w:val="22"/>
              </w:rPr>
              <w:t>Υπόλοιπο Οικογ. Εναρμόνιση</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D1079C" w:rsidRDefault="00D1079C" w:rsidP="00295D0C">
            <w:pPr>
              <w:jc w:val="right"/>
              <w:rPr>
                <w:rFonts w:ascii="Calibri" w:hAnsi="Calibri" w:cs="Arial"/>
                <w:color w:val="000000"/>
                <w:sz w:val="22"/>
                <w:szCs w:val="22"/>
              </w:rPr>
            </w:pPr>
            <w:r w:rsidRPr="00D1079C">
              <w:rPr>
                <w:rFonts w:ascii="Calibri" w:hAnsi="Calibri" w:cs="Arial"/>
                <w:color w:val="000000"/>
                <w:sz w:val="22"/>
                <w:szCs w:val="22"/>
              </w:rPr>
              <w:t>45.279,16</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D1079C" w:rsidRDefault="00D1079C" w:rsidP="00295D0C">
            <w:pPr>
              <w:jc w:val="right"/>
              <w:rPr>
                <w:rFonts w:ascii="Calibri" w:hAnsi="Calibri" w:cs="Arial"/>
                <w:color w:val="000000"/>
                <w:sz w:val="22"/>
                <w:szCs w:val="22"/>
              </w:rPr>
            </w:pPr>
            <w:r w:rsidRPr="00D1079C">
              <w:rPr>
                <w:rFonts w:ascii="Calibri" w:hAnsi="Calibri" w:cs="Arial"/>
                <w:color w:val="000000"/>
                <w:sz w:val="22"/>
                <w:szCs w:val="22"/>
              </w:rPr>
              <w:t>8.570,00</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D1079C" w:rsidRDefault="00D1079C" w:rsidP="00295D0C">
            <w:pPr>
              <w:rPr>
                <w:rFonts w:ascii="Calibri" w:hAnsi="Calibri" w:cs="Arial"/>
                <w:color w:val="FF0000"/>
                <w:sz w:val="22"/>
                <w:szCs w:val="22"/>
              </w:rPr>
            </w:pPr>
            <w:r w:rsidRPr="00D1079C">
              <w:rPr>
                <w:rFonts w:ascii="Calibri" w:hAnsi="Calibri" w:cs="Arial"/>
                <w:color w:val="FF0000"/>
                <w:sz w:val="22"/>
                <w:szCs w:val="22"/>
              </w:rPr>
              <w:t> </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D1079C" w:rsidRDefault="00D1079C" w:rsidP="00295D0C">
            <w:pPr>
              <w:rPr>
                <w:rFonts w:ascii="Calibri" w:hAnsi="Calibri" w:cs="Arial"/>
                <w:color w:val="FF0000"/>
                <w:sz w:val="22"/>
                <w:szCs w:val="22"/>
              </w:rPr>
            </w:pPr>
            <w:r w:rsidRPr="00D1079C">
              <w:rPr>
                <w:rFonts w:ascii="Calibri" w:hAnsi="Calibri" w:cs="Arial"/>
                <w:color w:val="FF0000"/>
                <w:sz w:val="22"/>
                <w:szCs w:val="22"/>
              </w:rPr>
              <w:t> </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D1079C" w:rsidRDefault="00D1079C" w:rsidP="00295D0C">
            <w:pPr>
              <w:jc w:val="right"/>
              <w:rPr>
                <w:rFonts w:ascii="Calibri" w:hAnsi="Calibri" w:cs="Arial"/>
                <w:color w:val="000000"/>
                <w:sz w:val="22"/>
                <w:szCs w:val="22"/>
              </w:rPr>
            </w:pPr>
            <w:r w:rsidRPr="00D1079C">
              <w:rPr>
                <w:rFonts w:ascii="Calibri" w:hAnsi="Calibri" w:cs="Arial"/>
                <w:color w:val="000000"/>
                <w:sz w:val="22"/>
                <w:szCs w:val="22"/>
              </w:rPr>
              <w:t>36.709,16</w:t>
            </w:r>
          </w:p>
        </w:tc>
      </w:tr>
      <w:tr w:rsidR="00D1079C" w:rsidRPr="00D1079C" w:rsidTr="00295D0C">
        <w:trPr>
          <w:trHeight w:val="31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D1079C" w:rsidRDefault="00D1079C" w:rsidP="00295D0C">
            <w:pPr>
              <w:jc w:val="center"/>
              <w:rPr>
                <w:rFonts w:ascii="Calibri" w:hAnsi="Calibri" w:cs="Arial"/>
                <w:color w:val="000000"/>
                <w:sz w:val="22"/>
                <w:szCs w:val="22"/>
              </w:rPr>
            </w:pPr>
            <w:r w:rsidRPr="00D1079C">
              <w:rPr>
                <w:rFonts w:ascii="Calibri" w:hAnsi="Calibri" w:cs="Arial"/>
                <w:color w:val="000000"/>
                <w:sz w:val="22"/>
                <w:szCs w:val="22"/>
              </w:rPr>
              <w:t>14</w:t>
            </w:r>
          </w:p>
        </w:tc>
        <w:tc>
          <w:tcPr>
            <w:tcW w:w="2900" w:type="dxa"/>
            <w:tcBorders>
              <w:top w:val="nil"/>
              <w:left w:val="nil"/>
              <w:bottom w:val="single" w:sz="4" w:space="0" w:color="auto"/>
              <w:right w:val="single" w:sz="4" w:space="0" w:color="auto"/>
            </w:tcBorders>
            <w:shd w:val="clear" w:color="auto" w:fill="auto"/>
            <w:vAlign w:val="center"/>
            <w:hideMark/>
          </w:tcPr>
          <w:p w:rsidR="00D1079C" w:rsidRPr="00D1079C" w:rsidRDefault="00D1079C" w:rsidP="00295D0C">
            <w:pPr>
              <w:rPr>
                <w:rFonts w:ascii="Calibri" w:hAnsi="Calibri" w:cs="Arial"/>
                <w:color w:val="000000"/>
                <w:sz w:val="22"/>
                <w:szCs w:val="22"/>
              </w:rPr>
            </w:pPr>
            <w:r w:rsidRPr="00D1079C">
              <w:rPr>
                <w:rFonts w:ascii="Calibri" w:hAnsi="Calibri" w:cs="Arial"/>
                <w:color w:val="000000"/>
                <w:sz w:val="22"/>
                <w:szCs w:val="22"/>
              </w:rPr>
              <w:t xml:space="preserve">Υπόλοιπο για Βοηθήματα </w:t>
            </w:r>
            <w:r w:rsidRPr="00D1079C">
              <w:rPr>
                <w:rFonts w:ascii="Calibri" w:hAnsi="Calibri" w:cs="Arial"/>
                <w:color w:val="000000"/>
                <w:sz w:val="22"/>
                <w:szCs w:val="22"/>
              </w:rPr>
              <w:lastRenderedPageBreak/>
              <w:t>Ενδειας</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D1079C" w:rsidRDefault="00D1079C" w:rsidP="00295D0C">
            <w:pPr>
              <w:jc w:val="right"/>
              <w:rPr>
                <w:rFonts w:ascii="Calibri" w:hAnsi="Calibri" w:cs="Arial"/>
                <w:color w:val="000000"/>
                <w:sz w:val="22"/>
                <w:szCs w:val="22"/>
              </w:rPr>
            </w:pPr>
            <w:r w:rsidRPr="00D1079C">
              <w:rPr>
                <w:rFonts w:ascii="Calibri" w:hAnsi="Calibri" w:cs="Arial"/>
                <w:color w:val="000000"/>
                <w:sz w:val="22"/>
                <w:szCs w:val="22"/>
              </w:rPr>
              <w:lastRenderedPageBreak/>
              <w:t>10.000,00</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D1079C" w:rsidRDefault="00D1079C" w:rsidP="00295D0C">
            <w:pPr>
              <w:jc w:val="right"/>
              <w:rPr>
                <w:rFonts w:ascii="Calibri" w:hAnsi="Calibri" w:cs="Arial"/>
                <w:color w:val="000000"/>
                <w:sz w:val="22"/>
                <w:szCs w:val="22"/>
              </w:rPr>
            </w:pPr>
            <w:r w:rsidRPr="00D1079C">
              <w:rPr>
                <w:rFonts w:ascii="Calibri" w:hAnsi="Calibri" w:cs="Arial"/>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D1079C" w:rsidRDefault="00D1079C" w:rsidP="00295D0C">
            <w:pPr>
              <w:rPr>
                <w:rFonts w:ascii="Calibri" w:hAnsi="Calibri" w:cs="Arial"/>
                <w:color w:val="000000"/>
                <w:sz w:val="22"/>
                <w:szCs w:val="22"/>
              </w:rPr>
            </w:pPr>
            <w:r w:rsidRPr="00D1079C">
              <w:rPr>
                <w:rFonts w:ascii="Calibri" w:hAnsi="Calibri" w:cs="Arial"/>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D1079C" w:rsidRDefault="00D1079C" w:rsidP="00295D0C">
            <w:pPr>
              <w:jc w:val="right"/>
              <w:rPr>
                <w:rFonts w:ascii="Calibri" w:hAnsi="Calibri" w:cs="Arial"/>
                <w:color w:val="000000"/>
                <w:sz w:val="22"/>
                <w:szCs w:val="22"/>
              </w:rPr>
            </w:pPr>
            <w:r w:rsidRPr="00D1079C">
              <w:rPr>
                <w:rFonts w:ascii="Calibri" w:hAnsi="Calibri" w:cs="Arial"/>
                <w:color w:val="000000"/>
                <w:sz w:val="22"/>
                <w:szCs w:val="22"/>
              </w:rPr>
              <w:t>10.000,00</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D1079C" w:rsidRDefault="00D1079C" w:rsidP="00295D0C">
            <w:pPr>
              <w:rPr>
                <w:rFonts w:ascii="Calibri" w:hAnsi="Calibri" w:cs="Arial"/>
                <w:color w:val="000000"/>
                <w:sz w:val="22"/>
                <w:szCs w:val="22"/>
              </w:rPr>
            </w:pPr>
            <w:r w:rsidRPr="00D1079C">
              <w:rPr>
                <w:rFonts w:ascii="Calibri" w:hAnsi="Calibri" w:cs="Arial"/>
                <w:color w:val="000000"/>
                <w:sz w:val="22"/>
                <w:szCs w:val="22"/>
              </w:rPr>
              <w:t> </w:t>
            </w:r>
          </w:p>
        </w:tc>
      </w:tr>
      <w:tr w:rsidR="00D1079C" w:rsidRPr="001E1914" w:rsidTr="00295D0C">
        <w:trPr>
          <w:trHeight w:val="52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lastRenderedPageBreak/>
              <w:t>15</w:t>
            </w:r>
          </w:p>
        </w:tc>
        <w:tc>
          <w:tcPr>
            <w:tcW w:w="290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Υπόλοιπο Δωρεάς Αγλ και Κων. Παπαπαναγιώτου</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146.735,14</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146.735,14</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r>
      <w:tr w:rsidR="00D1079C" w:rsidRPr="001E1914" w:rsidTr="00295D0C">
        <w:trPr>
          <w:trHeight w:val="56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16</w:t>
            </w:r>
          </w:p>
        </w:tc>
        <w:tc>
          <w:tcPr>
            <w:tcW w:w="290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Υπολοιπο ΣΑΕΠ 766 (Περιφ. Στ. Ελλάδας</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324.000,00</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324.000,00</w:t>
            </w:r>
          </w:p>
        </w:tc>
      </w:tr>
      <w:tr w:rsidR="00D1079C" w:rsidRPr="001E1914" w:rsidTr="00295D0C">
        <w:trPr>
          <w:trHeight w:val="56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17</w:t>
            </w:r>
          </w:p>
        </w:tc>
        <w:tc>
          <w:tcPr>
            <w:tcW w:w="290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Υπόλοιπο Φιλόδημος ΙΙ</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232.500,00</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232.500,00</w:t>
            </w:r>
          </w:p>
        </w:tc>
      </w:tr>
      <w:tr w:rsidR="00D1079C" w:rsidRPr="001E1914" w:rsidTr="00295D0C">
        <w:trPr>
          <w:trHeight w:val="58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18</w:t>
            </w:r>
          </w:p>
        </w:tc>
        <w:tc>
          <w:tcPr>
            <w:tcW w:w="2900" w:type="dxa"/>
            <w:tcBorders>
              <w:top w:val="nil"/>
              <w:left w:val="nil"/>
              <w:bottom w:val="nil"/>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Υπόλοιπο από Ε.Ε. για "Μνήμη Νερού"</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3.607,72</w:t>
            </w:r>
          </w:p>
        </w:tc>
        <w:tc>
          <w:tcPr>
            <w:tcW w:w="1100" w:type="dxa"/>
            <w:tcBorders>
              <w:top w:val="nil"/>
              <w:left w:val="nil"/>
              <w:bottom w:val="nil"/>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3.607,72</w:t>
            </w:r>
          </w:p>
        </w:tc>
        <w:tc>
          <w:tcPr>
            <w:tcW w:w="1160" w:type="dxa"/>
            <w:tcBorders>
              <w:top w:val="nil"/>
              <w:left w:val="nil"/>
              <w:bottom w:val="nil"/>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040" w:type="dxa"/>
            <w:tcBorders>
              <w:top w:val="nil"/>
              <w:left w:val="nil"/>
              <w:bottom w:val="nil"/>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980" w:type="dxa"/>
            <w:tcBorders>
              <w:top w:val="nil"/>
              <w:left w:val="nil"/>
              <w:bottom w:val="nil"/>
              <w:right w:val="single" w:sz="8"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r>
      <w:tr w:rsidR="00D1079C" w:rsidRPr="001E1914" w:rsidTr="00295D0C">
        <w:trPr>
          <w:trHeight w:val="525"/>
          <w:jc w:val="center"/>
        </w:trPr>
        <w:tc>
          <w:tcPr>
            <w:tcW w:w="5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 </w:t>
            </w:r>
          </w:p>
        </w:tc>
        <w:tc>
          <w:tcPr>
            <w:tcW w:w="2900" w:type="dxa"/>
            <w:tcBorders>
              <w:top w:val="single" w:sz="8" w:space="0" w:color="auto"/>
              <w:left w:val="nil"/>
              <w:bottom w:val="single" w:sz="8" w:space="0" w:color="auto"/>
              <w:right w:val="single" w:sz="4" w:space="0" w:color="auto"/>
            </w:tcBorders>
            <w:shd w:val="clear" w:color="000000" w:fill="D8D8D8"/>
            <w:noWrap/>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Σύνολο Εκτάκτων (Κ.Α. 512)</w:t>
            </w:r>
          </w:p>
        </w:tc>
        <w:tc>
          <w:tcPr>
            <w:tcW w:w="1260" w:type="dxa"/>
            <w:tcBorders>
              <w:top w:val="single" w:sz="8" w:space="0" w:color="auto"/>
              <w:left w:val="nil"/>
              <w:bottom w:val="single" w:sz="8" w:space="0" w:color="auto"/>
              <w:right w:val="single" w:sz="4" w:space="0" w:color="auto"/>
            </w:tcBorders>
            <w:shd w:val="clear" w:color="000000" w:fill="D8D8D8"/>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2.617.948,83</w:t>
            </w:r>
          </w:p>
        </w:tc>
        <w:tc>
          <w:tcPr>
            <w:tcW w:w="1100" w:type="dxa"/>
            <w:tcBorders>
              <w:top w:val="single" w:sz="8" w:space="0" w:color="auto"/>
              <w:left w:val="nil"/>
              <w:bottom w:val="single" w:sz="8" w:space="0" w:color="auto"/>
              <w:right w:val="single" w:sz="4" w:space="0" w:color="auto"/>
            </w:tcBorders>
            <w:shd w:val="clear" w:color="000000" w:fill="D8D8D8"/>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58.702,39</w:t>
            </w:r>
          </w:p>
        </w:tc>
        <w:tc>
          <w:tcPr>
            <w:tcW w:w="1160" w:type="dxa"/>
            <w:tcBorders>
              <w:top w:val="single" w:sz="8" w:space="0" w:color="auto"/>
              <w:left w:val="nil"/>
              <w:bottom w:val="single" w:sz="8" w:space="0" w:color="auto"/>
              <w:right w:val="single" w:sz="4" w:space="0" w:color="auto"/>
            </w:tcBorders>
            <w:shd w:val="clear" w:color="000000" w:fill="D8D8D8"/>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1.901.583,24</w:t>
            </w:r>
          </w:p>
        </w:tc>
        <w:tc>
          <w:tcPr>
            <w:tcW w:w="1040" w:type="dxa"/>
            <w:tcBorders>
              <w:top w:val="single" w:sz="8" w:space="0" w:color="auto"/>
              <w:left w:val="nil"/>
              <w:bottom w:val="single" w:sz="8" w:space="0" w:color="auto"/>
              <w:right w:val="single" w:sz="4" w:space="0" w:color="auto"/>
            </w:tcBorders>
            <w:shd w:val="clear" w:color="000000" w:fill="D8D8D8"/>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10.000,00</w:t>
            </w:r>
          </w:p>
        </w:tc>
        <w:tc>
          <w:tcPr>
            <w:tcW w:w="980" w:type="dxa"/>
            <w:tcBorders>
              <w:top w:val="single" w:sz="8" w:space="0" w:color="auto"/>
              <w:left w:val="nil"/>
              <w:bottom w:val="single" w:sz="8" w:space="0" w:color="auto"/>
              <w:right w:val="single" w:sz="8" w:space="0" w:color="auto"/>
            </w:tcBorders>
            <w:shd w:val="clear" w:color="000000" w:fill="D8D8D8"/>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647.663,20</w:t>
            </w:r>
          </w:p>
        </w:tc>
      </w:tr>
    </w:tbl>
    <w:p w:rsidR="00D1079C" w:rsidRPr="001E1914" w:rsidRDefault="00D1079C" w:rsidP="00D1079C">
      <w:pPr>
        <w:spacing w:after="120" w:line="360" w:lineRule="auto"/>
        <w:jc w:val="center"/>
        <w:rPr>
          <w:rFonts w:ascii="Calibri" w:hAnsi="Calibri" w:cs="Arial"/>
          <w:b/>
        </w:rPr>
      </w:pPr>
    </w:p>
    <w:tbl>
      <w:tblPr>
        <w:tblW w:w="8960" w:type="dxa"/>
        <w:jc w:val="center"/>
        <w:tblLook w:val="04A0"/>
      </w:tblPr>
      <w:tblGrid>
        <w:gridCol w:w="545"/>
        <w:gridCol w:w="2445"/>
        <w:gridCol w:w="1287"/>
        <w:gridCol w:w="1132"/>
        <w:gridCol w:w="1287"/>
        <w:gridCol w:w="1132"/>
        <w:gridCol w:w="1132"/>
      </w:tblGrid>
      <w:tr w:rsidR="00D1079C" w:rsidRPr="001E1914" w:rsidTr="00295D0C">
        <w:trPr>
          <w:trHeight w:val="600"/>
          <w:jc w:val="center"/>
        </w:trPr>
        <w:tc>
          <w:tcPr>
            <w:tcW w:w="52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Α/Α</w:t>
            </w:r>
          </w:p>
        </w:tc>
        <w:tc>
          <w:tcPr>
            <w:tcW w:w="2900" w:type="dxa"/>
            <w:tcBorders>
              <w:top w:val="single" w:sz="8" w:space="0" w:color="auto"/>
              <w:left w:val="nil"/>
              <w:bottom w:val="single" w:sz="8" w:space="0" w:color="auto"/>
              <w:right w:val="single" w:sz="4" w:space="0" w:color="auto"/>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Περιγραφή</w:t>
            </w:r>
          </w:p>
        </w:tc>
        <w:tc>
          <w:tcPr>
            <w:tcW w:w="1260" w:type="dxa"/>
            <w:tcBorders>
              <w:top w:val="single" w:sz="8" w:space="0" w:color="auto"/>
              <w:left w:val="nil"/>
              <w:bottom w:val="single" w:sz="8" w:space="0" w:color="auto"/>
              <w:right w:val="single" w:sz="4" w:space="0" w:color="auto"/>
            </w:tcBorders>
            <w:shd w:val="clear" w:color="000000" w:fill="D8D8D8"/>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Σύνολο Χ.Υ. Τακτικών 2019</w:t>
            </w:r>
          </w:p>
        </w:tc>
        <w:tc>
          <w:tcPr>
            <w:tcW w:w="1100" w:type="dxa"/>
            <w:tcBorders>
              <w:top w:val="single" w:sz="8" w:space="0" w:color="auto"/>
              <w:left w:val="nil"/>
              <w:bottom w:val="single" w:sz="8" w:space="0" w:color="auto"/>
              <w:right w:val="single" w:sz="4" w:space="0" w:color="auto"/>
            </w:tcBorders>
            <w:shd w:val="clear" w:color="000000" w:fill="D9D9D9"/>
            <w:noWrap/>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5111</w:t>
            </w:r>
          </w:p>
        </w:tc>
        <w:tc>
          <w:tcPr>
            <w:tcW w:w="1160" w:type="dxa"/>
            <w:tcBorders>
              <w:top w:val="single" w:sz="8" w:space="0" w:color="auto"/>
              <w:left w:val="nil"/>
              <w:bottom w:val="single" w:sz="8" w:space="0" w:color="auto"/>
              <w:right w:val="single" w:sz="4" w:space="0" w:color="auto"/>
            </w:tcBorders>
            <w:shd w:val="clear" w:color="000000" w:fill="D9D9D9"/>
            <w:noWrap/>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5112</w:t>
            </w:r>
          </w:p>
        </w:tc>
        <w:tc>
          <w:tcPr>
            <w:tcW w:w="1040" w:type="dxa"/>
            <w:tcBorders>
              <w:top w:val="single" w:sz="8" w:space="0" w:color="auto"/>
              <w:left w:val="nil"/>
              <w:bottom w:val="single" w:sz="8" w:space="0" w:color="auto"/>
              <w:right w:val="single" w:sz="4" w:space="0" w:color="auto"/>
            </w:tcBorders>
            <w:shd w:val="clear" w:color="000000" w:fill="D9D9D9"/>
            <w:noWrap/>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5113</w:t>
            </w:r>
          </w:p>
        </w:tc>
        <w:tc>
          <w:tcPr>
            <w:tcW w:w="980" w:type="dxa"/>
            <w:tcBorders>
              <w:top w:val="single" w:sz="8" w:space="0" w:color="auto"/>
              <w:left w:val="nil"/>
              <w:bottom w:val="single" w:sz="8" w:space="0" w:color="auto"/>
              <w:right w:val="single" w:sz="8" w:space="0" w:color="auto"/>
            </w:tcBorders>
            <w:shd w:val="clear" w:color="000000" w:fill="D9D9D9"/>
            <w:noWrap/>
            <w:vAlign w:val="center"/>
            <w:hideMark/>
          </w:tcPr>
          <w:p w:rsidR="00D1079C" w:rsidRPr="001E1914" w:rsidRDefault="00D1079C" w:rsidP="00295D0C">
            <w:pPr>
              <w:jc w:val="center"/>
              <w:rPr>
                <w:rFonts w:ascii="Calibri" w:hAnsi="Calibri" w:cs="Arial"/>
                <w:b/>
                <w:bCs/>
                <w:color w:val="000000"/>
              </w:rPr>
            </w:pPr>
            <w:r w:rsidRPr="001E1914">
              <w:rPr>
                <w:rFonts w:ascii="Calibri" w:hAnsi="Calibri" w:cs="Arial"/>
                <w:b/>
                <w:bCs/>
                <w:color w:val="000000"/>
              </w:rPr>
              <w:t>5119</w:t>
            </w:r>
          </w:p>
        </w:tc>
      </w:tr>
      <w:tr w:rsidR="00D1079C" w:rsidRPr="001E1914" w:rsidTr="00295D0C">
        <w:trPr>
          <w:trHeight w:val="31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1</w:t>
            </w:r>
          </w:p>
        </w:tc>
        <w:tc>
          <w:tcPr>
            <w:tcW w:w="290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Τακτικά Γενικά-Ανειδίκευτα</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88.693,37</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88.693,37</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r>
      <w:tr w:rsidR="00D1079C" w:rsidRPr="001E1914" w:rsidTr="00295D0C">
        <w:trPr>
          <w:trHeight w:val="31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2</w:t>
            </w:r>
          </w:p>
        </w:tc>
        <w:tc>
          <w:tcPr>
            <w:tcW w:w="290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Τακτικά-Υπόλ. Τελών καθαριότητας</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363.201,02</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135.568,01</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65.635,01</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161.998,00</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r>
      <w:tr w:rsidR="00D1079C" w:rsidRPr="001E1914" w:rsidTr="00295D0C">
        <w:trPr>
          <w:trHeight w:val="31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3</w:t>
            </w:r>
          </w:p>
        </w:tc>
        <w:tc>
          <w:tcPr>
            <w:tcW w:w="290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Τακτικά - Υπόλ. Τελών Αρδευσης</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0,00</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r>
      <w:tr w:rsidR="00D1079C" w:rsidRPr="001E1914" w:rsidTr="00295D0C">
        <w:trPr>
          <w:trHeight w:val="55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4</w:t>
            </w:r>
          </w:p>
        </w:tc>
        <w:tc>
          <w:tcPr>
            <w:tcW w:w="290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Υπόλ για σίτιση μαθητών Μουσ. Σχολείου</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4.890,56</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4.890,56</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r>
      <w:tr w:rsidR="00D1079C" w:rsidRPr="001E1914" w:rsidTr="00295D0C">
        <w:trPr>
          <w:trHeight w:val="54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5</w:t>
            </w:r>
          </w:p>
        </w:tc>
        <w:tc>
          <w:tcPr>
            <w:tcW w:w="290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Τακτικά Γενικά- Υπόλ. Οφ. Ελλ. Δημοσίου</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46.151,78</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46.151,78</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r>
      <w:tr w:rsidR="00D1079C" w:rsidRPr="001E1914" w:rsidTr="00295D0C">
        <w:trPr>
          <w:trHeight w:val="31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6</w:t>
            </w:r>
          </w:p>
        </w:tc>
        <w:tc>
          <w:tcPr>
            <w:tcW w:w="290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Τακτικά-Υπόλοιπο Α.Π.Ε.</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371.742,73</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371.742,73</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r>
      <w:tr w:rsidR="00D1079C" w:rsidRPr="001E1914" w:rsidTr="00295D0C">
        <w:trPr>
          <w:trHeight w:val="31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7</w:t>
            </w:r>
          </w:p>
        </w:tc>
        <w:tc>
          <w:tcPr>
            <w:tcW w:w="290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Υπόλοιπο ΤΑΠ για επενδύσεις</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128.270,92</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128.270,92</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r>
      <w:tr w:rsidR="00D1079C" w:rsidRPr="001E1914" w:rsidTr="00295D0C">
        <w:trPr>
          <w:trHeight w:val="33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8</w:t>
            </w:r>
          </w:p>
        </w:tc>
        <w:tc>
          <w:tcPr>
            <w:tcW w:w="2900" w:type="dxa"/>
            <w:tcBorders>
              <w:top w:val="nil"/>
              <w:left w:val="nil"/>
              <w:bottom w:val="single" w:sz="4" w:space="0" w:color="auto"/>
              <w:right w:val="single" w:sz="4" w:space="0" w:color="auto"/>
            </w:tcBorders>
            <w:shd w:val="clear" w:color="auto" w:fill="auto"/>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Υπόλοιπο Μεταφορές Μαθητών</w:t>
            </w:r>
          </w:p>
        </w:tc>
        <w:tc>
          <w:tcPr>
            <w:tcW w:w="12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1.228,20</w:t>
            </w:r>
          </w:p>
        </w:tc>
        <w:tc>
          <w:tcPr>
            <w:tcW w:w="110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jc w:val="right"/>
              <w:rPr>
                <w:rFonts w:ascii="Calibri" w:hAnsi="Calibri" w:cs="Arial"/>
                <w:color w:val="000000"/>
              </w:rPr>
            </w:pPr>
            <w:r w:rsidRPr="001E1914">
              <w:rPr>
                <w:rFonts w:ascii="Calibri" w:hAnsi="Calibri" w:cs="Arial"/>
                <w:color w:val="000000"/>
              </w:rPr>
              <w:t>1.228,20</w:t>
            </w:r>
          </w:p>
        </w:tc>
        <w:tc>
          <w:tcPr>
            <w:tcW w:w="116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1040" w:type="dxa"/>
            <w:tcBorders>
              <w:top w:val="nil"/>
              <w:left w:val="nil"/>
              <w:bottom w:val="single" w:sz="4" w:space="0" w:color="auto"/>
              <w:right w:val="single" w:sz="4"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c>
          <w:tcPr>
            <w:tcW w:w="980" w:type="dxa"/>
            <w:tcBorders>
              <w:top w:val="nil"/>
              <w:left w:val="nil"/>
              <w:bottom w:val="single" w:sz="4" w:space="0" w:color="auto"/>
              <w:right w:val="single" w:sz="8" w:space="0" w:color="auto"/>
            </w:tcBorders>
            <w:shd w:val="clear" w:color="auto" w:fill="auto"/>
            <w:noWrap/>
            <w:vAlign w:val="center"/>
            <w:hideMark/>
          </w:tcPr>
          <w:p w:rsidR="00D1079C" w:rsidRPr="001E1914" w:rsidRDefault="00D1079C" w:rsidP="00295D0C">
            <w:pPr>
              <w:rPr>
                <w:rFonts w:ascii="Calibri" w:hAnsi="Calibri" w:cs="Arial"/>
                <w:color w:val="000000"/>
              </w:rPr>
            </w:pPr>
            <w:r w:rsidRPr="001E1914">
              <w:rPr>
                <w:rFonts w:ascii="Calibri" w:hAnsi="Calibri" w:cs="Arial"/>
                <w:color w:val="000000"/>
              </w:rPr>
              <w:t> </w:t>
            </w:r>
          </w:p>
        </w:tc>
      </w:tr>
      <w:tr w:rsidR="00D1079C" w:rsidRPr="001E1914" w:rsidTr="00295D0C">
        <w:trPr>
          <w:trHeight w:val="435"/>
          <w:jc w:val="center"/>
        </w:trPr>
        <w:tc>
          <w:tcPr>
            <w:tcW w:w="520" w:type="dxa"/>
            <w:tcBorders>
              <w:top w:val="single" w:sz="8" w:space="0" w:color="auto"/>
              <w:left w:val="single" w:sz="8" w:space="0" w:color="auto"/>
              <w:bottom w:val="double" w:sz="6" w:space="0" w:color="auto"/>
              <w:right w:val="single" w:sz="4" w:space="0" w:color="auto"/>
            </w:tcBorders>
            <w:shd w:val="clear" w:color="000000" w:fill="D8D8D8"/>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 </w:t>
            </w:r>
          </w:p>
        </w:tc>
        <w:tc>
          <w:tcPr>
            <w:tcW w:w="2900" w:type="dxa"/>
            <w:tcBorders>
              <w:top w:val="single" w:sz="8" w:space="0" w:color="auto"/>
              <w:left w:val="nil"/>
              <w:bottom w:val="double" w:sz="6" w:space="0" w:color="auto"/>
              <w:right w:val="single" w:sz="4" w:space="0" w:color="auto"/>
            </w:tcBorders>
            <w:shd w:val="clear" w:color="000000" w:fill="D8D8D8"/>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Σύνολο Τακτικών (Κ.Α. 511)</w:t>
            </w:r>
          </w:p>
        </w:tc>
        <w:tc>
          <w:tcPr>
            <w:tcW w:w="1260" w:type="dxa"/>
            <w:tcBorders>
              <w:top w:val="single" w:sz="8" w:space="0" w:color="auto"/>
              <w:left w:val="nil"/>
              <w:bottom w:val="double" w:sz="6" w:space="0" w:color="auto"/>
              <w:right w:val="single" w:sz="4" w:space="0" w:color="auto"/>
            </w:tcBorders>
            <w:shd w:val="clear" w:color="000000" w:fill="D8D8D8"/>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1.004.178,58</w:t>
            </w:r>
          </w:p>
        </w:tc>
        <w:tc>
          <w:tcPr>
            <w:tcW w:w="1100" w:type="dxa"/>
            <w:tcBorders>
              <w:top w:val="single" w:sz="8" w:space="0" w:color="auto"/>
              <w:left w:val="nil"/>
              <w:bottom w:val="double" w:sz="6" w:space="0" w:color="auto"/>
              <w:right w:val="single" w:sz="4" w:space="0" w:color="auto"/>
            </w:tcBorders>
            <w:shd w:val="clear" w:color="000000" w:fill="D8D8D8"/>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225.489,58</w:t>
            </w:r>
          </w:p>
        </w:tc>
        <w:tc>
          <w:tcPr>
            <w:tcW w:w="1160" w:type="dxa"/>
            <w:tcBorders>
              <w:top w:val="single" w:sz="8" w:space="0" w:color="auto"/>
              <w:left w:val="nil"/>
              <w:bottom w:val="double" w:sz="6" w:space="0" w:color="auto"/>
              <w:right w:val="single" w:sz="4" w:space="0" w:color="auto"/>
            </w:tcBorders>
            <w:shd w:val="clear" w:color="000000" w:fill="D8D8D8"/>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616.691,00</w:t>
            </w:r>
          </w:p>
        </w:tc>
        <w:tc>
          <w:tcPr>
            <w:tcW w:w="1040" w:type="dxa"/>
            <w:tcBorders>
              <w:top w:val="single" w:sz="8" w:space="0" w:color="auto"/>
              <w:left w:val="nil"/>
              <w:bottom w:val="double" w:sz="6" w:space="0" w:color="auto"/>
              <w:right w:val="single" w:sz="4" w:space="0" w:color="auto"/>
            </w:tcBorders>
            <w:shd w:val="clear" w:color="000000" w:fill="D8D8D8"/>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161.998,00</w:t>
            </w:r>
          </w:p>
        </w:tc>
        <w:tc>
          <w:tcPr>
            <w:tcW w:w="980" w:type="dxa"/>
            <w:tcBorders>
              <w:top w:val="single" w:sz="8" w:space="0" w:color="auto"/>
              <w:left w:val="nil"/>
              <w:bottom w:val="double" w:sz="6" w:space="0" w:color="auto"/>
              <w:right w:val="single" w:sz="8" w:space="0" w:color="auto"/>
            </w:tcBorders>
            <w:shd w:val="clear" w:color="000000" w:fill="D8D8D8"/>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0,00</w:t>
            </w:r>
          </w:p>
        </w:tc>
      </w:tr>
      <w:tr w:rsidR="00D1079C" w:rsidRPr="001E1914" w:rsidTr="00295D0C">
        <w:trPr>
          <w:trHeight w:val="570"/>
          <w:jc w:val="center"/>
        </w:trPr>
        <w:tc>
          <w:tcPr>
            <w:tcW w:w="520" w:type="dxa"/>
            <w:tcBorders>
              <w:top w:val="nil"/>
              <w:left w:val="single" w:sz="8" w:space="0" w:color="auto"/>
              <w:bottom w:val="double" w:sz="6" w:space="0" w:color="auto"/>
              <w:right w:val="single" w:sz="4" w:space="0" w:color="auto"/>
            </w:tcBorders>
            <w:shd w:val="clear" w:color="000000" w:fill="D8D8D8"/>
            <w:noWrap/>
            <w:vAlign w:val="center"/>
            <w:hideMark/>
          </w:tcPr>
          <w:p w:rsidR="00D1079C" w:rsidRPr="001E1914" w:rsidRDefault="00D1079C" w:rsidP="00295D0C">
            <w:pPr>
              <w:jc w:val="center"/>
              <w:rPr>
                <w:rFonts w:ascii="Calibri" w:hAnsi="Calibri" w:cs="Arial"/>
                <w:color w:val="000000"/>
              </w:rPr>
            </w:pPr>
            <w:r w:rsidRPr="001E1914">
              <w:rPr>
                <w:rFonts w:ascii="Calibri" w:hAnsi="Calibri" w:cs="Arial"/>
                <w:color w:val="000000"/>
              </w:rPr>
              <w:t> </w:t>
            </w:r>
          </w:p>
        </w:tc>
        <w:tc>
          <w:tcPr>
            <w:tcW w:w="2900" w:type="dxa"/>
            <w:tcBorders>
              <w:top w:val="nil"/>
              <w:left w:val="nil"/>
              <w:bottom w:val="double" w:sz="6" w:space="0" w:color="auto"/>
              <w:right w:val="single" w:sz="4" w:space="0" w:color="auto"/>
            </w:tcBorders>
            <w:shd w:val="clear" w:color="000000" w:fill="D8D8D8"/>
            <w:vAlign w:val="center"/>
            <w:hideMark/>
          </w:tcPr>
          <w:p w:rsidR="00D1079C" w:rsidRPr="001E1914" w:rsidRDefault="00D1079C" w:rsidP="00295D0C">
            <w:pPr>
              <w:rPr>
                <w:rFonts w:ascii="Calibri" w:hAnsi="Calibri" w:cs="Arial"/>
                <w:b/>
                <w:bCs/>
                <w:color w:val="000000"/>
              </w:rPr>
            </w:pPr>
            <w:r w:rsidRPr="001E1914">
              <w:rPr>
                <w:rFonts w:ascii="Calibri" w:hAnsi="Calibri" w:cs="Arial"/>
                <w:b/>
                <w:bCs/>
                <w:color w:val="000000"/>
              </w:rPr>
              <w:t>Γενικό Σύνολο</w:t>
            </w:r>
          </w:p>
        </w:tc>
        <w:tc>
          <w:tcPr>
            <w:tcW w:w="1260" w:type="dxa"/>
            <w:tcBorders>
              <w:top w:val="nil"/>
              <w:left w:val="nil"/>
              <w:bottom w:val="double" w:sz="6" w:space="0" w:color="auto"/>
              <w:right w:val="single" w:sz="4" w:space="0" w:color="auto"/>
            </w:tcBorders>
            <w:shd w:val="clear" w:color="000000" w:fill="D8D8D8"/>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3.622.127,41</w:t>
            </w:r>
          </w:p>
        </w:tc>
        <w:tc>
          <w:tcPr>
            <w:tcW w:w="1100" w:type="dxa"/>
            <w:tcBorders>
              <w:top w:val="nil"/>
              <w:left w:val="nil"/>
              <w:bottom w:val="double" w:sz="6" w:space="0" w:color="auto"/>
              <w:right w:val="single" w:sz="4" w:space="0" w:color="auto"/>
            </w:tcBorders>
            <w:shd w:val="clear" w:color="000000" w:fill="D8D8D8"/>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284.191,97</w:t>
            </w:r>
          </w:p>
        </w:tc>
        <w:tc>
          <w:tcPr>
            <w:tcW w:w="1160" w:type="dxa"/>
            <w:tcBorders>
              <w:top w:val="nil"/>
              <w:left w:val="nil"/>
              <w:bottom w:val="double" w:sz="6" w:space="0" w:color="auto"/>
              <w:right w:val="single" w:sz="4" w:space="0" w:color="auto"/>
            </w:tcBorders>
            <w:shd w:val="clear" w:color="000000" w:fill="D8D8D8"/>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2.518.274,24</w:t>
            </w:r>
          </w:p>
        </w:tc>
        <w:tc>
          <w:tcPr>
            <w:tcW w:w="1040" w:type="dxa"/>
            <w:tcBorders>
              <w:top w:val="nil"/>
              <w:left w:val="nil"/>
              <w:bottom w:val="double" w:sz="6" w:space="0" w:color="auto"/>
              <w:right w:val="single" w:sz="4" w:space="0" w:color="auto"/>
            </w:tcBorders>
            <w:shd w:val="clear" w:color="000000" w:fill="D8D8D8"/>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171.998,00</w:t>
            </w:r>
          </w:p>
        </w:tc>
        <w:tc>
          <w:tcPr>
            <w:tcW w:w="980" w:type="dxa"/>
            <w:tcBorders>
              <w:top w:val="nil"/>
              <w:left w:val="nil"/>
              <w:bottom w:val="double" w:sz="6" w:space="0" w:color="auto"/>
              <w:right w:val="single" w:sz="8" w:space="0" w:color="auto"/>
            </w:tcBorders>
            <w:shd w:val="clear" w:color="000000" w:fill="D8D8D8"/>
            <w:noWrap/>
            <w:vAlign w:val="center"/>
            <w:hideMark/>
          </w:tcPr>
          <w:p w:rsidR="00D1079C" w:rsidRPr="001E1914" w:rsidRDefault="00D1079C" w:rsidP="00295D0C">
            <w:pPr>
              <w:jc w:val="right"/>
              <w:rPr>
                <w:rFonts w:ascii="Calibri" w:hAnsi="Calibri" w:cs="Arial"/>
                <w:b/>
                <w:bCs/>
                <w:color w:val="000000"/>
              </w:rPr>
            </w:pPr>
            <w:r w:rsidRPr="001E1914">
              <w:rPr>
                <w:rFonts w:ascii="Calibri" w:hAnsi="Calibri" w:cs="Arial"/>
                <w:b/>
                <w:bCs/>
                <w:color w:val="000000"/>
              </w:rPr>
              <w:t>647.663,20</w:t>
            </w:r>
          </w:p>
        </w:tc>
      </w:tr>
    </w:tbl>
    <w:p w:rsidR="00D1079C" w:rsidRPr="00D1079C" w:rsidRDefault="00D1079C" w:rsidP="00D1079C">
      <w:pPr>
        <w:spacing w:after="120" w:line="360" w:lineRule="auto"/>
        <w:jc w:val="center"/>
        <w:rPr>
          <w:rFonts w:ascii="Calibri" w:hAnsi="Calibri" w:cs="Arial"/>
          <w:b/>
          <w:sz w:val="22"/>
          <w:szCs w:val="22"/>
        </w:rPr>
      </w:pPr>
    </w:p>
    <w:p w:rsidR="00D1079C" w:rsidRPr="00D1079C" w:rsidRDefault="00D1079C" w:rsidP="00D1079C">
      <w:pPr>
        <w:spacing w:before="100" w:beforeAutospacing="1" w:after="240" w:line="360" w:lineRule="auto"/>
        <w:jc w:val="center"/>
        <w:rPr>
          <w:rFonts w:ascii="Calibri" w:hAnsi="Calibri" w:cs="Arial"/>
          <w:b/>
          <w:bCs/>
          <w:sz w:val="22"/>
          <w:szCs w:val="22"/>
        </w:rPr>
      </w:pPr>
      <w:r w:rsidRPr="00D1079C">
        <w:rPr>
          <w:rFonts w:ascii="Calibri" w:hAnsi="Calibri" w:cs="Arial"/>
          <w:b/>
          <w:bCs/>
          <w:sz w:val="22"/>
          <w:szCs w:val="22"/>
        </w:rPr>
        <w:t xml:space="preserve">Κατόπιν των ανωτέρω </w:t>
      </w:r>
    </w:p>
    <w:p w:rsidR="00D1079C" w:rsidRPr="00D1079C" w:rsidRDefault="00D1079C" w:rsidP="00D1079C">
      <w:pPr>
        <w:spacing w:before="100" w:beforeAutospacing="1" w:after="240" w:line="360" w:lineRule="auto"/>
        <w:jc w:val="both"/>
        <w:rPr>
          <w:rFonts w:ascii="Calibri" w:hAnsi="Calibri" w:cs="Arial"/>
          <w:sz w:val="22"/>
          <w:szCs w:val="22"/>
        </w:rPr>
      </w:pPr>
      <w:r w:rsidRPr="00D1079C">
        <w:rPr>
          <w:rFonts w:ascii="Calibri" w:hAnsi="Calibri" w:cs="Arial"/>
          <w:b/>
          <w:bCs/>
          <w:sz w:val="22"/>
          <w:szCs w:val="22"/>
        </w:rPr>
        <w:t>Σας υποβάλλουμε προσχέδιο προϋπολογισμού , προκειμένου να συντάξετε το σχέδιο προϋπολογισμού του Δήμου Λεβαδέων οικονομικού έτους 2020 σύμφωνα με τις διατάξεις της παρ. 5 του Ν. 4172/2013 και της ΚΥΑ 55905/2019ως κατωτέρω:</w:t>
      </w:r>
    </w:p>
    <w:p w:rsidR="00D1079C" w:rsidRPr="00D1079C" w:rsidRDefault="00D1079C" w:rsidP="00D1079C">
      <w:pPr>
        <w:spacing w:before="100" w:beforeAutospacing="1" w:after="240" w:line="360" w:lineRule="auto"/>
        <w:jc w:val="both"/>
        <w:rPr>
          <w:rFonts w:ascii="Calibri" w:hAnsi="Calibri" w:cs="Arial"/>
          <w:sz w:val="22"/>
          <w:szCs w:val="22"/>
        </w:rPr>
      </w:pPr>
      <w:r w:rsidRPr="00D1079C">
        <w:rPr>
          <w:rFonts w:ascii="Calibri" w:hAnsi="Calibri" w:cs="Arial"/>
          <w:sz w:val="22"/>
          <w:szCs w:val="22"/>
        </w:rPr>
        <w:t>Το σχέδιο του προ</w:t>
      </w:r>
      <w:r w:rsidRPr="00D1079C">
        <w:rPr>
          <w:rFonts w:ascii="Calibri" w:hAnsi="Calibri" w:cs="Arial"/>
          <w:bCs/>
          <w:sz w:val="22"/>
          <w:szCs w:val="22"/>
        </w:rPr>
        <w:t>ϋ</w:t>
      </w:r>
      <w:r w:rsidRPr="00D1079C">
        <w:rPr>
          <w:rFonts w:ascii="Calibri" w:hAnsi="Calibri" w:cs="Arial"/>
          <w:sz w:val="22"/>
          <w:szCs w:val="22"/>
        </w:rPr>
        <w:t xml:space="preserve">πολογισμού οικονομικού έτους 2020 περιλαμβάνει έσοδα και έξοδα συνολικού </w:t>
      </w:r>
      <w:r w:rsidRPr="00D1079C">
        <w:rPr>
          <w:rFonts w:ascii="Calibri" w:hAnsi="Calibri" w:cs="Arial"/>
          <w:b/>
          <w:sz w:val="22"/>
          <w:szCs w:val="22"/>
        </w:rPr>
        <w:t>(26.090.725€),</w:t>
      </w:r>
      <w:r w:rsidRPr="00D1079C">
        <w:rPr>
          <w:rFonts w:ascii="Calibri" w:hAnsi="Calibri" w:cs="Arial"/>
          <w:sz w:val="22"/>
          <w:szCs w:val="22"/>
        </w:rPr>
        <w:t>συμπεριλαμβανομένου τόσο του χρηματικού υπολοίπου (3.622.127,41 ευρώ) όσο και του αποθεματικού (135.149,11ευρώ),όπως εμφανίζεται στο συνημμένο σχέδιο που αποτελεί αναπόσπαστο μέρος της παρούσας</w:t>
      </w:r>
    </w:p>
    <w:p w:rsidR="00D1079C" w:rsidRPr="00D1079C" w:rsidRDefault="00D1079C" w:rsidP="00D1079C">
      <w:pPr>
        <w:spacing w:before="120" w:after="120" w:line="360" w:lineRule="auto"/>
        <w:jc w:val="center"/>
        <w:rPr>
          <w:rFonts w:ascii="Calibri" w:hAnsi="Calibri" w:cs="Arial"/>
          <w:b/>
          <w:sz w:val="22"/>
          <w:szCs w:val="22"/>
        </w:rPr>
      </w:pPr>
      <w:r w:rsidRPr="00D1079C">
        <w:rPr>
          <w:rFonts w:ascii="Calibri" w:hAnsi="Calibri" w:cs="Arial"/>
          <w:b/>
          <w:sz w:val="22"/>
          <w:szCs w:val="22"/>
        </w:rPr>
        <w:lastRenderedPageBreak/>
        <w:t>Πίνακας</w:t>
      </w:r>
      <w:r w:rsidRPr="00D1079C">
        <w:rPr>
          <w:rFonts w:ascii="Calibri" w:hAnsi="Calibri" w:cs="Arial"/>
          <w:b/>
          <w:sz w:val="22"/>
          <w:szCs w:val="22"/>
          <w:lang w:val="en-US"/>
        </w:rPr>
        <w:t>:</w:t>
      </w:r>
      <w:r w:rsidRPr="00D1079C">
        <w:rPr>
          <w:rFonts w:ascii="Calibri" w:hAnsi="Calibri" w:cs="Arial"/>
          <w:b/>
          <w:sz w:val="22"/>
          <w:szCs w:val="22"/>
        </w:rPr>
        <w:t>.   Εσοδα Σχεδίου Προυπολογισμού 2020</w:t>
      </w:r>
    </w:p>
    <w:tbl>
      <w:tblPr>
        <w:tblW w:w="9737" w:type="dxa"/>
        <w:jc w:val="center"/>
        <w:tblLook w:val="04A0"/>
      </w:tblPr>
      <w:tblGrid>
        <w:gridCol w:w="554"/>
        <w:gridCol w:w="1814"/>
        <w:gridCol w:w="1471"/>
        <w:gridCol w:w="1471"/>
        <w:gridCol w:w="1485"/>
        <w:gridCol w:w="1471"/>
        <w:gridCol w:w="1471"/>
      </w:tblGrid>
      <w:tr w:rsidR="00D1079C" w:rsidRPr="00295D0C" w:rsidTr="001E1914">
        <w:trPr>
          <w:trHeight w:val="750"/>
          <w:jc w:val="center"/>
        </w:trPr>
        <w:tc>
          <w:tcPr>
            <w:tcW w:w="236"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Κ.Α.</w:t>
            </w:r>
          </w:p>
        </w:tc>
        <w:tc>
          <w:tcPr>
            <w:tcW w:w="1957" w:type="dxa"/>
            <w:tcBorders>
              <w:top w:val="single" w:sz="8" w:space="0" w:color="auto"/>
              <w:left w:val="nil"/>
              <w:bottom w:val="single" w:sz="4" w:space="0" w:color="auto"/>
              <w:right w:val="single" w:sz="4" w:space="0" w:color="auto"/>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Περιγραφή</w:t>
            </w:r>
          </w:p>
        </w:tc>
        <w:tc>
          <w:tcPr>
            <w:tcW w:w="1506" w:type="dxa"/>
            <w:tcBorders>
              <w:top w:val="single" w:sz="8" w:space="0" w:color="auto"/>
              <w:left w:val="nil"/>
              <w:bottom w:val="single" w:sz="4" w:space="0" w:color="auto"/>
              <w:right w:val="single" w:sz="4" w:space="0" w:color="auto"/>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Προυπ/σμός 2019</w:t>
            </w:r>
          </w:p>
        </w:tc>
        <w:tc>
          <w:tcPr>
            <w:tcW w:w="1506" w:type="dxa"/>
            <w:tcBorders>
              <w:top w:val="single" w:sz="8" w:space="0" w:color="auto"/>
              <w:left w:val="nil"/>
              <w:bottom w:val="single" w:sz="4" w:space="0" w:color="auto"/>
              <w:right w:val="single" w:sz="4" w:space="0" w:color="auto"/>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Βεβαιωθέντα 31/10/2019</w:t>
            </w:r>
          </w:p>
        </w:tc>
        <w:tc>
          <w:tcPr>
            <w:tcW w:w="1520" w:type="dxa"/>
            <w:tcBorders>
              <w:top w:val="single" w:sz="8" w:space="0" w:color="auto"/>
              <w:left w:val="nil"/>
              <w:bottom w:val="single" w:sz="4" w:space="0" w:color="auto"/>
              <w:right w:val="single" w:sz="4" w:space="0" w:color="auto"/>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Εισπραχθέντα  31/10/2019</w:t>
            </w:r>
          </w:p>
        </w:tc>
        <w:tc>
          <w:tcPr>
            <w:tcW w:w="1506" w:type="dxa"/>
            <w:tcBorders>
              <w:top w:val="single" w:sz="8" w:space="0" w:color="auto"/>
              <w:left w:val="nil"/>
              <w:bottom w:val="single" w:sz="4" w:space="0" w:color="auto"/>
              <w:right w:val="single" w:sz="4" w:space="0" w:color="auto"/>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Εκτίμηση Εισπράξεων 31/12/2019</w:t>
            </w:r>
          </w:p>
        </w:tc>
        <w:tc>
          <w:tcPr>
            <w:tcW w:w="1506" w:type="dxa"/>
            <w:tcBorders>
              <w:top w:val="single" w:sz="8" w:space="0" w:color="auto"/>
              <w:left w:val="nil"/>
              <w:bottom w:val="single" w:sz="4" w:space="0" w:color="auto"/>
              <w:right w:val="single" w:sz="8" w:space="0" w:color="auto"/>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Σχέδιο Π/Υ 2020</w:t>
            </w:r>
          </w:p>
        </w:tc>
      </w:tr>
      <w:tr w:rsidR="00D1079C" w:rsidRPr="00295D0C" w:rsidTr="001E1914">
        <w:trPr>
          <w:trHeight w:val="550"/>
          <w:jc w:val="center"/>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rsidR="00D1079C" w:rsidRPr="00295D0C" w:rsidRDefault="00D1079C" w:rsidP="00295D0C">
            <w:pPr>
              <w:rPr>
                <w:rFonts w:ascii="Calibri" w:hAnsi="Calibri" w:cs="Arial"/>
              </w:rPr>
            </w:pPr>
            <w:r w:rsidRPr="00295D0C">
              <w:rPr>
                <w:rFonts w:ascii="Calibri" w:hAnsi="Calibri" w:cs="Arial"/>
              </w:rPr>
              <w:t>01</w:t>
            </w:r>
          </w:p>
        </w:tc>
        <w:tc>
          <w:tcPr>
            <w:tcW w:w="1957"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Πρόσοδοι από Ακίνητη Περιουσία</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392.960,00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437.086,45</w:t>
            </w:r>
          </w:p>
        </w:tc>
        <w:tc>
          <w:tcPr>
            <w:tcW w:w="1520"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335.910,76</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378.453,88</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410.400,00</w:t>
            </w:r>
          </w:p>
        </w:tc>
      </w:tr>
      <w:tr w:rsidR="00D1079C" w:rsidRPr="00295D0C" w:rsidTr="001E1914">
        <w:trPr>
          <w:trHeight w:val="460"/>
          <w:jc w:val="center"/>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rsidR="00D1079C" w:rsidRPr="00295D0C" w:rsidRDefault="00D1079C" w:rsidP="00295D0C">
            <w:pPr>
              <w:rPr>
                <w:rFonts w:ascii="Calibri" w:hAnsi="Calibri" w:cs="Arial"/>
              </w:rPr>
            </w:pPr>
            <w:r w:rsidRPr="00295D0C">
              <w:rPr>
                <w:rFonts w:ascii="Calibri" w:hAnsi="Calibri" w:cs="Arial"/>
              </w:rPr>
              <w:t>02</w:t>
            </w:r>
          </w:p>
        </w:tc>
        <w:tc>
          <w:tcPr>
            <w:tcW w:w="1957"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Πρόσοδοι από Κινητή Περιουσία</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76.000,00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35.100,89</w:t>
            </w:r>
          </w:p>
        </w:tc>
        <w:tc>
          <w:tcPr>
            <w:tcW w:w="1520"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35.100,89</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71.500,00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102.000,00</w:t>
            </w:r>
          </w:p>
        </w:tc>
      </w:tr>
      <w:tr w:rsidR="00D1079C" w:rsidRPr="00295D0C" w:rsidTr="001E1914">
        <w:trPr>
          <w:trHeight w:val="440"/>
          <w:jc w:val="center"/>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rsidR="00D1079C" w:rsidRPr="00295D0C" w:rsidRDefault="00D1079C" w:rsidP="00295D0C">
            <w:pPr>
              <w:rPr>
                <w:rFonts w:ascii="Calibri" w:hAnsi="Calibri" w:cs="Arial"/>
              </w:rPr>
            </w:pPr>
            <w:r w:rsidRPr="00295D0C">
              <w:rPr>
                <w:rFonts w:ascii="Calibri" w:hAnsi="Calibri" w:cs="Arial"/>
              </w:rPr>
              <w:t>03</w:t>
            </w:r>
          </w:p>
        </w:tc>
        <w:tc>
          <w:tcPr>
            <w:tcW w:w="1957"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Εσοδα από Ανταποδοτικά Τέλη</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1.465.000,00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1.375.861,36</w:t>
            </w:r>
          </w:p>
        </w:tc>
        <w:tc>
          <w:tcPr>
            <w:tcW w:w="1520"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710.032,25</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1.304.500,00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1.305.000,00</w:t>
            </w:r>
          </w:p>
        </w:tc>
      </w:tr>
      <w:tr w:rsidR="00D1079C" w:rsidRPr="00295D0C" w:rsidTr="001E1914">
        <w:trPr>
          <w:trHeight w:val="530"/>
          <w:jc w:val="center"/>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rsidR="00D1079C" w:rsidRPr="00295D0C" w:rsidRDefault="00D1079C" w:rsidP="00295D0C">
            <w:pPr>
              <w:rPr>
                <w:rFonts w:ascii="Calibri" w:hAnsi="Calibri" w:cs="Arial"/>
              </w:rPr>
            </w:pPr>
            <w:r w:rsidRPr="00295D0C">
              <w:rPr>
                <w:rFonts w:ascii="Calibri" w:hAnsi="Calibri" w:cs="Arial"/>
              </w:rPr>
              <w:t>04</w:t>
            </w:r>
          </w:p>
        </w:tc>
        <w:tc>
          <w:tcPr>
            <w:tcW w:w="1957"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Εσοδα από Λοιπά Τέλη &amp; Δικαιώματα</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297.500,00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237.069,14</w:t>
            </w:r>
          </w:p>
        </w:tc>
        <w:tc>
          <w:tcPr>
            <w:tcW w:w="1520"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200.991,10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278.397,50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316.700,00</w:t>
            </w:r>
          </w:p>
        </w:tc>
      </w:tr>
      <w:tr w:rsidR="00D1079C" w:rsidRPr="00295D0C" w:rsidTr="001E1914">
        <w:trPr>
          <w:trHeight w:val="410"/>
          <w:jc w:val="center"/>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rsidR="00D1079C" w:rsidRPr="00295D0C" w:rsidRDefault="00D1079C" w:rsidP="00295D0C">
            <w:pPr>
              <w:rPr>
                <w:rFonts w:ascii="Calibri" w:hAnsi="Calibri" w:cs="Arial"/>
              </w:rPr>
            </w:pPr>
            <w:r w:rsidRPr="00295D0C">
              <w:rPr>
                <w:rFonts w:ascii="Calibri" w:hAnsi="Calibri" w:cs="Arial"/>
              </w:rPr>
              <w:t>05</w:t>
            </w:r>
          </w:p>
        </w:tc>
        <w:tc>
          <w:tcPr>
            <w:tcW w:w="1957"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Φόροι και Εισφορές</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212.158,00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209.615,55</w:t>
            </w:r>
          </w:p>
        </w:tc>
        <w:tc>
          <w:tcPr>
            <w:tcW w:w="1520"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127.432,57</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207.983,00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208.133,00</w:t>
            </w:r>
          </w:p>
        </w:tc>
      </w:tr>
      <w:tr w:rsidR="00D1079C" w:rsidRPr="00295D0C" w:rsidTr="001E1914">
        <w:trPr>
          <w:trHeight w:val="460"/>
          <w:jc w:val="center"/>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rsidR="00D1079C" w:rsidRPr="00295D0C" w:rsidRDefault="00D1079C" w:rsidP="00295D0C">
            <w:pPr>
              <w:rPr>
                <w:rFonts w:ascii="Calibri" w:hAnsi="Calibri" w:cs="Arial"/>
              </w:rPr>
            </w:pPr>
            <w:r w:rsidRPr="00295D0C">
              <w:rPr>
                <w:rFonts w:ascii="Calibri" w:hAnsi="Calibri" w:cs="Arial"/>
              </w:rPr>
              <w:t>06</w:t>
            </w:r>
          </w:p>
        </w:tc>
        <w:tc>
          <w:tcPr>
            <w:tcW w:w="1957"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Εσοδα από Επιχορηγήσεις</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4.518.487,32</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3.445.725,89</w:t>
            </w:r>
          </w:p>
        </w:tc>
        <w:tc>
          <w:tcPr>
            <w:tcW w:w="1520"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3.445.725,89</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4.513.619,96</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4.506.303,96</w:t>
            </w:r>
          </w:p>
        </w:tc>
      </w:tr>
      <w:tr w:rsidR="00D1079C" w:rsidRPr="00295D0C" w:rsidTr="001E1914">
        <w:trPr>
          <w:trHeight w:val="360"/>
          <w:jc w:val="center"/>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rsidR="00D1079C" w:rsidRPr="00295D0C" w:rsidRDefault="00D1079C" w:rsidP="00295D0C">
            <w:pPr>
              <w:rPr>
                <w:rFonts w:ascii="Calibri" w:hAnsi="Calibri" w:cs="Arial"/>
              </w:rPr>
            </w:pPr>
            <w:r w:rsidRPr="00295D0C">
              <w:rPr>
                <w:rFonts w:ascii="Calibri" w:hAnsi="Calibri" w:cs="Arial"/>
              </w:rPr>
              <w:t>07</w:t>
            </w:r>
          </w:p>
        </w:tc>
        <w:tc>
          <w:tcPr>
            <w:tcW w:w="1957"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Λοιπά Τακτικά Εσοδα</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15.650,00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20.362,61</w:t>
            </w:r>
          </w:p>
        </w:tc>
        <w:tc>
          <w:tcPr>
            <w:tcW w:w="1520"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5.275,00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9.090,00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18.150,00</w:t>
            </w:r>
          </w:p>
        </w:tc>
      </w:tr>
      <w:tr w:rsidR="00D1079C" w:rsidRPr="00295D0C" w:rsidTr="001E1914">
        <w:trPr>
          <w:trHeight w:val="410"/>
          <w:jc w:val="center"/>
        </w:trPr>
        <w:tc>
          <w:tcPr>
            <w:tcW w:w="236" w:type="dxa"/>
            <w:tcBorders>
              <w:top w:val="nil"/>
              <w:left w:val="single" w:sz="8" w:space="0" w:color="auto"/>
              <w:bottom w:val="single" w:sz="4" w:space="0" w:color="auto"/>
              <w:right w:val="single" w:sz="4" w:space="0" w:color="auto"/>
            </w:tcBorders>
            <w:shd w:val="clear" w:color="000000" w:fill="D9D9D9"/>
            <w:noWrap/>
            <w:vAlign w:val="center"/>
            <w:hideMark/>
          </w:tcPr>
          <w:p w:rsidR="00D1079C" w:rsidRPr="00295D0C" w:rsidRDefault="00D1079C" w:rsidP="00295D0C">
            <w:pPr>
              <w:rPr>
                <w:rFonts w:ascii="Calibri" w:hAnsi="Calibri" w:cs="Arial"/>
              </w:rPr>
            </w:pPr>
            <w:r w:rsidRPr="00295D0C">
              <w:rPr>
                <w:rFonts w:ascii="Calibri" w:hAnsi="Calibri" w:cs="Arial"/>
              </w:rPr>
              <w:t> </w:t>
            </w:r>
          </w:p>
        </w:tc>
        <w:tc>
          <w:tcPr>
            <w:tcW w:w="1957"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rPr>
                <w:rFonts w:ascii="Calibri" w:hAnsi="Calibri" w:cs="Arial"/>
                <w:b/>
                <w:bCs/>
              </w:rPr>
            </w:pPr>
            <w:r w:rsidRPr="00295D0C">
              <w:rPr>
                <w:rFonts w:ascii="Calibri" w:hAnsi="Calibri" w:cs="Arial"/>
                <w:b/>
                <w:bCs/>
              </w:rPr>
              <w:t>Σύνολο Τακτικών Εσόδων</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6.977.755,32</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5.760.821,89</w:t>
            </w:r>
          </w:p>
        </w:tc>
        <w:tc>
          <w:tcPr>
            <w:tcW w:w="1520"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4.860.468,46</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6.763.544,34</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6.866.686,96</w:t>
            </w:r>
          </w:p>
        </w:tc>
      </w:tr>
      <w:tr w:rsidR="00D1079C" w:rsidRPr="00295D0C" w:rsidTr="001E1914">
        <w:trPr>
          <w:trHeight w:val="580"/>
          <w:jc w:val="center"/>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rsidR="00D1079C" w:rsidRPr="00295D0C" w:rsidRDefault="00D1079C" w:rsidP="00295D0C">
            <w:pPr>
              <w:rPr>
                <w:rFonts w:ascii="Calibri" w:hAnsi="Calibri" w:cs="Arial"/>
              </w:rPr>
            </w:pPr>
            <w:r w:rsidRPr="00295D0C">
              <w:rPr>
                <w:rFonts w:ascii="Calibri" w:hAnsi="Calibri" w:cs="Arial"/>
              </w:rPr>
              <w:t>11</w:t>
            </w:r>
          </w:p>
        </w:tc>
        <w:tc>
          <w:tcPr>
            <w:tcW w:w="1957"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Εσοδα από την Εκποίηση Περιουσίας</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0,00</w:t>
            </w:r>
          </w:p>
        </w:tc>
        <w:tc>
          <w:tcPr>
            <w:tcW w:w="1520"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0,00</w:t>
            </w:r>
          </w:p>
        </w:tc>
      </w:tr>
      <w:tr w:rsidR="00D1079C" w:rsidRPr="00295D0C" w:rsidTr="001E1914">
        <w:trPr>
          <w:trHeight w:val="710"/>
          <w:jc w:val="center"/>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rsidR="00D1079C" w:rsidRPr="00295D0C" w:rsidRDefault="00D1079C" w:rsidP="00295D0C">
            <w:pPr>
              <w:rPr>
                <w:rFonts w:ascii="Calibri" w:hAnsi="Calibri" w:cs="Arial"/>
              </w:rPr>
            </w:pPr>
            <w:r w:rsidRPr="00295D0C">
              <w:rPr>
                <w:rFonts w:ascii="Calibri" w:hAnsi="Calibri" w:cs="Arial"/>
              </w:rPr>
              <w:t>12</w:t>
            </w:r>
          </w:p>
        </w:tc>
        <w:tc>
          <w:tcPr>
            <w:tcW w:w="1957"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Επιχορηγήσεις για κάλυψη Λειτουργικών Δαπανών</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507.577,58</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476.605,78</w:t>
            </w:r>
          </w:p>
        </w:tc>
        <w:tc>
          <w:tcPr>
            <w:tcW w:w="1520"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476.605,78</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582.623,50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403.606,04</w:t>
            </w:r>
          </w:p>
        </w:tc>
      </w:tr>
      <w:tr w:rsidR="00D1079C" w:rsidRPr="00295D0C" w:rsidTr="001E1914">
        <w:trPr>
          <w:trHeight w:val="510"/>
          <w:jc w:val="center"/>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rsidR="00D1079C" w:rsidRPr="00295D0C" w:rsidRDefault="00D1079C" w:rsidP="00295D0C">
            <w:pPr>
              <w:rPr>
                <w:rFonts w:ascii="Calibri" w:hAnsi="Calibri" w:cs="Arial"/>
              </w:rPr>
            </w:pPr>
            <w:r w:rsidRPr="00295D0C">
              <w:rPr>
                <w:rFonts w:ascii="Calibri" w:hAnsi="Calibri" w:cs="Arial"/>
              </w:rPr>
              <w:t>13</w:t>
            </w:r>
          </w:p>
        </w:tc>
        <w:tc>
          <w:tcPr>
            <w:tcW w:w="1957"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Επιχορηγήσεις για Επενδυτικές Δαπάνες</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3.142.283,74</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1.164.074,30</w:t>
            </w:r>
          </w:p>
        </w:tc>
        <w:tc>
          <w:tcPr>
            <w:tcW w:w="1520"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1.164.074,30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2.901.101,33</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5.210.729,93</w:t>
            </w:r>
          </w:p>
        </w:tc>
      </w:tr>
      <w:tr w:rsidR="00D1079C" w:rsidRPr="00295D0C" w:rsidTr="001E1914">
        <w:trPr>
          <w:trHeight w:val="460"/>
          <w:jc w:val="center"/>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rsidR="00D1079C" w:rsidRPr="00295D0C" w:rsidRDefault="00D1079C" w:rsidP="00295D0C">
            <w:pPr>
              <w:rPr>
                <w:rFonts w:ascii="Calibri" w:hAnsi="Calibri" w:cs="Arial"/>
              </w:rPr>
            </w:pPr>
            <w:r w:rsidRPr="00295D0C">
              <w:rPr>
                <w:rFonts w:ascii="Calibri" w:hAnsi="Calibri" w:cs="Arial"/>
              </w:rPr>
              <w:t>14</w:t>
            </w:r>
          </w:p>
        </w:tc>
        <w:tc>
          <w:tcPr>
            <w:tcW w:w="1957"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Δωρεές-Κληρονομιές-Κληροδοσίες</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3.705,00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3.262,00</w:t>
            </w:r>
          </w:p>
        </w:tc>
        <w:tc>
          <w:tcPr>
            <w:tcW w:w="1520"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3.000,00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3.707,00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707,00</w:t>
            </w:r>
          </w:p>
        </w:tc>
      </w:tr>
      <w:tr w:rsidR="00D1079C" w:rsidRPr="00295D0C" w:rsidTr="001E1914">
        <w:trPr>
          <w:trHeight w:val="490"/>
          <w:jc w:val="center"/>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rsidR="00D1079C" w:rsidRPr="00295D0C" w:rsidRDefault="00D1079C" w:rsidP="00295D0C">
            <w:pPr>
              <w:rPr>
                <w:rFonts w:ascii="Calibri" w:hAnsi="Calibri" w:cs="Arial"/>
              </w:rPr>
            </w:pPr>
            <w:r w:rsidRPr="00295D0C">
              <w:rPr>
                <w:rFonts w:ascii="Calibri" w:hAnsi="Calibri" w:cs="Arial"/>
              </w:rPr>
              <w:t>15</w:t>
            </w:r>
          </w:p>
        </w:tc>
        <w:tc>
          <w:tcPr>
            <w:tcW w:w="1957"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Προσαυξήσεις-Πρόστιμα-Παράβολα</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150.200,00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68.914,37</w:t>
            </w:r>
          </w:p>
        </w:tc>
        <w:tc>
          <w:tcPr>
            <w:tcW w:w="1520"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58.469,37</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137.200,00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166.200,00</w:t>
            </w:r>
          </w:p>
        </w:tc>
      </w:tr>
      <w:tr w:rsidR="00D1079C" w:rsidRPr="00295D0C" w:rsidTr="001E1914">
        <w:trPr>
          <w:trHeight w:val="315"/>
          <w:jc w:val="center"/>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rsidR="00D1079C" w:rsidRPr="00295D0C" w:rsidRDefault="00D1079C" w:rsidP="00295D0C">
            <w:pPr>
              <w:rPr>
                <w:rFonts w:ascii="Calibri" w:hAnsi="Calibri" w:cs="Arial"/>
              </w:rPr>
            </w:pPr>
            <w:r w:rsidRPr="00295D0C">
              <w:rPr>
                <w:rFonts w:ascii="Calibri" w:hAnsi="Calibri" w:cs="Arial"/>
              </w:rPr>
              <w:t>16</w:t>
            </w:r>
          </w:p>
        </w:tc>
        <w:tc>
          <w:tcPr>
            <w:tcW w:w="1957"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Λοιπά ΕκτακταΕσοδα</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42.200,00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39.916,63</w:t>
            </w:r>
          </w:p>
        </w:tc>
        <w:tc>
          <w:tcPr>
            <w:tcW w:w="1520"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39.516,63</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40.116,63</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45.200,00</w:t>
            </w:r>
          </w:p>
        </w:tc>
      </w:tr>
      <w:tr w:rsidR="00D1079C" w:rsidRPr="00295D0C" w:rsidTr="001E1914">
        <w:trPr>
          <w:trHeight w:val="525"/>
          <w:jc w:val="center"/>
        </w:trPr>
        <w:tc>
          <w:tcPr>
            <w:tcW w:w="236" w:type="dxa"/>
            <w:tcBorders>
              <w:top w:val="nil"/>
              <w:left w:val="single" w:sz="8" w:space="0" w:color="auto"/>
              <w:bottom w:val="single" w:sz="4" w:space="0" w:color="auto"/>
              <w:right w:val="single" w:sz="4" w:space="0" w:color="auto"/>
            </w:tcBorders>
            <w:shd w:val="clear" w:color="000000" w:fill="D9D9D9"/>
            <w:noWrap/>
            <w:vAlign w:val="center"/>
            <w:hideMark/>
          </w:tcPr>
          <w:p w:rsidR="00D1079C" w:rsidRPr="00295D0C" w:rsidRDefault="00D1079C" w:rsidP="00295D0C">
            <w:pPr>
              <w:rPr>
                <w:rFonts w:ascii="Calibri" w:hAnsi="Calibri" w:cs="Arial"/>
              </w:rPr>
            </w:pPr>
            <w:r w:rsidRPr="00295D0C">
              <w:rPr>
                <w:rFonts w:ascii="Calibri" w:hAnsi="Calibri" w:cs="Arial"/>
              </w:rPr>
              <w:t> </w:t>
            </w:r>
          </w:p>
        </w:tc>
        <w:tc>
          <w:tcPr>
            <w:tcW w:w="1957"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rPr>
                <w:rFonts w:ascii="Calibri" w:hAnsi="Calibri" w:cs="Arial"/>
                <w:b/>
                <w:bCs/>
              </w:rPr>
            </w:pPr>
            <w:r w:rsidRPr="00295D0C">
              <w:rPr>
                <w:rFonts w:ascii="Calibri" w:hAnsi="Calibri" w:cs="Arial"/>
                <w:b/>
                <w:bCs/>
              </w:rPr>
              <w:t>Σύνολο Εκτάκτων Εσόδων</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3.845.966,32</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1.752.773,08</w:t>
            </w:r>
          </w:p>
        </w:tc>
        <w:tc>
          <w:tcPr>
            <w:tcW w:w="1520"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1.741.666,08</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3.664.748,46</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5.826.442,97</w:t>
            </w:r>
          </w:p>
        </w:tc>
      </w:tr>
      <w:tr w:rsidR="00D1079C" w:rsidRPr="00295D0C" w:rsidTr="001E1914">
        <w:trPr>
          <w:trHeight w:val="340"/>
          <w:jc w:val="center"/>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rsidR="00D1079C" w:rsidRPr="00295D0C" w:rsidRDefault="00D1079C" w:rsidP="00295D0C">
            <w:pPr>
              <w:rPr>
                <w:rFonts w:ascii="Calibri" w:hAnsi="Calibri" w:cs="Arial"/>
              </w:rPr>
            </w:pPr>
            <w:r w:rsidRPr="00295D0C">
              <w:rPr>
                <w:rFonts w:ascii="Calibri" w:hAnsi="Calibri" w:cs="Arial"/>
              </w:rPr>
              <w:t>21</w:t>
            </w:r>
          </w:p>
        </w:tc>
        <w:tc>
          <w:tcPr>
            <w:tcW w:w="1957"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Τακτικά Εσοδα</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432.100,00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634.986,93</w:t>
            </w:r>
          </w:p>
        </w:tc>
        <w:tc>
          <w:tcPr>
            <w:tcW w:w="1520"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521.026,74</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534.319,50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553.350,00</w:t>
            </w:r>
          </w:p>
        </w:tc>
      </w:tr>
      <w:tr w:rsidR="00D1079C" w:rsidRPr="00295D0C" w:rsidTr="001E1914">
        <w:trPr>
          <w:trHeight w:val="360"/>
          <w:jc w:val="center"/>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rsidR="00D1079C" w:rsidRPr="00295D0C" w:rsidRDefault="00D1079C" w:rsidP="00295D0C">
            <w:pPr>
              <w:rPr>
                <w:rFonts w:ascii="Calibri" w:hAnsi="Calibri" w:cs="Arial"/>
              </w:rPr>
            </w:pPr>
            <w:r w:rsidRPr="00295D0C">
              <w:rPr>
                <w:rFonts w:ascii="Calibri" w:hAnsi="Calibri" w:cs="Arial"/>
              </w:rPr>
              <w:t>22</w:t>
            </w:r>
          </w:p>
        </w:tc>
        <w:tc>
          <w:tcPr>
            <w:tcW w:w="1957"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ΕκτακταΕσοδα</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38.300,00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42.815,57</w:t>
            </w:r>
          </w:p>
        </w:tc>
        <w:tc>
          <w:tcPr>
            <w:tcW w:w="1520"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23.529,99</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27.051,48</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52.000,00</w:t>
            </w:r>
          </w:p>
        </w:tc>
      </w:tr>
      <w:tr w:rsidR="00D1079C" w:rsidRPr="00295D0C" w:rsidTr="001E1914">
        <w:trPr>
          <w:trHeight w:val="390"/>
          <w:jc w:val="center"/>
        </w:trPr>
        <w:tc>
          <w:tcPr>
            <w:tcW w:w="236" w:type="dxa"/>
            <w:tcBorders>
              <w:top w:val="nil"/>
              <w:left w:val="single" w:sz="8" w:space="0" w:color="auto"/>
              <w:bottom w:val="single" w:sz="4" w:space="0" w:color="auto"/>
              <w:right w:val="single" w:sz="4" w:space="0" w:color="auto"/>
            </w:tcBorders>
            <w:shd w:val="clear" w:color="000000" w:fill="D9D9D9"/>
            <w:noWrap/>
            <w:vAlign w:val="center"/>
            <w:hideMark/>
          </w:tcPr>
          <w:p w:rsidR="00D1079C" w:rsidRPr="00295D0C" w:rsidRDefault="00D1079C" w:rsidP="00295D0C">
            <w:pPr>
              <w:rPr>
                <w:rFonts w:ascii="Calibri" w:hAnsi="Calibri" w:cs="Arial"/>
              </w:rPr>
            </w:pPr>
            <w:r w:rsidRPr="00295D0C">
              <w:rPr>
                <w:rFonts w:ascii="Calibri" w:hAnsi="Calibri" w:cs="Arial"/>
              </w:rPr>
              <w:t> </w:t>
            </w:r>
          </w:p>
        </w:tc>
        <w:tc>
          <w:tcPr>
            <w:tcW w:w="1957"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rPr>
                <w:rFonts w:ascii="Calibri" w:hAnsi="Calibri" w:cs="Arial"/>
                <w:b/>
                <w:bCs/>
              </w:rPr>
            </w:pPr>
            <w:r w:rsidRPr="00295D0C">
              <w:rPr>
                <w:rFonts w:ascii="Calibri" w:hAnsi="Calibri" w:cs="Arial"/>
                <w:b/>
                <w:bCs/>
              </w:rPr>
              <w:t>Σύνολο Εσόδων Π.Ο.Ε.</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470.400,00</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677.802,50</w:t>
            </w:r>
          </w:p>
        </w:tc>
        <w:tc>
          <w:tcPr>
            <w:tcW w:w="1520"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544.556,73</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561.370,98</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605.350,00</w:t>
            </w:r>
          </w:p>
        </w:tc>
      </w:tr>
      <w:tr w:rsidR="00D1079C" w:rsidRPr="00295D0C" w:rsidTr="001E1914">
        <w:trPr>
          <w:trHeight w:val="280"/>
          <w:jc w:val="center"/>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rsidR="00D1079C" w:rsidRPr="00295D0C" w:rsidRDefault="00D1079C" w:rsidP="00295D0C">
            <w:pPr>
              <w:rPr>
                <w:rFonts w:ascii="Calibri" w:hAnsi="Calibri" w:cs="Arial"/>
              </w:rPr>
            </w:pPr>
            <w:r w:rsidRPr="00295D0C">
              <w:rPr>
                <w:rFonts w:ascii="Calibri" w:hAnsi="Calibri" w:cs="Arial"/>
              </w:rPr>
              <w:t>31</w:t>
            </w:r>
          </w:p>
        </w:tc>
        <w:tc>
          <w:tcPr>
            <w:tcW w:w="1957"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Εισπράξεις από Δάνεια</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368.000,00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0,00</w:t>
            </w:r>
          </w:p>
        </w:tc>
        <w:tc>
          <w:tcPr>
            <w:tcW w:w="1520"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184.200,00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683.800,00</w:t>
            </w:r>
          </w:p>
        </w:tc>
      </w:tr>
      <w:tr w:rsidR="00D1079C" w:rsidRPr="00295D0C" w:rsidTr="001E1914">
        <w:trPr>
          <w:trHeight w:val="670"/>
          <w:jc w:val="center"/>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rsidR="00D1079C" w:rsidRPr="00295D0C" w:rsidRDefault="00D1079C" w:rsidP="00295D0C">
            <w:pPr>
              <w:rPr>
                <w:rFonts w:ascii="Calibri" w:hAnsi="Calibri" w:cs="Arial"/>
              </w:rPr>
            </w:pPr>
            <w:r w:rsidRPr="00295D0C">
              <w:rPr>
                <w:rFonts w:ascii="Calibri" w:hAnsi="Calibri" w:cs="Arial"/>
              </w:rPr>
              <w:t>32</w:t>
            </w:r>
          </w:p>
        </w:tc>
        <w:tc>
          <w:tcPr>
            <w:tcW w:w="1957"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Εισπρακτέα Υπόλοιπα Προηγούμενων Οικονομικών Ετών</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5.204.572,47</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5.150.673,24</w:t>
            </w:r>
          </w:p>
        </w:tc>
        <w:tc>
          <w:tcPr>
            <w:tcW w:w="1520"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1.180.240,90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1.282.223,24</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5.155.552,66</w:t>
            </w:r>
          </w:p>
        </w:tc>
      </w:tr>
      <w:tr w:rsidR="00D1079C" w:rsidRPr="00295D0C" w:rsidTr="001E1914">
        <w:trPr>
          <w:trHeight w:val="480"/>
          <w:jc w:val="center"/>
        </w:trPr>
        <w:tc>
          <w:tcPr>
            <w:tcW w:w="236" w:type="dxa"/>
            <w:tcBorders>
              <w:top w:val="nil"/>
              <w:left w:val="single" w:sz="8" w:space="0" w:color="auto"/>
              <w:bottom w:val="single" w:sz="4" w:space="0" w:color="auto"/>
              <w:right w:val="single" w:sz="4" w:space="0" w:color="auto"/>
            </w:tcBorders>
            <w:shd w:val="clear" w:color="000000" w:fill="D9D9D9"/>
            <w:noWrap/>
            <w:vAlign w:val="center"/>
            <w:hideMark/>
          </w:tcPr>
          <w:p w:rsidR="00D1079C" w:rsidRPr="00295D0C" w:rsidRDefault="00D1079C" w:rsidP="00295D0C">
            <w:pPr>
              <w:rPr>
                <w:rFonts w:ascii="Calibri" w:hAnsi="Calibri" w:cs="Arial"/>
              </w:rPr>
            </w:pPr>
            <w:r w:rsidRPr="00295D0C">
              <w:rPr>
                <w:rFonts w:ascii="Calibri" w:hAnsi="Calibri" w:cs="Arial"/>
              </w:rPr>
              <w:t> </w:t>
            </w:r>
          </w:p>
        </w:tc>
        <w:tc>
          <w:tcPr>
            <w:tcW w:w="1957"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rPr>
                <w:rFonts w:ascii="Calibri" w:hAnsi="Calibri" w:cs="Arial"/>
                <w:b/>
                <w:bCs/>
              </w:rPr>
            </w:pPr>
            <w:r w:rsidRPr="00295D0C">
              <w:rPr>
                <w:rFonts w:ascii="Calibri" w:hAnsi="Calibri" w:cs="Arial"/>
                <w:b/>
                <w:bCs/>
              </w:rPr>
              <w:t>Σύνολο Δανείων και Απαιτήσεων ΠΟΕ</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5.572.572,47</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5.150.673,24</w:t>
            </w:r>
          </w:p>
        </w:tc>
        <w:tc>
          <w:tcPr>
            <w:tcW w:w="1520"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1.180.240,90</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1.466.423,24</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5.839.352,66</w:t>
            </w:r>
          </w:p>
        </w:tc>
      </w:tr>
      <w:tr w:rsidR="00D1079C" w:rsidRPr="00295D0C" w:rsidTr="001E1914">
        <w:trPr>
          <w:trHeight w:val="450"/>
          <w:jc w:val="center"/>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rsidR="00D1079C" w:rsidRPr="00295D0C" w:rsidRDefault="00D1079C" w:rsidP="00295D0C">
            <w:pPr>
              <w:rPr>
                <w:rFonts w:ascii="Calibri" w:hAnsi="Calibri" w:cs="Arial"/>
              </w:rPr>
            </w:pPr>
            <w:r w:rsidRPr="00295D0C">
              <w:rPr>
                <w:rFonts w:ascii="Calibri" w:hAnsi="Calibri" w:cs="Arial"/>
              </w:rPr>
              <w:lastRenderedPageBreak/>
              <w:t>41</w:t>
            </w:r>
          </w:p>
        </w:tc>
        <w:tc>
          <w:tcPr>
            <w:tcW w:w="1957"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Εισπράξεις υπέρ Δημοσίου &amp; Τρίτων</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2.642.800,00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2.042.921,66</w:t>
            </w:r>
          </w:p>
        </w:tc>
        <w:tc>
          <w:tcPr>
            <w:tcW w:w="1520"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2.035.201,30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2.627.800,00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2.642.800,00</w:t>
            </w:r>
          </w:p>
        </w:tc>
      </w:tr>
      <w:tr w:rsidR="00D1079C" w:rsidRPr="00295D0C" w:rsidTr="001E1914">
        <w:trPr>
          <w:trHeight w:val="390"/>
          <w:jc w:val="center"/>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rsidR="00D1079C" w:rsidRPr="00295D0C" w:rsidRDefault="00D1079C" w:rsidP="00295D0C">
            <w:pPr>
              <w:rPr>
                <w:rFonts w:ascii="Calibri" w:hAnsi="Calibri" w:cs="Arial"/>
              </w:rPr>
            </w:pPr>
            <w:r w:rsidRPr="00295D0C">
              <w:rPr>
                <w:rFonts w:ascii="Calibri" w:hAnsi="Calibri" w:cs="Arial"/>
              </w:rPr>
              <w:t>42</w:t>
            </w:r>
          </w:p>
        </w:tc>
        <w:tc>
          <w:tcPr>
            <w:tcW w:w="1957"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Επιστροφές Χρημάτων</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223.000,00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206.737,10</w:t>
            </w:r>
          </w:p>
        </w:tc>
        <w:tc>
          <w:tcPr>
            <w:tcW w:w="1520"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63.604,16</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163.150,00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221.000,00</w:t>
            </w:r>
          </w:p>
        </w:tc>
      </w:tr>
      <w:tr w:rsidR="00D1079C" w:rsidRPr="00295D0C" w:rsidTr="001E1914">
        <w:trPr>
          <w:trHeight w:val="390"/>
          <w:jc w:val="center"/>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rsidR="00D1079C" w:rsidRPr="00295D0C" w:rsidRDefault="00D1079C" w:rsidP="00295D0C">
            <w:pPr>
              <w:rPr>
                <w:rFonts w:ascii="Calibri" w:hAnsi="Calibri" w:cs="Arial"/>
              </w:rPr>
            </w:pPr>
            <w:r w:rsidRPr="00295D0C">
              <w:rPr>
                <w:rFonts w:ascii="Calibri" w:hAnsi="Calibri" w:cs="Arial"/>
              </w:rPr>
              <w:t>43</w:t>
            </w:r>
          </w:p>
        </w:tc>
        <w:tc>
          <w:tcPr>
            <w:tcW w:w="1957"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Εσοδα προς απόδοση σε τρίτους</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510.975,03</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380.922,17</w:t>
            </w:r>
          </w:p>
        </w:tc>
        <w:tc>
          <w:tcPr>
            <w:tcW w:w="1520"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380.922,17</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483.110,00</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466.965,00</w:t>
            </w:r>
          </w:p>
        </w:tc>
      </w:tr>
      <w:tr w:rsidR="00D1079C" w:rsidRPr="00295D0C" w:rsidTr="001E1914">
        <w:trPr>
          <w:trHeight w:val="480"/>
          <w:jc w:val="center"/>
        </w:trPr>
        <w:tc>
          <w:tcPr>
            <w:tcW w:w="236" w:type="dxa"/>
            <w:tcBorders>
              <w:top w:val="nil"/>
              <w:left w:val="single" w:sz="8" w:space="0" w:color="auto"/>
              <w:bottom w:val="single" w:sz="4" w:space="0" w:color="auto"/>
              <w:right w:val="single" w:sz="4" w:space="0" w:color="auto"/>
            </w:tcBorders>
            <w:shd w:val="clear" w:color="000000" w:fill="D9D9D9"/>
            <w:noWrap/>
            <w:vAlign w:val="center"/>
            <w:hideMark/>
          </w:tcPr>
          <w:p w:rsidR="00D1079C" w:rsidRPr="00295D0C" w:rsidRDefault="00D1079C" w:rsidP="00295D0C">
            <w:pPr>
              <w:rPr>
                <w:rFonts w:ascii="Calibri" w:hAnsi="Calibri" w:cs="Arial"/>
              </w:rPr>
            </w:pPr>
            <w:r w:rsidRPr="00295D0C">
              <w:rPr>
                <w:rFonts w:ascii="Calibri" w:hAnsi="Calibri" w:cs="Arial"/>
              </w:rPr>
              <w:t> </w:t>
            </w:r>
          </w:p>
        </w:tc>
        <w:tc>
          <w:tcPr>
            <w:tcW w:w="1957"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rPr>
                <w:rFonts w:ascii="Calibri" w:hAnsi="Calibri" w:cs="Arial"/>
                <w:b/>
                <w:bCs/>
              </w:rPr>
            </w:pPr>
            <w:r w:rsidRPr="00295D0C">
              <w:rPr>
                <w:rFonts w:ascii="Calibri" w:hAnsi="Calibri" w:cs="Arial"/>
                <w:b/>
                <w:bCs/>
              </w:rPr>
              <w:t>Σύνολο Εισπράξεων υπέρ Δημοσίου</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3.376.775,03</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2.630.580,93</w:t>
            </w:r>
          </w:p>
        </w:tc>
        <w:tc>
          <w:tcPr>
            <w:tcW w:w="1520"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2.479.727,63</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3.274.060,00</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3.330.765,00</w:t>
            </w:r>
          </w:p>
        </w:tc>
      </w:tr>
      <w:tr w:rsidR="00D1079C" w:rsidRPr="00295D0C" w:rsidTr="001E1914">
        <w:trPr>
          <w:trHeight w:val="500"/>
          <w:jc w:val="center"/>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rsidR="00D1079C" w:rsidRPr="00295D0C" w:rsidRDefault="00D1079C" w:rsidP="00295D0C">
            <w:pPr>
              <w:rPr>
                <w:rFonts w:ascii="Calibri" w:hAnsi="Calibri" w:cs="Arial"/>
              </w:rPr>
            </w:pPr>
            <w:r w:rsidRPr="00295D0C">
              <w:rPr>
                <w:rFonts w:ascii="Calibri" w:hAnsi="Calibri" w:cs="Arial"/>
              </w:rPr>
              <w:t>511</w:t>
            </w:r>
          </w:p>
        </w:tc>
        <w:tc>
          <w:tcPr>
            <w:tcW w:w="1957"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Χρηματικό Υπόλοιπο από Τακτικά Εσοδα</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1.841.908,15</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1.841.908,15</w:t>
            </w:r>
          </w:p>
        </w:tc>
        <w:tc>
          <w:tcPr>
            <w:tcW w:w="1520"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1.841.908,15</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1.841.908,15</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1.004.178,58</w:t>
            </w:r>
          </w:p>
        </w:tc>
      </w:tr>
      <w:tr w:rsidR="00D1079C" w:rsidRPr="00295D0C" w:rsidTr="001E1914">
        <w:trPr>
          <w:trHeight w:val="540"/>
          <w:jc w:val="center"/>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rsidR="00D1079C" w:rsidRPr="00295D0C" w:rsidRDefault="00D1079C" w:rsidP="00295D0C">
            <w:pPr>
              <w:rPr>
                <w:rFonts w:ascii="Calibri" w:hAnsi="Calibri" w:cs="Arial"/>
              </w:rPr>
            </w:pPr>
            <w:r w:rsidRPr="00295D0C">
              <w:rPr>
                <w:rFonts w:ascii="Calibri" w:hAnsi="Calibri" w:cs="Arial"/>
              </w:rPr>
              <w:t>512</w:t>
            </w:r>
          </w:p>
        </w:tc>
        <w:tc>
          <w:tcPr>
            <w:tcW w:w="1957"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Χρηματικό Υπόλοιπο από ΕκτακταΕσοδα</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2.468.651,31</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2.468.651,31</w:t>
            </w:r>
          </w:p>
        </w:tc>
        <w:tc>
          <w:tcPr>
            <w:tcW w:w="1520"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2.468.651,31</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2.468.651,31</w:t>
            </w:r>
          </w:p>
        </w:tc>
        <w:tc>
          <w:tcPr>
            <w:tcW w:w="1506" w:type="dxa"/>
            <w:tcBorders>
              <w:top w:val="nil"/>
              <w:left w:val="nil"/>
              <w:bottom w:val="single" w:sz="4" w:space="0" w:color="auto"/>
              <w:right w:val="single" w:sz="4"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2.617.948,83</w:t>
            </w:r>
          </w:p>
        </w:tc>
      </w:tr>
      <w:tr w:rsidR="00D1079C" w:rsidRPr="00295D0C" w:rsidTr="001E1914">
        <w:trPr>
          <w:trHeight w:val="460"/>
          <w:jc w:val="center"/>
        </w:trPr>
        <w:tc>
          <w:tcPr>
            <w:tcW w:w="236" w:type="dxa"/>
            <w:tcBorders>
              <w:top w:val="nil"/>
              <w:left w:val="single" w:sz="8" w:space="0" w:color="auto"/>
              <w:bottom w:val="single" w:sz="4" w:space="0" w:color="auto"/>
              <w:right w:val="single" w:sz="4" w:space="0" w:color="auto"/>
            </w:tcBorders>
            <w:shd w:val="clear" w:color="000000" w:fill="D9D9D9"/>
            <w:noWrap/>
            <w:vAlign w:val="center"/>
            <w:hideMark/>
          </w:tcPr>
          <w:p w:rsidR="00D1079C" w:rsidRPr="00295D0C" w:rsidRDefault="00D1079C" w:rsidP="00295D0C">
            <w:pPr>
              <w:jc w:val="center"/>
              <w:rPr>
                <w:rFonts w:ascii="Calibri" w:hAnsi="Calibri" w:cs="Arial"/>
              </w:rPr>
            </w:pPr>
            <w:r w:rsidRPr="00295D0C">
              <w:rPr>
                <w:rFonts w:ascii="Calibri" w:hAnsi="Calibri" w:cs="Arial"/>
              </w:rPr>
              <w:t> </w:t>
            </w:r>
          </w:p>
        </w:tc>
        <w:tc>
          <w:tcPr>
            <w:tcW w:w="1957"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rPr>
                <w:rFonts w:ascii="Calibri" w:hAnsi="Calibri" w:cs="Arial"/>
                <w:b/>
                <w:bCs/>
              </w:rPr>
            </w:pPr>
            <w:r w:rsidRPr="00295D0C">
              <w:rPr>
                <w:rFonts w:ascii="Calibri" w:hAnsi="Calibri" w:cs="Arial"/>
                <w:b/>
                <w:bCs/>
              </w:rPr>
              <w:t>Σύνολο Χρηματικού Υπολοίπου</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4.310.559,46</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4.310.559,46</w:t>
            </w:r>
          </w:p>
        </w:tc>
        <w:tc>
          <w:tcPr>
            <w:tcW w:w="1520"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4.310.559,46</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4.310.559,46</w:t>
            </w:r>
          </w:p>
        </w:tc>
        <w:tc>
          <w:tcPr>
            <w:tcW w:w="1506" w:type="dxa"/>
            <w:tcBorders>
              <w:top w:val="nil"/>
              <w:left w:val="nil"/>
              <w:bottom w:val="single" w:sz="4"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3.622.127,41</w:t>
            </w:r>
          </w:p>
        </w:tc>
      </w:tr>
      <w:tr w:rsidR="00D1079C" w:rsidRPr="00295D0C" w:rsidTr="001E1914">
        <w:trPr>
          <w:trHeight w:val="370"/>
          <w:jc w:val="center"/>
        </w:trPr>
        <w:tc>
          <w:tcPr>
            <w:tcW w:w="236" w:type="dxa"/>
            <w:tcBorders>
              <w:top w:val="nil"/>
              <w:left w:val="single" w:sz="8" w:space="0" w:color="auto"/>
              <w:bottom w:val="single" w:sz="8" w:space="0" w:color="auto"/>
              <w:right w:val="single" w:sz="4" w:space="0" w:color="auto"/>
            </w:tcBorders>
            <w:shd w:val="clear" w:color="000000" w:fill="D9D9D9"/>
            <w:noWrap/>
            <w:vAlign w:val="center"/>
            <w:hideMark/>
          </w:tcPr>
          <w:p w:rsidR="00D1079C" w:rsidRPr="00295D0C" w:rsidRDefault="00D1079C" w:rsidP="00295D0C">
            <w:pPr>
              <w:jc w:val="center"/>
              <w:rPr>
                <w:rFonts w:ascii="Calibri" w:hAnsi="Calibri" w:cs="Arial"/>
              </w:rPr>
            </w:pPr>
            <w:r w:rsidRPr="00295D0C">
              <w:rPr>
                <w:rFonts w:ascii="Calibri" w:hAnsi="Calibri" w:cs="Arial"/>
              </w:rPr>
              <w:t> </w:t>
            </w:r>
          </w:p>
        </w:tc>
        <w:tc>
          <w:tcPr>
            <w:tcW w:w="1957" w:type="dxa"/>
            <w:tcBorders>
              <w:top w:val="nil"/>
              <w:left w:val="nil"/>
              <w:bottom w:val="single" w:sz="8" w:space="0" w:color="auto"/>
              <w:right w:val="single" w:sz="4" w:space="0" w:color="auto"/>
            </w:tcBorders>
            <w:shd w:val="clear" w:color="000000" w:fill="D9D9D9"/>
            <w:vAlign w:val="center"/>
            <w:hideMark/>
          </w:tcPr>
          <w:p w:rsidR="00D1079C" w:rsidRPr="00295D0C" w:rsidRDefault="00D1079C" w:rsidP="00295D0C">
            <w:pPr>
              <w:rPr>
                <w:rFonts w:ascii="Calibri" w:hAnsi="Calibri" w:cs="Arial"/>
                <w:b/>
                <w:bCs/>
              </w:rPr>
            </w:pPr>
            <w:r w:rsidRPr="00295D0C">
              <w:rPr>
                <w:rFonts w:ascii="Calibri" w:hAnsi="Calibri" w:cs="Arial"/>
                <w:b/>
                <w:bCs/>
              </w:rPr>
              <w:t>ΓΕΝΙΚΟ ΣΥΝΟΛΟ ΕΣΟΔΩΝ</w:t>
            </w:r>
          </w:p>
        </w:tc>
        <w:tc>
          <w:tcPr>
            <w:tcW w:w="1506" w:type="dxa"/>
            <w:tcBorders>
              <w:top w:val="nil"/>
              <w:left w:val="nil"/>
              <w:bottom w:val="single" w:sz="8"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24.554.028,60</w:t>
            </w:r>
          </w:p>
        </w:tc>
        <w:tc>
          <w:tcPr>
            <w:tcW w:w="1506" w:type="dxa"/>
            <w:tcBorders>
              <w:top w:val="nil"/>
              <w:left w:val="nil"/>
              <w:bottom w:val="single" w:sz="8"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20.283.211,10</w:t>
            </w:r>
          </w:p>
        </w:tc>
        <w:tc>
          <w:tcPr>
            <w:tcW w:w="1520" w:type="dxa"/>
            <w:tcBorders>
              <w:top w:val="nil"/>
              <w:left w:val="nil"/>
              <w:bottom w:val="single" w:sz="8"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15.117.219,26</w:t>
            </w:r>
          </w:p>
        </w:tc>
        <w:tc>
          <w:tcPr>
            <w:tcW w:w="1506" w:type="dxa"/>
            <w:tcBorders>
              <w:top w:val="nil"/>
              <w:left w:val="nil"/>
              <w:bottom w:val="single" w:sz="8"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20.040.706,48</w:t>
            </w:r>
          </w:p>
        </w:tc>
        <w:tc>
          <w:tcPr>
            <w:tcW w:w="1506" w:type="dxa"/>
            <w:tcBorders>
              <w:top w:val="nil"/>
              <w:left w:val="nil"/>
              <w:bottom w:val="single" w:sz="8" w:space="0" w:color="auto"/>
              <w:right w:val="single" w:sz="4"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26.090.725,00</w:t>
            </w:r>
          </w:p>
        </w:tc>
      </w:tr>
    </w:tbl>
    <w:p w:rsidR="00D1079C" w:rsidRPr="00295D0C" w:rsidRDefault="00D1079C" w:rsidP="00D1079C">
      <w:pPr>
        <w:spacing w:before="100" w:beforeAutospacing="1" w:after="240" w:line="360" w:lineRule="auto"/>
        <w:jc w:val="center"/>
        <w:rPr>
          <w:rFonts w:ascii="Calibri" w:hAnsi="Calibri" w:cs="Arial"/>
          <w:b/>
          <w:lang w:val="en-US"/>
        </w:rPr>
      </w:pPr>
      <w:r w:rsidRPr="00295D0C">
        <w:rPr>
          <w:rFonts w:ascii="Calibri" w:hAnsi="Calibri" w:cs="Arial"/>
          <w:b/>
        </w:rPr>
        <w:t xml:space="preserve">Πίνακας </w:t>
      </w:r>
      <w:r w:rsidRPr="00295D0C">
        <w:rPr>
          <w:rFonts w:ascii="Calibri" w:hAnsi="Calibri" w:cs="Arial"/>
          <w:b/>
          <w:lang w:val="en-US"/>
        </w:rPr>
        <w:t>:</w:t>
      </w:r>
      <w:r w:rsidRPr="00295D0C">
        <w:rPr>
          <w:rFonts w:ascii="Calibri" w:hAnsi="Calibri" w:cs="Arial"/>
          <w:b/>
        </w:rPr>
        <w:t>Εξοδα Σχεδίου Προυπολογισμού 20</w:t>
      </w:r>
      <w:r w:rsidRPr="00295D0C">
        <w:rPr>
          <w:rFonts w:ascii="Calibri" w:hAnsi="Calibri" w:cs="Arial"/>
          <w:b/>
          <w:lang w:val="en-US"/>
        </w:rPr>
        <w:t>20</w:t>
      </w:r>
    </w:p>
    <w:tbl>
      <w:tblPr>
        <w:tblW w:w="9520" w:type="dxa"/>
        <w:jc w:val="center"/>
        <w:tblLook w:val="04A0"/>
      </w:tblPr>
      <w:tblGrid>
        <w:gridCol w:w="554"/>
        <w:gridCol w:w="2021"/>
        <w:gridCol w:w="1389"/>
        <w:gridCol w:w="1389"/>
        <w:gridCol w:w="1389"/>
        <w:gridCol w:w="1389"/>
        <w:gridCol w:w="1389"/>
      </w:tblGrid>
      <w:tr w:rsidR="00D1079C" w:rsidRPr="00295D0C" w:rsidTr="00295D0C">
        <w:trPr>
          <w:trHeight w:val="750"/>
          <w:jc w:val="center"/>
        </w:trPr>
        <w:tc>
          <w:tcPr>
            <w:tcW w:w="4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Κ.Α.</w:t>
            </w:r>
          </w:p>
        </w:tc>
        <w:tc>
          <w:tcPr>
            <w:tcW w:w="31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Τίτλος εξόδων</w:t>
            </w:r>
          </w:p>
        </w:tc>
        <w:tc>
          <w:tcPr>
            <w:tcW w:w="1200" w:type="dxa"/>
            <w:tcBorders>
              <w:top w:val="single" w:sz="8" w:space="0" w:color="auto"/>
              <w:left w:val="nil"/>
              <w:bottom w:val="nil"/>
              <w:right w:val="single" w:sz="8" w:space="0" w:color="auto"/>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Προυπ/σμός 2019</w:t>
            </w:r>
          </w:p>
        </w:tc>
        <w:tc>
          <w:tcPr>
            <w:tcW w:w="1160" w:type="dxa"/>
            <w:tcBorders>
              <w:top w:val="single" w:sz="8" w:space="0" w:color="auto"/>
              <w:left w:val="nil"/>
              <w:bottom w:val="nil"/>
              <w:right w:val="single" w:sz="8" w:space="0" w:color="auto"/>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Δαπάνες 31/10/2019</w:t>
            </w:r>
          </w:p>
        </w:tc>
        <w:tc>
          <w:tcPr>
            <w:tcW w:w="1180" w:type="dxa"/>
            <w:tcBorders>
              <w:top w:val="single" w:sz="8" w:space="0" w:color="auto"/>
              <w:left w:val="nil"/>
              <w:bottom w:val="nil"/>
              <w:right w:val="single" w:sz="8" w:space="0" w:color="auto"/>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Πληρωμές 31/10/2019</w:t>
            </w:r>
          </w:p>
        </w:tc>
        <w:tc>
          <w:tcPr>
            <w:tcW w:w="1220"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Εκτίμηση πληρωμών 31/12/2019</w:t>
            </w:r>
          </w:p>
        </w:tc>
        <w:tc>
          <w:tcPr>
            <w:tcW w:w="1260" w:type="dxa"/>
            <w:tcBorders>
              <w:top w:val="single" w:sz="8" w:space="0" w:color="auto"/>
              <w:left w:val="nil"/>
              <w:bottom w:val="single" w:sz="4" w:space="0" w:color="auto"/>
              <w:right w:val="single" w:sz="8" w:space="0" w:color="auto"/>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Σχέδιο Π/Υ 2020</w:t>
            </w:r>
          </w:p>
        </w:tc>
      </w:tr>
      <w:tr w:rsidR="00D1079C" w:rsidRPr="00295D0C" w:rsidTr="00295D0C">
        <w:trPr>
          <w:trHeight w:val="350"/>
          <w:jc w:val="center"/>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D1079C" w:rsidRPr="00295D0C" w:rsidRDefault="00D1079C" w:rsidP="00295D0C">
            <w:pPr>
              <w:rPr>
                <w:rFonts w:ascii="Calibri" w:hAnsi="Calibri" w:cs="Arial"/>
                <w:b/>
                <w:bCs/>
              </w:rPr>
            </w:pPr>
          </w:p>
        </w:tc>
        <w:tc>
          <w:tcPr>
            <w:tcW w:w="3100" w:type="dxa"/>
            <w:vMerge/>
            <w:tcBorders>
              <w:top w:val="single" w:sz="8" w:space="0" w:color="auto"/>
              <w:left w:val="single" w:sz="8" w:space="0" w:color="auto"/>
              <w:bottom w:val="single" w:sz="8" w:space="0" w:color="000000"/>
              <w:right w:val="single" w:sz="8" w:space="0" w:color="auto"/>
            </w:tcBorders>
            <w:vAlign w:val="center"/>
            <w:hideMark/>
          </w:tcPr>
          <w:p w:rsidR="00D1079C" w:rsidRPr="00295D0C" w:rsidRDefault="00D1079C" w:rsidP="00295D0C">
            <w:pPr>
              <w:rPr>
                <w:rFonts w:ascii="Calibri" w:hAnsi="Calibri" w:cs="Arial"/>
                <w:b/>
                <w:bCs/>
              </w:rPr>
            </w:pPr>
          </w:p>
        </w:tc>
        <w:tc>
          <w:tcPr>
            <w:tcW w:w="1200" w:type="dxa"/>
            <w:tcBorders>
              <w:top w:val="single" w:sz="4" w:space="0" w:color="auto"/>
              <w:left w:val="nil"/>
              <w:bottom w:val="single" w:sz="8" w:space="0" w:color="auto"/>
              <w:right w:val="single" w:sz="4" w:space="0" w:color="auto"/>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(1)</w:t>
            </w:r>
          </w:p>
        </w:tc>
        <w:tc>
          <w:tcPr>
            <w:tcW w:w="1160" w:type="dxa"/>
            <w:tcBorders>
              <w:top w:val="single" w:sz="4" w:space="0" w:color="auto"/>
              <w:left w:val="nil"/>
              <w:bottom w:val="single" w:sz="8" w:space="0" w:color="auto"/>
              <w:right w:val="single" w:sz="4" w:space="0" w:color="auto"/>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(2)</w:t>
            </w:r>
          </w:p>
        </w:tc>
        <w:tc>
          <w:tcPr>
            <w:tcW w:w="1180" w:type="dxa"/>
            <w:tcBorders>
              <w:top w:val="single" w:sz="4" w:space="0" w:color="auto"/>
              <w:left w:val="nil"/>
              <w:bottom w:val="single" w:sz="8" w:space="0" w:color="auto"/>
              <w:right w:val="single" w:sz="4" w:space="0" w:color="auto"/>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(3)</w:t>
            </w:r>
          </w:p>
        </w:tc>
        <w:tc>
          <w:tcPr>
            <w:tcW w:w="1220" w:type="dxa"/>
            <w:tcBorders>
              <w:top w:val="nil"/>
              <w:left w:val="single" w:sz="8" w:space="0" w:color="auto"/>
              <w:bottom w:val="single" w:sz="8" w:space="0" w:color="auto"/>
              <w:right w:val="nil"/>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(4)</w:t>
            </w:r>
          </w:p>
        </w:tc>
        <w:tc>
          <w:tcPr>
            <w:tcW w:w="1260" w:type="dxa"/>
            <w:tcBorders>
              <w:top w:val="nil"/>
              <w:left w:val="single" w:sz="8" w:space="0" w:color="auto"/>
              <w:bottom w:val="single" w:sz="8" w:space="0" w:color="auto"/>
              <w:right w:val="nil"/>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(7)</w:t>
            </w:r>
          </w:p>
        </w:tc>
      </w:tr>
      <w:tr w:rsidR="00D1079C" w:rsidRPr="00295D0C" w:rsidTr="00295D0C">
        <w:trPr>
          <w:trHeight w:val="44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D1079C" w:rsidRPr="00295D0C" w:rsidRDefault="00D1079C" w:rsidP="00295D0C">
            <w:pPr>
              <w:jc w:val="center"/>
              <w:rPr>
                <w:rFonts w:ascii="Calibri" w:hAnsi="Calibri" w:cs="Arial"/>
              </w:rPr>
            </w:pPr>
            <w:r w:rsidRPr="00295D0C">
              <w:rPr>
                <w:rFonts w:ascii="Calibri" w:hAnsi="Calibri" w:cs="Arial"/>
              </w:rPr>
              <w:t>60</w:t>
            </w:r>
          </w:p>
        </w:tc>
        <w:tc>
          <w:tcPr>
            <w:tcW w:w="31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Αμοιβές και έξοδα προσωπικού</w:t>
            </w:r>
          </w:p>
        </w:tc>
        <w:tc>
          <w:tcPr>
            <w:tcW w:w="12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5.569.080,62</w:t>
            </w:r>
          </w:p>
        </w:tc>
        <w:tc>
          <w:tcPr>
            <w:tcW w:w="11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4.286.806,89</w:t>
            </w:r>
          </w:p>
        </w:tc>
        <w:tc>
          <w:tcPr>
            <w:tcW w:w="118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4.286.806,89</w:t>
            </w:r>
          </w:p>
        </w:tc>
        <w:tc>
          <w:tcPr>
            <w:tcW w:w="122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5.365.986,83</w:t>
            </w:r>
          </w:p>
        </w:tc>
        <w:tc>
          <w:tcPr>
            <w:tcW w:w="12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5.499.755,50</w:t>
            </w:r>
          </w:p>
        </w:tc>
      </w:tr>
      <w:tr w:rsidR="00D1079C" w:rsidRPr="00295D0C" w:rsidTr="00295D0C">
        <w:trPr>
          <w:trHeight w:val="42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D1079C" w:rsidRPr="00295D0C" w:rsidRDefault="00D1079C" w:rsidP="00295D0C">
            <w:pPr>
              <w:jc w:val="center"/>
              <w:rPr>
                <w:rFonts w:ascii="Calibri" w:hAnsi="Calibri" w:cs="Arial"/>
              </w:rPr>
            </w:pPr>
            <w:r w:rsidRPr="00295D0C">
              <w:rPr>
                <w:rFonts w:ascii="Calibri" w:hAnsi="Calibri" w:cs="Arial"/>
              </w:rPr>
              <w:t>61</w:t>
            </w:r>
          </w:p>
        </w:tc>
        <w:tc>
          <w:tcPr>
            <w:tcW w:w="31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Αμοιβές αιρετών και τρίτων</w:t>
            </w:r>
          </w:p>
        </w:tc>
        <w:tc>
          <w:tcPr>
            <w:tcW w:w="12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520.948,00</w:t>
            </w:r>
          </w:p>
        </w:tc>
        <w:tc>
          <w:tcPr>
            <w:tcW w:w="11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327.875,15</w:t>
            </w:r>
          </w:p>
        </w:tc>
        <w:tc>
          <w:tcPr>
            <w:tcW w:w="118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314.449,10</w:t>
            </w:r>
          </w:p>
        </w:tc>
        <w:tc>
          <w:tcPr>
            <w:tcW w:w="122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468.506,99</w:t>
            </w:r>
          </w:p>
        </w:tc>
        <w:tc>
          <w:tcPr>
            <w:tcW w:w="12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528.597,20</w:t>
            </w:r>
          </w:p>
        </w:tc>
      </w:tr>
      <w:tr w:rsidR="00D1079C" w:rsidRPr="00295D0C" w:rsidTr="00295D0C">
        <w:trPr>
          <w:trHeight w:val="39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D1079C" w:rsidRPr="00295D0C" w:rsidRDefault="00D1079C" w:rsidP="00295D0C">
            <w:pPr>
              <w:jc w:val="center"/>
              <w:rPr>
                <w:rFonts w:ascii="Calibri" w:hAnsi="Calibri" w:cs="Arial"/>
              </w:rPr>
            </w:pPr>
            <w:r w:rsidRPr="00295D0C">
              <w:rPr>
                <w:rFonts w:ascii="Calibri" w:hAnsi="Calibri" w:cs="Arial"/>
              </w:rPr>
              <w:t>62</w:t>
            </w:r>
          </w:p>
        </w:tc>
        <w:tc>
          <w:tcPr>
            <w:tcW w:w="31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Παροχές τρίτων</w:t>
            </w:r>
          </w:p>
        </w:tc>
        <w:tc>
          <w:tcPr>
            <w:tcW w:w="12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1.838.647,64</w:t>
            </w:r>
          </w:p>
        </w:tc>
        <w:tc>
          <w:tcPr>
            <w:tcW w:w="11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1.302.408,91</w:t>
            </w:r>
          </w:p>
        </w:tc>
        <w:tc>
          <w:tcPr>
            <w:tcW w:w="118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1.289.986,64</w:t>
            </w:r>
          </w:p>
        </w:tc>
        <w:tc>
          <w:tcPr>
            <w:tcW w:w="122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1.681.215,47</w:t>
            </w:r>
          </w:p>
        </w:tc>
        <w:tc>
          <w:tcPr>
            <w:tcW w:w="12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1.719.660,00</w:t>
            </w:r>
          </w:p>
        </w:tc>
      </w:tr>
      <w:tr w:rsidR="00D1079C" w:rsidRPr="00295D0C" w:rsidTr="00295D0C">
        <w:trPr>
          <w:trHeight w:val="435"/>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D1079C" w:rsidRPr="00295D0C" w:rsidRDefault="00D1079C" w:rsidP="00295D0C">
            <w:pPr>
              <w:jc w:val="center"/>
              <w:rPr>
                <w:rFonts w:ascii="Calibri" w:hAnsi="Calibri" w:cs="Arial"/>
              </w:rPr>
            </w:pPr>
            <w:r w:rsidRPr="00295D0C">
              <w:rPr>
                <w:rFonts w:ascii="Calibri" w:hAnsi="Calibri" w:cs="Arial"/>
              </w:rPr>
              <w:t>63</w:t>
            </w:r>
          </w:p>
        </w:tc>
        <w:tc>
          <w:tcPr>
            <w:tcW w:w="31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Φόροι - τέλη</w:t>
            </w:r>
          </w:p>
        </w:tc>
        <w:tc>
          <w:tcPr>
            <w:tcW w:w="12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99.705,00</w:t>
            </w:r>
          </w:p>
        </w:tc>
        <w:tc>
          <w:tcPr>
            <w:tcW w:w="11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83.003,22</w:t>
            </w:r>
          </w:p>
        </w:tc>
        <w:tc>
          <w:tcPr>
            <w:tcW w:w="118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83.003,22</w:t>
            </w:r>
          </w:p>
        </w:tc>
        <w:tc>
          <w:tcPr>
            <w:tcW w:w="122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95.347,37</w:t>
            </w:r>
          </w:p>
        </w:tc>
        <w:tc>
          <w:tcPr>
            <w:tcW w:w="12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94.415,00</w:t>
            </w:r>
          </w:p>
        </w:tc>
      </w:tr>
      <w:tr w:rsidR="00D1079C" w:rsidRPr="00295D0C" w:rsidTr="00295D0C">
        <w:trPr>
          <w:trHeight w:val="39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D1079C" w:rsidRPr="00295D0C" w:rsidRDefault="00D1079C" w:rsidP="00295D0C">
            <w:pPr>
              <w:jc w:val="center"/>
              <w:rPr>
                <w:rFonts w:ascii="Calibri" w:hAnsi="Calibri" w:cs="Arial"/>
              </w:rPr>
            </w:pPr>
            <w:r w:rsidRPr="00295D0C">
              <w:rPr>
                <w:rFonts w:ascii="Calibri" w:hAnsi="Calibri" w:cs="Arial"/>
              </w:rPr>
              <w:t>64</w:t>
            </w:r>
          </w:p>
        </w:tc>
        <w:tc>
          <w:tcPr>
            <w:tcW w:w="31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Λοιπά Γενικά έξοδα</w:t>
            </w:r>
          </w:p>
        </w:tc>
        <w:tc>
          <w:tcPr>
            <w:tcW w:w="12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353.833,87</w:t>
            </w:r>
          </w:p>
        </w:tc>
        <w:tc>
          <w:tcPr>
            <w:tcW w:w="11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221.597,74</w:t>
            </w:r>
          </w:p>
        </w:tc>
        <w:tc>
          <w:tcPr>
            <w:tcW w:w="118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182.850,58</w:t>
            </w:r>
          </w:p>
        </w:tc>
        <w:tc>
          <w:tcPr>
            <w:tcW w:w="122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275.993,09</w:t>
            </w:r>
          </w:p>
        </w:tc>
        <w:tc>
          <w:tcPr>
            <w:tcW w:w="12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219.535,44</w:t>
            </w:r>
          </w:p>
        </w:tc>
      </w:tr>
      <w:tr w:rsidR="00D1079C" w:rsidRPr="00295D0C" w:rsidTr="00295D0C">
        <w:trPr>
          <w:trHeight w:val="43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D1079C" w:rsidRPr="00295D0C" w:rsidRDefault="00D1079C" w:rsidP="00295D0C">
            <w:pPr>
              <w:jc w:val="center"/>
              <w:rPr>
                <w:rFonts w:ascii="Calibri" w:hAnsi="Calibri" w:cs="Arial"/>
              </w:rPr>
            </w:pPr>
            <w:r w:rsidRPr="00295D0C">
              <w:rPr>
                <w:rFonts w:ascii="Calibri" w:hAnsi="Calibri" w:cs="Arial"/>
              </w:rPr>
              <w:t>65</w:t>
            </w:r>
          </w:p>
        </w:tc>
        <w:tc>
          <w:tcPr>
            <w:tcW w:w="31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Εξυπηρέτηση δημοσίας πίστεως</w:t>
            </w:r>
          </w:p>
        </w:tc>
        <w:tc>
          <w:tcPr>
            <w:tcW w:w="12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468.041,33</w:t>
            </w:r>
          </w:p>
        </w:tc>
        <w:tc>
          <w:tcPr>
            <w:tcW w:w="11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372.110,15</w:t>
            </w:r>
          </w:p>
        </w:tc>
        <w:tc>
          <w:tcPr>
            <w:tcW w:w="118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372.110,15</w:t>
            </w:r>
          </w:p>
        </w:tc>
        <w:tc>
          <w:tcPr>
            <w:tcW w:w="122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455.801,33</w:t>
            </w:r>
          </w:p>
        </w:tc>
        <w:tc>
          <w:tcPr>
            <w:tcW w:w="12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466.591,33</w:t>
            </w:r>
          </w:p>
        </w:tc>
      </w:tr>
      <w:tr w:rsidR="00D1079C" w:rsidRPr="00295D0C" w:rsidTr="00295D0C">
        <w:trPr>
          <w:trHeight w:val="54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D1079C" w:rsidRPr="00295D0C" w:rsidRDefault="00D1079C" w:rsidP="00295D0C">
            <w:pPr>
              <w:jc w:val="center"/>
              <w:rPr>
                <w:rFonts w:ascii="Calibri" w:hAnsi="Calibri" w:cs="Arial"/>
              </w:rPr>
            </w:pPr>
            <w:r w:rsidRPr="00295D0C">
              <w:rPr>
                <w:rFonts w:ascii="Calibri" w:hAnsi="Calibri" w:cs="Arial"/>
              </w:rPr>
              <w:t>66</w:t>
            </w:r>
          </w:p>
        </w:tc>
        <w:tc>
          <w:tcPr>
            <w:tcW w:w="31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Δαπάνες προμήθειας αναλωσίμων</w:t>
            </w:r>
          </w:p>
        </w:tc>
        <w:tc>
          <w:tcPr>
            <w:tcW w:w="12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703.657,84</w:t>
            </w:r>
          </w:p>
        </w:tc>
        <w:tc>
          <w:tcPr>
            <w:tcW w:w="11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392.915,44</w:t>
            </w:r>
          </w:p>
        </w:tc>
        <w:tc>
          <w:tcPr>
            <w:tcW w:w="118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364.274,58</w:t>
            </w:r>
          </w:p>
        </w:tc>
        <w:tc>
          <w:tcPr>
            <w:tcW w:w="122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568.589,10</w:t>
            </w:r>
          </w:p>
        </w:tc>
        <w:tc>
          <w:tcPr>
            <w:tcW w:w="12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540.470,00</w:t>
            </w:r>
          </w:p>
        </w:tc>
      </w:tr>
      <w:tr w:rsidR="00D1079C" w:rsidRPr="00295D0C" w:rsidTr="00295D0C">
        <w:trPr>
          <w:trHeight w:val="42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D1079C" w:rsidRPr="00295D0C" w:rsidRDefault="00D1079C" w:rsidP="00295D0C">
            <w:pPr>
              <w:jc w:val="center"/>
              <w:rPr>
                <w:rFonts w:ascii="Calibri" w:hAnsi="Calibri" w:cs="Arial"/>
              </w:rPr>
            </w:pPr>
            <w:r w:rsidRPr="00295D0C">
              <w:rPr>
                <w:rFonts w:ascii="Calibri" w:hAnsi="Calibri" w:cs="Arial"/>
              </w:rPr>
              <w:t>67</w:t>
            </w:r>
          </w:p>
        </w:tc>
        <w:tc>
          <w:tcPr>
            <w:tcW w:w="31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Πληρωμές - Μεταβιβάσεις σε τρίτους</w:t>
            </w:r>
          </w:p>
        </w:tc>
        <w:tc>
          <w:tcPr>
            <w:tcW w:w="12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1.090.943,84</w:t>
            </w:r>
          </w:p>
        </w:tc>
        <w:tc>
          <w:tcPr>
            <w:tcW w:w="11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700.964,91</w:t>
            </w:r>
          </w:p>
        </w:tc>
        <w:tc>
          <w:tcPr>
            <w:tcW w:w="118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700.964,91</w:t>
            </w:r>
          </w:p>
        </w:tc>
        <w:tc>
          <w:tcPr>
            <w:tcW w:w="122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1.006.643,30</w:t>
            </w:r>
          </w:p>
        </w:tc>
        <w:tc>
          <w:tcPr>
            <w:tcW w:w="12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1.102.896,94</w:t>
            </w:r>
          </w:p>
        </w:tc>
      </w:tr>
      <w:tr w:rsidR="00D1079C" w:rsidRPr="00295D0C" w:rsidTr="00295D0C">
        <w:trPr>
          <w:trHeight w:val="345"/>
          <w:jc w:val="center"/>
        </w:trPr>
        <w:tc>
          <w:tcPr>
            <w:tcW w:w="400" w:type="dxa"/>
            <w:tcBorders>
              <w:top w:val="nil"/>
              <w:left w:val="single" w:sz="8" w:space="0" w:color="auto"/>
              <w:bottom w:val="nil"/>
              <w:right w:val="single" w:sz="8" w:space="0" w:color="auto"/>
            </w:tcBorders>
            <w:shd w:val="clear" w:color="auto" w:fill="auto"/>
            <w:vAlign w:val="center"/>
            <w:hideMark/>
          </w:tcPr>
          <w:p w:rsidR="00D1079C" w:rsidRPr="00295D0C" w:rsidRDefault="00D1079C" w:rsidP="00295D0C">
            <w:pPr>
              <w:jc w:val="center"/>
              <w:rPr>
                <w:rFonts w:ascii="Calibri" w:hAnsi="Calibri" w:cs="Arial"/>
              </w:rPr>
            </w:pPr>
            <w:r w:rsidRPr="00295D0C">
              <w:rPr>
                <w:rFonts w:ascii="Calibri" w:hAnsi="Calibri" w:cs="Arial"/>
              </w:rPr>
              <w:t>68</w:t>
            </w:r>
          </w:p>
        </w:tc>
        <w:tc>
          <w:tcPr>
            <w:tcW w:w="3100" w:type="dxa"/>
            <w:tcBorders>
              <w:top w:val="nil"/>
              <w:left w:val="nil"/>
              <w:bottom w:val="nil"/>
              <w:right w:val="single" w:sz="8"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Λοιπά Έξοδα</w:t>
            </w:r>
          </w:p>
        </w:tc>
        <w:tc>
          <w:tcPr>
            <w:tcW w:w="12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27.250,00</w:t>
            </w:r>
          </w:p>
        </w:tc>
        <w:tc>
          <w:tcPr>
            <w:tcW w:w="11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4.617,99</w:t>
            </w:r>
          </w:p>
        </w:tc>
        <w:tc>
          <w:tcPr>
            <w:tcW w:w="118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2.849,78</w:t>
            </w:r>
          </w:p>
        </w:tc>
        <w:tc>
          <w:tcPr>
            <w:tcW w:w="122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20.031,00</w:t>
            </w:r>
          </w:p>
        </w:tc>
        <w:tc>
          <w:tcPr>
            <w:tcW w:w="12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21.000,00</w:t>
            </w:r>
          </w:p>
        </w:tc>
      </w:tr>
      <w:tr w:rsidR="00D1079C" w:rsidRPr="00295D0C" w:rsidTr="00295D0C">
        <w:trPr>
          <w:trHeight w:val="375"/>
          <w:jc w:val="center"/>
        </w:trPr>
        <w:tc>
          <w:tcPr>
            <w:tcW w:w="4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1079C" w:rsidRPr="00295D0C" w:rsidRDefault="00D1079C" w:rsidP="00295D0C">
            <w:pPr>
              <w:jc w:val="center"/>
              <w:rPr>
                <w:rFonts w:ascii="Calibri" w:hAnsi="Calibri" w:cs="Arial"/>
              </w:rPr>
            </w:pPr>
            <w:r w:rsidRPr="00295D0C">
              <w:rPr>
                <w:rFonts w:ascii="Calibri" w:hAnsi="Calibri" w:cs="Arial"/>
              </w:rPr>
              <w:t> </w:t>
            </w:r>
          </w:p>
        </w:tc>
        <w:tc>
          <w:tcPr>
            <w:tcW w:w="3100" w:type="dxa"/>
            <w:tcBorders>
              <w:top w:val="single" w:sz="8" w:space="0" w:color="auto"/>
              <w:left w:val="nil"/>
              <w:bottom w:val="single" w:sz="8" w:space="0" w:color="auto"/>
              <w:right w:val="single" w:sz="8" w:space="0" w:color="auto"/>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Σύνολο</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10.672.108,14</w:t>
            </w:r>
          </w:p>
        </w:tc>
        <w:tc>
          <w:tcPr>
            <w:tcW w:w="1160" w:type="dxa"/>
            <w:tcBorders>
              <w:top w:val="single" w:sz="8" w:space="0" w:color="auto"/>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7.692.300,40</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7.597.295,85</w:t>
            </w:r>
          </w:p>
        </w:tc>
        <w:tc>
          <w:tcPr>
            <w:tcW w:w="1220" w:type="dxa"/>
            <w:tcBorders>
              <w:top w:val="single" w:sz="8" w:space="0" w:color="auto"/>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9.938.114,48</w:t>
            </w:r>
          </w:p>
        </w:tc>
        <w:tc>
          <w:tcPr>
            <w:tcW w:w="1260" w:type="dxa"/>
            <w:tcBorders>
              <w:top w:val="single" w:sz="8" w:space="0" w:color="auto"/>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10.192.921,41</w:t>
            </w:r>
          </w:p>
        </w:tc>
      </w:tr>
      <w:tr w:rsidR="00D1079C" w:rsidRPr="00295D0C" w:rsidTr="00295D0C">
        <w:trPr>
          <w:trHeight w:val="58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D1079C" w:rsidRPr="00295D0C" w:rsidRDefault="00D1079C" w:rsidP="00295D0C">
            <w:pPr>
              <w:jc w:val="center"/>
              <w:rPr>
                <w:rFonts w:ascii="Calibri" w:hAnsi="Calibri" w:cs="Arial"/>
              </w:rPr>
            </w:pPr>
            <w:r w:rsidRPr="00295D0C">
              <w:rPr>
                <w:rFonts w:ascii="Calibri" w:hAnsi="Calibri" w:cs="Arial"/>
              </w:rPr>
              <w:t>71</w:t>
            </w:r>
          </w:p>
        </w:tc>
        <w:tc>
          <w:tcPr>
            <w:tcW w:w="31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Αγορές κτιρίων, τεχνικών έργων και προμήθειες παγίων</w:t>
            </w:r>
          </w:p>
        </w:tc>
        <w:tc>
          <w:tcPr>
            <w:tcW w:w="12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552.766,99</w:t>
            </w:r>
          </w:p>
        </w:tc>
        <w:tc>
          <w:tcPr>
            <w:tcW w:w="11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121.199,77</w:t>
            </w:r>
          </w:p>
        </w:tc>
        <w:tc>
          <w:tcPr>
            <w:tcW w:w="118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33.399,78</w:t>
            </w:r>
          </w:p>
        </w:tc>
        <w:tc>
          <w:tcPr>
            <w:tcW w:w="122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477.981,42</w:t>
            </w:r>
          </w:p>
        </w:tc>
        <w:tc>
          <w:tcPr>
            <w:tcW w:w="12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180.284,27</w:t>
            </w:r>
          </w:p>
        </w:tc>
      </w:tr>
      <w:tr w:rsidR="00D1079C" w:rsidRPr="00295D0C" w:rsidTr="00295D0C">
        <w:trPr>
          <w:trHeight w:val="3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D1079C" w:rsidRPr="00295D0C" w:rsidRDefault="00D1079C" w:rsidP="00295D0C">
            <w:pPr>
              <w:jc w:val="center"/>
              <w:rPr>
                <w:rFonts w:ascii="Calibri" w:hAnsi="Calibri" w:cs="Arial"/>
              </w:rPr>
            </w:pPr>
            <w:r w:rsidRPr="00295D0C">
              <w:rPr>
                <w:rFonts w:ascii="Calibri" w:hAnsi="Calibri" w:cs="Arial"/>
              </w:rPr>
              <w:t>73</w:t>
            </w:r>
          </w:p>
        </w:tc>
        <w:tc>
          <w:tcPr>
            <w:tcW w:w="31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Έργα</w:t>
            </w:r>
          </w:p>
        </w:tc>
        <w:tc>
          <w:tcPr>
            <w:tcW w:w="12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5.116.040,31</w:t>
            </w:r>
          </w:p>
        </w:tc>
        <w:tc>
          <w:tcPr>
            <w:tcW w:w="11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808.364,16</w:t>
            </w:r>
          </w:p>
        </w:tc>
        <w:tc>
          <w:tcPr>
            <w:tcW w:w="118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758.836,79</w:t>
            </w:r>
          </w:p>
        </w:tc>
        <w:tc>
          <w:tcPr>
            <w:tcW w:w="122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2.401.349,31</w:t>
            </w:r>
          </w:p>
        </w:tc>
        <w:tc>
          <w:tcPr>
            <w:tcW w:w="12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8.251.384,68</w:t>
            </w:r>
          </w:p>
        </w:tc>
      </w:tr>
      <w:tr w:rsidR="00D1079C" w:rsidRPr="00295D0C" w:rsidTr="00295D0C">
        <w:trPr>
          <w:trHeight w:val="56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D1079C" w:rsidRPr="00295D0C" w:rsidRDefault="00D1079C" w:rsidP="00295D0C">
            <w:pPr>
              <w:jc w:val="center"/>
              <w:rPr>
                <w:rFonts w:ascii="Calibri" w:hAnsi="Calibri" w:cs="Arial"/>
              </w:rPr>
            </w:pPr>
            <w:r w:rsidRPr="00295D0C">
              <w:rPr>
                <w:rFonts w:ascii="Calibri" w:hAnsi="Calibri" w:cs="Arial"/>
              </w:rPr>
              <w:t>74</w:t>
            </w:r>
          </w:p>
        </w:tc>
        <w:tc>
          <w:tcPr>
            <w:tcW w:w="31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 xml:space="preserve">Μελέτες, έρευνες, πειραματικές </w:t>
            </w:r>
            <w:r w:rsidRPr="00295D0C">
              <w:rPr>
                <w:rFonts w:ascii="Calibri" w:hAnsi="Calibri" w:cs="Arial"/>
              </w:rPr>
              <w:lastRenderedPageBreak/>
              <w:t>εργασίες και ειδικές δαπάνες</w:t>
            </w:r>
          </w:p>
        </w:tc>
        <w:tc>
          <w:tcPr>
            <w:tcW w:w="12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lastRenderedPageBreak/>
              <w:t>769.559,84</w:t>
            </w:r>
          </w:p>
        </w:tc>
        <w:tc>
          <w:tcPr>
            <w:tcW w:w="11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19.230,99</w:t>
            </w:r>
          </w:p>
        </w:tc>
        <w:tc>
          <w:tcPr>
            <w:tcW w:w="118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19.230,99</w:t>
            </w:r>
          </w:p>
        </w:tc>
        <w:tc>
          <w:tcPr>
            <w:tcW w:w="122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124.063,67</w:t>
            </w:r>
          </w:p>
        </w:tc>
        <w:tc>
          <w:tcPr>
            <w:tcW w:w="12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551.647,62</w:t>
            </w:r>
          </w:p>
        </w:tc>
      </w:tr>
      <w:tr w:rsidR="00D1079C" w:rsidRPr="00295D0C" w:rsidTr="00295D0C">
        <w:trPr>
          <w:trHeight w:val="600"/>
          <w:jc w:val="center"/>
        </w:trPr>
        <w:tc>
          <w:tcPr>
            <w:tcW w:w="400" w:type="dxa"/>
            <w:tcBorders>
              <w:top w:val="nil"/>
              <w:left w:val="single" w:sz="8" w:space="0" w:color="auto"/>
              <w:bottom w:val="nil"/>
              <w:right w:val="single" w:sz="8" w:space="0" w:color="auto"/>
            </w:tcBorders>
            <w:shd w:val="clear" w:color="auto" w:fill="auto"/>
            <w:vAlign w:val="center"/>
            <w:hideMark/>
          </w:tcPr>
          <w:p w:rsidR="00D1079C" w:rsidRPr="00295D0C" w:rsidRDefault="00D1079C" w:rsidP="00295D0C">
            <w:pPr>
              <w:jc w:val="center"/>
              <w:rPr>
                <w:rFonts w:ascii="Calibri" w:hAnsi="Calibri" w:cs="Arial"/>
              </w:rPr>
            </w:pPr>
            <w:r w:rsidRPr="00295D0C">
              <w:rPr>
                <w:rFonts w:ascii="Calibri" w:hAnsi="Calibri" w:cs="Arial"/>
              </w:rPr>
              <w:lastRenderedPageBreak/>
              <w:t>75</w:t>
            </w:r>
          </w:p>
        </w:tc>
        <w:tc>
          <w:tcPr>
            <w:tcW w:w="3100" w:type="dxa"/>
            <w:tcBorders>
              <w:top w:val="nil"/>
              <w:left w:val="nil"/>
              <w:bottom w:val="nil"/>
              <w:right w:val="single" w:sz="8"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Τίτλοι πάγιας επένδυσης (συμμετοχές σε επιχειρήσεις)</w:t>
            </w:r>
          </w:p>
        </w:tc>
        <w:tc>
          <w:tcPr>
            <w:tcW w:w="12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0,00</w:t>
            </w:r>
          </w:p>
        </w:tc>
        <w:tc>
          <w:tcPr>
            <w:tcW w:w="11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0,00</w:t>
            </w:r>
          </w:p>
        </w:tc>
        <w:tc>
          <w:tcPr>
            <w:tcW w:w="118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0,00</w:t>
            </w:r>
          </w:p>
        </w:tc>
        <w:tc>
          <w:tcPr>
            <w:tcW w:w="122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0,00</w:t>
            </w:r>
          </w:p>
        </w:tc>
        <w:tc>
          <w:tcPr>
            <w:tcW w:w="12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0,00</w:t>
            </w:r>
          </w:p>
        </w:tc>
      </w:tr>
      <w:tr w:rsidR="00D1079C" w:rsidRPr="00295D0C" w:rsidTr="00295D0C">
        <w:trPr>
          <w:trHeight w:val="405"/>
          <w:jc w:val="center"/>
        </w:trPr>
        <w:tc>
          <w:tcPr>
            <w:tcW w:w="4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1079C" w:rsidRPr="00295D0C" w:rsidRDefault="00D1079C" w:rsidP="00295D0C">
            <w:pPr>
              <w:jc w:val="center"/>
              <w:rPr>
                <w:rFonts w:ascii="Calibri" w:hAnsi="Calibri" w:cs="Arial"/>
              </w:rPr>
            </w:pPr>
            <w:r w:rsidRPr="00295D0C">
              <w:rPr>
                <w:rFonts w:ascii="Calibri" w:hAnsi="Calibri" w:cs="Arial"/>
              </w:rPr>
              <w:t> </w:t>
            </w:r>
          </w:p>
        </w:tc>
        <w:tc>
          <w:tcPr>
            <w:tcW w:w="3100" w:type="dxa"/>
            <w:tcBorders>
              <w:top w:val="single" w:sz="8" w:space="0" w:color="auto"/>
              <w:left w:val="nil"/>
              <w:bottom w:val="single" w:sz="8" w:space="0" w:color="auto"/>
              <w:right w:val="single" w:sz="8" w:space="0" w:color="auto"/>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Σύνολο</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6.438.367,14</w:t>
            </w:r>
          </w:p>
        </w:tc>
        <w:tc>
          <w:tcPr>
            <w:tcW w:w="1160" w:type="dxa"/>
            <w:tcBorders>
              <w:top w:val="single" w:sz="8" w:space="0" w:color="auto"/>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948.794,92</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811.467,56</w:t>
            </w:r>
          </w:p>
        </w:tc>
        <w:tc>
          <w:tcPr>
            <w:tcW w:w="1220" w:type="dxa"/>
            <w:tcBorders>
              <w:top w:val="single" w:sz="8" w:space="0" w:color="auto"/>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3.003.394,40</w:t>
            </w:r>
          </w:p>
        </w:tc>
        <w:tc>
          <w:tcPr>
            <w:tcW w:w="1260" w:type="dxa"/>
            <w:tcBorders>
              <w:top w:val="single" w:sz="8" w:space="0" w:color="auto"/>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8.983.316,57</w:t>
            </w:r>
          </w:p>
        </w:tc>
      </w:tr>
      <w:tr w:rsidR="00D1079C" w:rsidRPr="00295D0C" w:rsidTr="00295D0C">
        <w:trPr>
          <w:trHeight w:val="48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D1079C" w:rsidRPr="00295D0C" w:rsidRDefault="00D1079C" w:rsidP="00295D0C">
            <w:pPr>
              <w:jc w:val="center"/>
              <w:rPr>
                <w:rFonts w:ascii="Calibri" w:hAnsi="Calibri" w:cs="Arial"/>
              </w:rPr>
            </w:pPr>
            <w:r w:rsidRPr="00295D0C">
              <w:rPr>
                <w:rFonts w:ascii="Calibri" w:hAnsi="Calibri" w:cs="Arial"/>
              </w:rPr>
              <w:t>81.</w:t>
            </w:r>
          </w:p>
        </w:tc>
        <w:tc>
          <w:tcPr>
            <w:tcW w:w="31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Πληρωμές Π.Ο.Ε.</w:t>
            </w:r>
          </w:p>
        </w:tc>
        <w:tc>
          <w:tcPr>
            <w:tcW w:w="12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892.061,00</w:t>
            </w:r>
          </w:p>
        </w:tc>
        <w:tc>
          <w:tcPr>
            <w:tcW w:w="11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828.398,77</w:t>
            </w:r>
          </w:p>
        </w:tc>
        <w:tc>
          <w:tcPr>
            <w:tcW w:w="118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794.387,95</w:t>
            </w:r>
          </w:p>
        </w:tc>
        <w:tc>
          <w:tcPr>
            <w:tcW w:w="122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798.035,88</w:t>
            </w:r>
          </w:p>
        </w:tc>
        <w:tc>
          <w:tcPr>
            <w:tcW w:w="12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302.601,27</w:t>
            </w:r>
          </w:p>
        </w:tc>
      </w:tr>
      <w:tr w:rsidR="00D1079C" w:rsidRPr="00295D0C" w:rsidTr="00295D0C">
        <w:trPr>
          <w:trHeight w:val="495"/>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D1079C" w:rsidRPr="00295D0C" w:rsidRDefault="00D1079C" w:rsidP="00295D0C">
            <w:pPr>
              <w:jc w:val="center"/>
              <w:rPr>
                <w:rFonts w:ascii="Calibri" w:hAnsi="Calibri" w:cs="Arial"/>
              </w:rPr>
            </w:pPr>
            <w:r w:rsidRPr="00295D0C">
              <w:rPr>
                <w:rFonts w:ascii="Calibri" w:hAnsi="Calibri" w:cs="Arial"/>
              </w:rPr>
              <w:t>82.</w:t>
            </w:r>
          </w:p>
        </w:tc>
        <w:tc>
          <w:tcPr>
            <w:tcW w:w="31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Αποδόσεις υπέρ τρίτων</w:t>
            </w:r>
          </w:p>
        </w:tc>
        <w:tc>
          <w:tcPr>
            <w:tcW w:w="12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2.699.810,00</w:t>
            </w:r>
          </w:p>
        </w:tc>
        <w:tc>
          <w:tcPr>
            <w:tcW w:w="11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2.071.723,55</w:t>
            </w:r>
          </w:p>
        </w:tc>
        <w:tc>
          <w:tcPr>
            <w:tcW w:w="118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2.044.723,55</w:t>
            </w:r>
          </w:p>
        </w:tc>
        <w:tc>
          <w:tcPr>
            <w:tcW w:w="122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2.679.034,31</w:t>
            </w:r>
          </w:p>
        </w:tc>
        <w:tc>
          <w:tcPr>
            <w:tcW w:w="12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2.694.310,00</w:t>
            </w:r>
          </w:p>
        </w:tc>
      </w:tr>
      <w:tr w:rsidR="00D1079C" w:rsidRPr="00295D0C" w:rsidTr="00295D0C">
        <w:trPr>
          <w:trHeight w:val="495"/>
          <w:jc w:val="center"/>
        </w:trPr>
        <w:tc>
          <w:tcPr>
            <w:tcW w:w="400" w:type="dxa"/>
            <w:tcBorders>
              <w:top w:val="nil"/>
              <w:left w:val="single" w:sz="8" w:space="0" w:color="auto"/>
              <w:bottom w:val="nil"/>
              <w:right w:val="single" w:sz="8" w:space="0" w:color="auto"/>
            </w:tcBorders>
            <w:shd w:val="clear" w:color="auto" w:fill="auto"/>
            <w:vAlign w:val="center"/>
            <w:hideMark/>
          </w:tcPr>
          <w:p w:rsidR="00D1079C" w:rsidRPr="00295D0C" w:rsidRDefault="00D1079C" w:rsidP="00295D0C">
            <w:pPr>
              <w:jc w:val="center"/>
              <w:rPr>
                <w:rFonts w:ascii="Calibri" w:hAnsi="Calibri" w:cs="Arial"/>
              </w:rPr>
            </w:pPr>
            <w:r w:rsidRPr="00295D0C">
              <w:rPr>
                <w:rFonts w:ascii="Calibri" w:hAnsi="Calibri" w:cs="Arial"/>
              </w:rPr>
              <w:t>83</w:t>
            </w:r>
          </w:p>
        </w:tc>
        <w:tc>
          <w:tcPr>
            <w:tcW w:w="3100" w:type="dxa"/>
            <w:tcBorders>
              <w:top w:val="nil"/>
              <w:left w:val="nil"/>
              <w:bottom w:val="nil"/>
              <w:right w:val="single" w:sz="8"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Επιχορηγ. Πληρωμές Π.Ο.Ε.</w:t>
            </w:r>
          </w:p>
        </w:tc>
        <w:tc>
          <w:tcPr>
            <w:tcW w:w="12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0,00</w:t>
            </w:r>
          </w:p>
        </w:tc>
        <w:tc>
          <w:tcPr>
            <w:tcW w:w="11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0,00</w:t>
            </w:r>
          </w:p>
        </w:tc>
        <w:tc>
          <w:tcPr>
            <w:tcW w:w="118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0,00</w:t>
            </w:r>
          </w:p>
        </w:tc>
        <w:tc>
          <w:tcPr>
            <w:tcW w:w="122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0,00</w:t>
            </w:r>
          </w:p>
        </w:tc>
        <w:tc>
          <w:tcPr>
            <w:tcW w:w="12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0,00</w:t>
            </w:r>
          </w:p>
        </w:tc>
      </w:tr>
      <w:tr w:rsidR="00D1079C" w:rsidRPr="00295D0C" w:rsidTr="00295D0C">
        <w:trPr>
          <w:trHeight w:val="690"/>
          <w:jc w:val="center"/>
        </w:trPr>
        <w:tc>
          <w:tcPr>
            <w:tcW w:w="400" w:type="dxa"/>
            <w:tcBorders>
              <w:top w:val="single" w:sz="4" w:space="0" w:color="auto"/>
              <w:left w:val="single" w:sz="8" w:space="0" w:color="auto"/>
              <w:bottom w:val="nil"/>
              <w:right w:val="single" w:sz="8" w:space="0" w:color="auto"/>
            </w:tcBorders>
            <w:shd w:val="clear" w:color="auto" w:fill="auto"/>
            <w:vAlign w:val="center"/>
            <w:hideMark/>
          </w:tcPr>
          <w:p w:rsidR="00D1079C" w:rsidRPr="00295D0C" w:rsidRDefault="00D1079C" w:rsidP="00295D0C">
            <w:pPr>
              <w:jc w:val="center"/>
              <w:rPr>
                <w:rFonts w:ascii="Calibri" w:hAnsi="Calibri" w:cs="Arial"/>
              </w:rPr>
            </w:pPr>
            <w:r w:rsidRPr="00295D0C">
              <w:rPr>
                <w:rFonts w:ascii="Calibri" w:hAnsi="Calibri" w:cs="Arial"/>
              </w:rPr>
              <w:t>85.</w:t>
            </w:r>
          </w:p>
        </w:tc>
        <w:tc>
          <w:tcPr>
            <w:tcW w:w="3100" w:type="dxa"/>
            <w:tcBorders>
              <w:top w:val="single" w:sz="4" w:space="0" w:color="auto"/>
              <w:left w:val="nil"/>
              <w:bottom w:val="nil"/>
              <w:right w:val="single" w:sz="8" w:space="0" w:color="auto"/>
            </w:tcBorders>
            <w:shd w:val="clear" w:color="auto" w:fill="auto"/>
            <w:vAlign w:val="center"/>
            <w:hideMark/>
          </w:tcPr>
          <w:p w:rsidR="00D1079C" w:rsidRPr="00295D0C" w:rsidRDefault="00D1079C" w:rsidP="00295D0C">
            <w:pPr>
              <w:rPr>
                <w:rFonts w:ascii="Calibri" w:hAnsi="Calibri" w:cs="Arial"/>
              </w:rPr>
            </w:pPr>
            <w:r w:rsidRPr="00295D0C">
              <w:rPr>
                <w:rFonts w:ascii="Calibri" w:hAnsi="Calibri" w:cs="Arial"/>
              </w:rPr>
              <w:t>Προβλέψεις μη είσπραξης εισπρακτέων υπολοίπων</w:t>
            </w:r>
          </w:p>
        </w:tc>
        <w:tc>
          <w:tcPr>
            <w:tcW w:w="120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3.831.446,33</w:t>
            </w:r>
          </w:p>
        </w:tc>
        <w:tc>
          <w:tcPr>
            <w:tcW w:w="11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0,00</w:t>
            </w:r>
          </w:p>
        </w:tc>
        <w:tc>
          <w:tcPr>
            <w:tcW w:w="118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0,00</w:t>
            </w:r>
          </w:p>
        </w:tc>
        <w:tc>
          <w:tcPr>
            <w:tcW w:w="122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0,00</w:t>
            </w:r>
          </w:p>
        </w:tc>
        <w:tc>
          <w:tcPr>
            <w:tcW w:w="1260" w:type="dxa"/>
            <w:tcBorders>
              <w:top w:val="nil"/>
              <w:left w:val="nil"/>
              <w:bottom w:val="single" w:sz="4" w:space="0" w:color="auto"/>
              <w:right w:val="single" w:sz="8" w:space="0" w:color="auto"/>
            </w:tcBorders>
            <w:shd w:val="clear" w:color="auto" w:fill="auto"/>
            <w:vAlign w:val="center"/>
            <w:hideMark/>
          </w:tcPr>
          <w:p w:rsidR="00D1079C" w:rsidRPr="00295D0C" w:rsidRDefault="00D1079C" w:rsidP="00295D0C">
            <w:pPr>
              <w:jc w:val="right"/>
              <w:rPr>
                <w:rFonts w:ascii="Calibri" w:hAnsi="Calibri" w:cs="Arial"/>
              </w:rPr>
            </w:pPr>
            <w:r w:rsidRPr="00295D0C">
              <w:rPr>
                <w:rFonts w:ascii="Calibri" w:hAnsi="Calibri" w:cs="Arial"/>
              </w:rPr>
              <w:t>3.782.426,64</w:t>
            </w:r>
          </w:p>
        </w:tc>
      </w:tr>
      <w:tr w:rsidR="00D1079C" w:rsidRPr="00295D0C" w:rsidTr="00295D0C">
        <w:trPr>
          <w:trHeight w:val="360"/>
          <w:jc w:val="center"/>
        </w:trPr>
        <w:tc>
          <w:tcPr>
            <w:tcW w:w="4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1079C" w:rsidRPr="00295D0C" w:rsidRDefault="00D1079C" w:rsidP="00295D0C">
            <w:pPr>
              <w:jc w:val="center"/>
              <w:rPr>
                <w:rFonts w:ascii="Calibri" w:hAnsi="Calibri" w:cs="Arial"/>
              </w:rPr>
            </w:pPr>
            <w:r w:rsidRPr="00295D0C">
              <w:rPr>
                <w:rFonts w:ascii="Calibri" w:hAnsi="Calibri" w:cs="Arial"/>
              </w:rPr>
              <w:t> </w:t>
            </w:r>
          </w:p>
        </w:tc>
        <w:tc>
          <w:tcPr>
            <w:tcW w:w="3100" w:type="dxa"/>
            <w:tcBorders>
              <w:top w:val="single" w:sz="8" w:space="0" w:color="auto"/>
              <w:left w:val="nil"/>
              <w:bottom w:val="single" w:sz="8" w:space="0" w:color="auto"/>
              <w:right w:val="single" w:sz="8" w:space="0" w:color="auto"/>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Σύνολο</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7.423.317,33</w:t>
            </w:r>
          </w:p>
        </w:tc>
        <w:tc>
          <w:tcPr>
            <w:tcW w:w="1160" w:type="dxa"/>
            <w:tcBorders>
              <w:top w:val="single" w:sz="8" w:space="0" w:color="auto"/>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2.900.122,32</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2.839.111,50</w:t>
            </w:r>
          </w:p>
        </w:tc>
        <w:tc>
          <w:tcPr>
            <w:tcW w:w="1220" w:type="dxa"/>
            <w:tcBorders>
              <w:top w:val="single" w:sz="8" w:space="0" w:color="auto"/>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3.477.070,19</w:t>
            </w:r>
          </w:p>
        </w:tc>
        <w:tc>
          <w:tcPr>
            <w:tcW w:w="1260" w:type="dxa"/>
            <w:tcBorders>
              <w:top w:val="single" w:sz="8" w:space="0" w:color="auto"/>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6.779.337,91</w:t>
            </w:r>
          </w:p>
        </w:tc>
      </w:tr>
      <w:tr w:rsidR="00D1079C" w:rsidRPr="00295D0C" w:rsidTr="00295D0C">
        <w:trPr>
          <w:trHeight w:val="390"/>
          <w:jc w:val="center"/>
        </w:trPr>
        <w:tc>
          <w:tcPr>
            <w:tcW w:w="400" w:type="dxa"/>
            <w:tcBorders>
              <w:top w:val="nil"/>
              <w:left w:val="single" w:sz="8" w:space="0" w:color="auto"/>
              <w:bottom w:val="single" w:sz="8" w:space="0" w:color="auto"/>
              <w:right w:val="single" w:sz="8" w:space="0" w:color="auto"/>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9</w:t>
            </w:r>
          </w:p>
        </w:tc>
        <w:tc>
          <w:tcPr>
            <w:tcW w:w="3100" w:type="dxa"/>
            <w:tcBorders>
              <w:top w:val="nil"/>
              <w:left w:val="nil"/>
              <w:bottom w:val="single" w:sz="8" w:space="0" w:color="auto"/>
              <w:right w:val="single" w:sz="8" w:space="0" w:color="auto"/>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Αποθεματικό</w:t>
            </w:r>
          </w:p>
        </w:tc>
        <w:tc>
          <w:tcPr>
            <w:tcW w:w="1200" w:type="dxa"/>
            <w:tcBorders>
              <w:top w:val="nil"/>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20.235,99</w:t>
            </w:r>
          </w:p>
        </w:tc>
        <w:tc>
          <w:tcPr>
            <w:tcW w:w="1160" w:type="dxa"/>
            <w:tcBorders>
              <w:top w:val="nil"/>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0,00</w:t>
            </w:r>
          </w:p>
        </w:tc>
        <w:tc>
          <w:tcPr>
            <w:tcW w:w="1180" w:type="dxa"/>
            <w:tcBorders>
              <w:top w:val="nil"/>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0,00</w:t>
            </w:r>
          </w:p>
        </w:tc>
        <w:tc>
          <w:tcPr>
            <w:tcW w:w="1220" w:type="dxa"/>
            <w:tcBorders>
              <w:top w:val="nil"/>
              <w:left w:val="nil"/>
              <w:bottom w:val="single" w:sz="8" w:space="0" w:color="auto"/>
              <w:right w:val="single" w:sz="8" w:space="0" w:color="auto"/>
            </w:tcBorders>
            <w:shd w:val="clear" w:color="000000" w:fill="D9D9D9"/>
            <w:vAlign w:val="center"/>
            <w:hideMark/>
          </w:tcPr>
          <w:p w:rsidR="00D1079C" w:rsidRPr="00295D0C" w:rsidRDefault="00D1079C" w:rsidP="00295D0C">
            <w:pPr>
              <w:rPr>
                <w:rFonts w:ascii="Calibri" w:hAnsi="Calibri" w:cs="Arial"/>
                <w:b/>
                <w:bCs/>
              </w:rPr>
            </w:pPr>
            <w:r w:rsidRPr="00295D0C">
              <w:rPr>
                <w:rFonts w:ascii="Calibri" w:hAnsi="Calibri" w:cs="Arial"/>
                <w:b/>
                <w:bCs/>
              </w:rPr>
              <w:t> </w:t>
            </w:r>
          </w:p>
        </w:tc>
        <w:tc>
          <w:tcPr>
            <w:tcW w:w="1260" w:type="dxa"/>
            <w:tcBorders>
              <w:top w:val="nil"/>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135.149,11</w:t>
            </w:r>
          </w:p>
        </w:tc>
      </w:tr>
      <w:tr w:rsidR="00D1079C" w:rsidRPr="00295D0C" w:rsidTr="00295D0C">
        <w:trPr>
          <w:trHeight w:val="390"/>
          <w:jc w:val="center"/>
        </w:trPr>
        <w:tc>
          <w:tcPr>
            <w:tcW w:w="400" w:type="dxa"/>
            <w:tcBorders>
              <w:top w:val="nil"/>
              <w:left w:val="single" w:sz="8" w:space="0" w:color="auto"/>
              <w:bottom w:val="single" w:sz="8" w:space="0" w:color="auto"/>
              <w:right w:val="single" w:sz="8" w:space="0" w:color="auto"/>
            </w:tcBorders>
            <w:shd w:val="clear" w:color="000000" w:fill="D9D9D9"/>
            <w:vAlign w:val="center"/>
            <w:hideMark/>
          </w:tcPr>
          <w:p w:rsidR="00D1079C" w:rsidRPr="00295D0C" w:rsidRDefault="00D1079C" w:rsidP="00295D0C">
            <w:pPr>
              <w:jc w:val="center"/>
              <w:rPr>
                <w:rFonts w:ascii="Calibri" w:hAnsi="Calibri" w:cs="Arial"/>
              </w:rPr>
            </w:pPr>
            <w:r w:rsidRPr="00295D0C">
              <w:rPr>
                <w:rFonts w:ascii="Calibri" w:hAnsi="Calibri" w:cs="Arial"/>
              </w:rPr>
              <w:t> </w:t>
            </w:r>
          </w:p>
        </w:tc>
        <w:tc>
          <w:tcPr>
            <w:tcW w:w="3100" w:type="dxa"/>
            <w:tcBorders>
              <w:top w:val="nil"/>
              <w:left w:val="nil"/>
              <w:bottom w:val="single" w:sz="8" w:space="0" w:color="auto"/>
              <w:right w:val="single" w:sz="8" w:space="0" w:color="auto"/>
            </w:tcBorders>
            <w:shd w:val="clear" w:color="000000" w:fill="D9D9D9"/>
            <w:vAlign w:val="center"/>
            <w:hideMark/>
          </w:tcPr>
          <w:p w:rsidR="00D1079C" w:rsidRPr="00295D0C" w:rsidRDefault="00D1079C" w:rsidP="00295D0C">
            <w:pPr>
              <w:jc w:val="center"/>
              <w:rPr>
                <w:rFonts w:ascii="Calibri" w:hAnsi="Calibri" w:cs="Arial"/>
                <w:b/>
                <w:bCs/>
              </w:rPr>
            </w:pPr>
            <w:r w:rsidRPr="00295D0C">
              <w:rPr>
                <w:rFonts w:ascii="Calibri" w:hAnsi="Calibri" w:cs="Arial"/>
                <w:b/>
                <w:bCs/>
              </w:rPr>
              <w:t>Γενικό Σύνολο Εξόδων</w:t>
            </w:r>
          </w:p>
        </w:tc>
        <w:tc>
          <w:tcPr>
            <w:tcW w:w="1200" w:type="dxa"/>
            <w:tcBorders>
              <w:top w:val="nil"/>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24.554.028,60</w:t>
            </w:r>
          </w:p>
        </w:tc>
        <w:tc>
          <w:tcPr>
            <w:tcW w:w="1160" w:type="dxa"/>
            <w:tcBorders>
              <w:top w:val="nil"/>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11.541.217,64</w:t>
            </w:r>
          </w:p>
        </w:tc>
        <w:tc>
          <w:tcPr>
            <w:tcW w:w="1180" w:type="dxa"/>
            <w:tcBorders>
              <w:top w:val="nil"/>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11.247.874,91</w:t>
            </w:r>
          </w:p>
        </w:tc>
        <w:tc>
          <w:tcPr>
            <w:tcW w:w="1220" w:type="dxa"/>
            <w:tcBorders>
              <w:top w:val="nil"/>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16.418.579,07</w:t>
            </w:r>
          </w:p>
        </w:tc>
        <w:tc>
          <w:tcPr>
            <w:tcW w:w="1260" w:type="dxa"/>
            <w:tcBorders>
              <w:top w:val="nil"/>
              <w:left w:val="nil"/>
              <w:bottom w:val="single" w:sz="8" w:space="0" w:color="auto"/>
              <w:right w:val="single" w:sz="8" w:space="0" w:color="auto"/>
            </w:tcBorders>
            <w:shd w:val="clear" w:color="000000" w:fill="D9D9D9"/>
            <w:vAlign w:val="center"/>
            <w:hideMark/>
          </w:tcPr>
          <w:p w:rsidR="00D1079C" w:rsidRPr="00295D0C" w:rsidRDefault="00D1079C" w:rsidP="00295D0C">
            <w:pPr>
              <w:jc w:val="right"/>
              <w:rPr>
                <w:rFonts w:ascii="Calibri" w:hAnsi="Calibri" w:cs="Arial"/>
                <w:b/>
                <w:bCs/>
              </w:rPr>
            </w:pPr>
            <w:r w:rsidRPr="00295D0C">
              <w:rPr>
                <w:rFonts w:ascii="Calibri" w:hAnsi="Calibri" w:cs="Arial"/>
                <w:b/>
                <w:bCs/>
              </w:rPr>
              <w:t>26.090.725,00</w:t>
            </w:r>
          </w:p>
        </w:tc>
      </w:tr>
    </w:tbl>
    <w:p w:rsidR="00D1079C" w:rsidRPr="00D1079C" w:rsidRDefault="00D1079C" w:rsidP="00D1079C">
      <w:pPr>
        <w:spacing w:before="100" w:beforeAutospacing="1" w:after="240" w:line="360" w:lineRule="auto"/>
        <w:jc w:val="both"/>
        <w:rPr>
          <w:rFonts w:ascii="Calibri" w:hAnsi="Calibri" w:cs="Arial"/>
          <w:sz w:val="22"/>
          <w:szCs w:val="22"/>
        </w:rPr>
      </w:pPr>
      <w:r w:rsidRPr="00D1079C">
        <w:rPr>
          <w:rFonts w:ascii="Calibri" w:hAnsi="Calibri" w:cs="Arial"/>
          <w:sz w:val="22"/>
          <w:szCs w:val="22"/>
        </w:rPr>
        <w:t>Το σχέδιο του προϋπολογισμού, θα ενσωματωθεί στην ηλεκτρονική βάση δεδομένων που τηρείται στο Υπουργείο Εσωτερικών, προκειμένου το Παρατηρητήριο να διατυπώσει τη γνώμη του επ’ αυτού.</w:t>
      </w:r>
    </w:p>
    <w:p w:rsidR="00D1079C" w:rsidRPr="00D1079C" w:rsidRDefault="00D1079C" w:rsidP="00D1079C">
      <w:pPr>
        <w:spacing w:before="100" w:beforeAutospacing="1" w:after="240" w:line="360" w:lineRule="auto"/>
        <w:jc w:val="both"/>
        <w:rPr>
          <w:rFonts w:ascii="Calibri" w:eastAsia="Arial" w:hAnsi="Calibri" w:cs="Arial"/>
          <w:sz w:val="22"/>
          <w:szCs w:val="22"/>
        </w:rPr>
      </w:pPr>
      <w:r w:rsidRPr="00D1079C">
        <w:rPr>
          <w:rFonts w:ascii="Calibri" w:hAnsi="Calibri" w:cs="Arial"/>
          <w:sz w:val="22"/>
          <w:szCs w:val="22"/>
        </w:rPr>
        <w:t xml:space="preserve">Επισυνάπτεται το σχέδιο προϋπολογισμού έτους 2020       </w:t>
      </w:r>
      <w:r w:rsidRPr="00D1079C">
        <w:rPr>
          <w:rFonts w:ascii="Calibri" w:eastAsia="Arial" w:hAnsi="Calibri" w:cs="Arial"/>
          <w:sz w:val="22"/>
          <w:szCs w:val="22"/>
        </w:rPr>
        <w:t xml:space="preserve"> </w:t>
      </w:r>
    </w:p>
    <w:p w:rsidR="008C4DAA" w:rsidRPr="00D1079C" w:rsidRDefault="00D1079C" w:rsidP="005A6920">
      <w:pPr>
        <w:spacing w:before="100" w:beforeAutospacing="1" w:after="240" w:line="360" w:lineRule="auto"/>
        <w:jc w:val="both"/>
        <w:rPr>
          <w:rFonts w:ascii="Calibri" w:eastAsia="Arial" w:hAnsi="Calibri" w:cs="Arial"/>
          <w:sz w:val="22"/>
          <w:szCs w:val="22"/>
        </w:rPr>
      </w:pPr>
      <w:r w:rsidRPr="00D1079C">
        <w:rPr>
          <w:rFonts w:ascii="Calibri" w:eastAsia="Arial" w:hAnsi="Calibri" w:cs="Arial"/>
          <w:sz w:val="22"/>
          <w:szCs w:val="22"/>
        </w:rPr>
        <w:t>Ακ</w:t>
      </w:r>
      <w:r w:rsidR="008C4DAA" w:rsidRPr="00D1079C">
        <w:rPr>
          <w:rFonts w:ascii="Calibri" w:eastAsia="Arial" w:hAnsi="Calibri" w:cs="Arial"/>
          <w:sz w:val="22"/>
          <w:szCs w:val="22"/>
        </w:rPr>
        <w:t>λούθησε διαλογική συζήτηση μεταξύ των μελών της Οικονομικής Επιτροπής.</w:t>
      </w:r>
    </w:p>
    <w:p w:rsidR="008C4DAA" w:rsidRPr="00D1079C" w:rsidRDefault="008C4DAA" w:rsidP="005A6920">
      <w:pPr>
        <w:spacing w:before="100" w:beforeAutospacing="1" w:after="240" w:line="360" w:lineRule="auto"/>
        <w:jc w:val="both"/>
        <w:rPr>
          <w:rFonts w:ascii="Calibri" w:eastAsia="Arial" w:hAnsi="Calibri" w:cs="Arial"/>
          <w:sz w:val="22"/>
          <w:szCs w:val="22"/>
        </w:rPr>
      </w:pPr>
      <w:r w:rsidRPr="00D1079C">
        <w:rPr>
          <w:rFonts w:ascii="Calibri" w:eastAsia="Arial" w:hAnsi="Calibri" w:cs="Arial"/>
          <w:sz w:val="22"/>
          <w:szCs w:val="22"/>
        </w:rPr>
        <w:t xml:space="preserve">Ο κ. Καπλάνης Κωνσταντίνος </w:t>
      </w:r>
      <w:r w:rsidR="00645283" w:rsidRPr="00D1079C">
        <w:rPr>
          <w:rFonts w:ascii="Calibri" w:eastAsia="Arial" w:hAnsi="Calibri" w:cs="Arial"/>
          <w:sz w:val="22"/>
          <w:szCs w:val="22"/>
        </w:rPr>
        <w:t xml:space="preserve"> </w:t>
      </w:r>
      <w:r w:rsidRPr="00D1079C">
        <w:rPr>
          <w:rFonts w:ascii="Calibri" w:eastAsia="Arial" w:hAnsi="Calibri" w:cs="Arial"/>
          <w:sz w:val="22"/>
          <w:szCs w:val="22"/>
        </w:rPr>
        <w:t xml:space="preserve">στην τοποθέτησή του δήλωσε ότι συμφωνεί με το προσχέδιο του προϋπολογισμού , ωστόσο </w:t>
      </w:r>
      <w:r w:rsidR="00645283" w:rsidRPr="00D1079C">
        <w:rPr>
          <w:rFonts w:ascii="Calibri" w:eastAsia="Arial" w:hAnsi="Calibri" w:cs="Arial"/>
          <w:sz w:val="22"/>
          <w:szCs w:val="22"/>
        </w:rPr>
        <w:t xml:space="preserve"> </w:t>
      </w:r>
      <w:r w:rsidR="00645283" w:rsidRPr="00D1079C">
        <w:rPr>
          <w:rFonts w:ascii="Calibri" w:hAnsi="Calibri" w:cs="Arial"/>
          <w:sz w:val="22"/>
          <w:szCs w:val="22"/>
        </w:rPr>
        <w:t xml:space="preserve"> </w:t>
      </w:r>
      <w:r w:rsidR="00645283" w:rsidRPr="00D1079C">
        <w:rPr>
          <w:rFonts w:ascii="Calibri" w:eastAsia="Arial" w:hAnsi="Calibri" w:cs="Arial"/>
          <w:sz w:val="22"/>
          <w:szCs w:val="22"/>
        </w:rPr>
        <w:t xml:space="preserve"> </w:t>
      </w:r>
      <w:r w:rsidRPr="00D1079C">
        <w:rPr>
          <w:rFonts w:ascii="Calibri" w:eastAsia="Arial" w:hAnsi="Calibri" w:cs="Arial"/>
          <w:sz w:val="22"/>
          <w:szCs w:val="22"/>
        </w:rPr>
        <w:t>εξέφρασε την αντίρρησή του όσο αφορά τις προβλεπόμενες πιστώσεις για αθλητισμό, πολιτισμό και κοινωνική πολιτική με την επιφύλαξη αν χρειασθεί να τοποθετηθεί στο Δημοτικό Συμβούλιο.</w:t>
      </w:r>
    </w:p>
    <w:p w:rsidR="00645283" w:rsidRPr="00D1079C" w:rsidRDefault="008C4DAA" w:rsidP="005A6920">
      <w:pPr>
        <w:spacing w:before="100" w:beforeAutospacing="1" w:after="240" w:line="360" w:lineRule="auto"/>
        <w:jc w:val="both"/>
        <w:rPr>
          <w:rFonts w:ascii="Calibri" w:eastAsia="Arial" w:hAnsi="Calibri" w:cs="Arial"/>
          <w:sz w:val="22"/>
          <w:szCs w:val="22"/>
        </w:rPr>
      </w:pPr>
      <w:r w:rsidRPr="00D1079C">
        <w:rPr>
          <w:rFonts w:ascii="Calibri" w:eastAsia="Arial" w:hAnsi="Calibri" w:cs="Arial"/>
          <w:sz w:val="22"/>
          <w:szCs w:val="22"/>
        </w:rPr>
        <w:t xml:space="preserve">Ο κ. Καραμάνης Δημήτριος πρότεινε ως προτεραιότητα την εκπόνηση μελέτης για προβολή του Δήμου με σκοπό την ανάδειξη της πόλης και κατ΄επέκταση  την ενίσχυση της επιχειρηματικότητας και </w:t>
      </w:r>
      <w:r w:rsidR="00645283" w:rsidRPr="00D1079C">
        <w:rPr>
          <w:rFonts w:ascii="Calibri" w:eastAsia="Arial" w:hAnsi="Calibri" w:cs="Arial"/>
          <w:sz w:val="22"/>
          <w:szCs w:val="22"/>
        </w:rPr>
        <w:t xml:space="preserve"> </w:t>
      </w:r>
      <w:r w:rsidRPr="00D1079C">
        <w:rPr>
          <w:rFonts w:ascii="Calibri" w:eastAsia="Arial" w:hAnsi="Calibri" w:cs="Arial"/>
          <w:sz w:val="22"/>
          <w:szCs w:val="22"/>
        </w:rPr>
        <w:t xml:space="preserve">βέβαια  εφόσον είναι εφικτό να δοθεί </w:t>
      </w:r>
      <w:r w:rsidR="00092DDC" w:rsidRPr="00D1079C">
        <w:rPr>
          <w:rFonts w:ascii="Calibri" w:eastAsia="Arial" w:hAnsi="Calibri" w:cs="Arial"/>
          <w:sz w:val="22"/>
          <w:szCs w:val="22"/>
        </w:rPr>
        <w:t>περισσότερη οικονομική υποστήριξη στις κοινωνικές υπηρεσίες  του Δήμου  και στις κοινωνικές δομές.</w:t>
      </w:r>
    </w:p>
    <w:p w:rsidR="00F82E73" w:rsidRPr="00D1079C" w:rsidRDefault="00C04F8F" w:rsidP="00A80548">
      <w:pPr>
        <w:tabs>
          <w:tab w:val="left" w:pos="432"/>
        </w:tabs>
        <w:jc w:val="both"/>
        <w:rPr>
          <w:rFonts w:ascii="Calibri" w:eastAsia="Arial" w:hAnsi="Calibri" w:cs="Arial"/>
          <w:sz w:val="22"/>
          <w:szCs w:val="22"/>
        </w:rPr>
      </w:pPr>
      <w:r w:rsidRPr="00D1079C">
        <w:rPr>
          <w:rFonts w:ascii="Calibri" w:eastAsia="Arial" w:hAnsi="Calibri" w:cs="Arial"/>
          <w:sz w:val="22"/>
          <w:szCs w:val="22"/>
        </w:rPr>
        <w:t xml:space="preserve">Ο κ. Μπράλιος  Νικόλαος </w:t>
      </w:r>
      <w:r w:rsidR="00F82E73" w:rsidRPr="00D1079C">
        <w:rPr>
          <w:rFonts w:ascii="Calibri" w:eastAsia="Arial" w:hAnsi="Calibri" w:cs="Arial"/>
          <w:sz w:val="22"/>
          <w:szCs w:val="22"/>
        </w:rPr>
        <w:t>στην τοποθέτηση του πρότεινε να γίνει αναλογιστική μελέτη όσον αφορά τα ανταποδοτικά τέλη προκειμένου να αποκατασταθούν τυχόν αδικίες  και να διεκδικηθεί από την κεντρική εξουσία η απόδοση των παρακρατηθέντων πόρων της Τοπικής Αυτοδιοίκησης.</w:t>
      </w:r>
    </w:p>
    <w:p w:rsidR="00A80548" w:rsidRPr="00D1079C" w:rsidRDefault="00BA247D" w:rsidP="00A80548">
      <w:pPr>
        <w:tabs>
          <w:tab w:val="left" w:pos="432"/>
        </w:tabs>
        <w:jc w:val="both"/>
        <w:rPr>
          <w:rFonts w:ascii="Calibri" w:hAnsi="Calibri" w:cs="Arial"/>
          <w:sz w:val="22"/>
          <w:szCs w:val="22"/>
        </w:rPr>
      </w:pPr>
      <w:r w:rsidRPr="00D1079C">
        <w:rPr>
          <w:rFonts w:ascii="Calibri" w:eastAsia="Arial" w:hAnsi="Calibri" w:cs="Arial"/>
          <w:sz w:val="22"/>
          <w:szCs w:val="22"/>
        </w:rPr>
        <w:lastRenderedPageBreak/>
        <w:t>Δ</w:t>
      </w:r>
      <w:r w:rsidR="00F82E73" w:rsidRPr="00D1079C">
        <w:rPr>
          <w:rFonts w:ascii="Calibri" w:eastAsia="Arial" w:hAnsi="Calibri" w:cs="Arial"/>
          <w:sz w:val="22"/>
          <w:szCs w:val="22"/>
        </w:rPr>
        <w:t xml:space="preserve">ήλωσε ότι ο προϋπολογισμός </w:t>
      </w:r>
      <w:r w:rsidR="00A80548" w:rsidRPr="00D1079C">
        <w:rPr>
          <w:rFonts w:ascii="Calibri" w:hAnsi="Calibri" w:cs="Arial"/>
          <w:sz w:val="22"/>
          <w:szCs w:val="22"/>
        </w:rPr>
        <w:t xml:space="preserve">είναι καταρτισμένος βάση των οδηγιών της ΚΥΑ , δεν είναι ρεαλιστικός </w:t>
      </w:r>
      <w:r w:rsidR="00243300" w:rsidRPr="00D1079C">
        <w:rPr>
          <w:rFonts w:ascii="Calibri" w:hAnsi="Calibri" w:cs="Arial"/>
          <w:sz w:val="22"/>
          <w:szCs w:val="22"/>
        </w:rPr>
        <w:t>και η θέση του ιδεο</w:t>
      </w:r>
      <w:r w:rsidR="00D1079C">
        <w:rPr>
          <w:rFonts w:ascii="Calibri" w:hAnsi="Calibri" w:cs="Arial"/>
          <w:sz w:val="22"/>
          <w:szCs w:val="22"/>
        </w:rPr>
        <w:t>λογο</w:t>
      </w:r>
      <w:r w:rsidR="00243300" w:rsidRPr="00D1079C">
        <w:rPr>
          <w:rFonts w:ascii="Calibri" w:hAnsi="Calibri" w:cs="Arial"/>
          <w:sz w:val="22"/>
          <w:szCs w:val="22"/>
        </w:rPr>
        <w:t xml:space="preserve">πολιτικά </w:t>
      </w:r>
      <w:r w:rsidR="00A80548" w:rsidRPr="00D1079C">
        <w:rPr>
          <w:rFonts w:ascii="Calibri" w:hAnsi="Calibri" w:cs="Arial"/>
          <w:sz w:val="22"/>
          <w:szCs w:val="22"/>
        </w:rPr>
        <w:t>είναι η καταψήφιση των ισοσκελισμένων προϋπολογισμών που υπάγονται στη μνημονιακή πολιτική.</w:t>
      </w:r>
    </w:p>
    <w:p w:rsidR="00243300" w:rsidRPr="00D1079C" w:rsidRDefault="00243300" w:rsidP="00A80548">
      <w:pPr>
        <w:tabs>
          <w:tab w:val="left" w:pos="432"/>
        </w:tabs>
        <w:jc w:val="both"/>
        <w:rPr>
          <w:rFonts w:ascii="Calibri" w:hAnsi="Calibri" w:cs="Arial"/>
          <w:sz w:val="22"/>
          <w:szCs w:val="22"/>
        </w:rPr>
      </w:pPr>
    </w:p>
    <w:p w:rsidR="00243300" w:rsidRPr="00D1079C" w:rsidRDefault="00243300" w:rsidP="00A80548">
      <w:pPr>
        <w:tabs>
          <w:tab w:val="left" w:pos="432"/>
        </w:tabs>
        <w:jc w:val="both"/>
        <w:rPr>
          <w:rFonts w:ascii="Calibri" w:hAnsi="Calibri" w:cs="Arial"/>
          <w:sz w:val="22"/>
          <w:szCs w:val="22"/>
        </w:rPr>
      </w:pPr>
      <w:r w:rsidRPr="00D1079C">
        <w:rPr>
          <w:rFonts w:ascii="Calibri" w:hAnsi="Calibri" w:cs="Arial"/>
          <w:sz w:val="22"/>
          <w:szCs w:val="22"/>
        </w:rPr>
        <w:t>Τέλος ο Πρόεδρος της Οικονομικής Επιτροπής κ. Ταγκαλέγκας Ιωάννης  στην τοποθέτησή του είπε   τα ακόλουθα:</w:t>
      </w:r>
    </w:p>
    <w:p w:rsidR="00243300" w:rsidRDefault="00A01FF8" w:rsidP="00A80548">
      <w:pPr>
        <w:tabs>
          <w:tab w:val="left" w:pos="432"/>
        </w:tabs>
        <w:jc w:val="both"/>
        <w:rPr>
          <w:rFonts w:asciiTheme="minorHAnsi" w:hAnsiTheme="minorHAnsi" w:cs="Arial"/>
          <w:sz w:val="22"/>
          <w:szCs w:val="22"/>
        </w:rPr>
      </w:pPr>
      <w:r>
        <w:rPr>
          <w:rFonts w:asciiTheme="minorHAnsi" w:hAnsiTheme="minorHAnsi" w:cs="Arial"/>
          <w:sz w:val="22"/>
          <w:szCs w:val="22"/>
        </w:rPr>
        <w:t>΄Εγινε σοβαρή προσπάθεια να συνταχθεί ένας ρεαλιστικός προϋπολογισμός με την οικονομική κατάσταση που παραλάβαμε , ο οποίος δεν ενέχει πουθενά προσωπική πολιτική ή πολιτική επίδειξης . Γίνονται προσπάθειες  εύρεσης νέων πηγών εσόδων , θα ε</w:t>
      </w:r>
      <w:r w:rsidR="003649B4">
        <w:rPr>
          <w:rFonts w:asciiTheme="minorHAnsi" w:hAnsiTheme="minorHAnsi" w:cs="Arial"/>
          <w:sz w:val="22"/>
          <w:szCs w:val="22"/>
        </w:rPr>
        <w:t>φ</w:t>
      </w:r>
      <w:r>
        <w:rPr>
          <w:rFonts w:asciiTheme="minorHAnsi" w:hAnsiTheme="minorHAnsi" w:cs="Arial"/>
          <w:sz w:val="22"/>
          <w:szCs w:val="22"/>
        </w:rPr>
        <w:t>ιστήσουμε την προσοχή στην εισπραξιμότητα</w:t>
      </w:r>
      <w:r w:rsidR="00295D0C">
        <w:rPr>
          <w:rFonts w:asciiTheme="minorHAnsi" w:hAnsiTheme="minorHAnsi" w:cs="Arial"/>
          <w:sz w:val="22"/>
          <w:szCs w:val="22"/>
        </w:rPr>
        <w:t xml:space="preserve"> , </w:t>
      </w:r>
      <w:r>
        <w:rPr>
          <w:rFonts w:asciiTheme="minorHAnsi" w:hAnsiTheme="minorHAnsi" w:cs="Arial"/>
          <w:sz w:val="22"/>
          <w:szCs w:val="22"/>
        </w:rPr>
        <w:t xml:space="preserve"> ευελπιστώντας έτσι ότι το 20</w:t>
      </w:r>
      <w:r w:rsidR="003649B4">
        <w:rPr>
          <w:rFonts w:asciiTheme="minorHAnsi" w:hAnsiTheme="minorHAnsi" w:cs="Arial"/>
          <w:sz w:val="22"/>
          <w:szCs w:val="22"/>
        </w:rPr>
        <w:t>21</w:t>
      </w:r>
      <w:r>
        <w:rPr>
          <w:rFonts w:asciiTheme="minorHAnsi" w:hAnsiTheme="minorHAnsi" w:cs="Arial"/>
          <w:sz w:val="22"/>
          <w:szCs w:val="22"/>
        </w:rPr>
        <w:t xml:space="preserve"> θα δοθεί έμφαση κυρίως στην κοινωνική πολιτικ</w:t>
      </w:r>
      <w:r w:rsidR="00295D0C">
        <w:rPr>
          <w:rFonts w:asciiTheme="minorHAnsi" w:hAnsiTheme="minorHAnsi" w:cs="Arial"/>
          <w:sz w:val="22"/>
          <w:szCs w:val="22"/>
        </w:rPr>
        <w:t>ή και κάλεσε να αποφασίσουν σχετικά.</w:t>
      </w:r>
    </w:p>
    <w:p w:rsidR="00243300" w:rsidRDefault="00243300" w:rsidP="00A80548">
      <w:pPr>
        <w:tabs>
          <w:tab w:val="left" w:pos="432"/>
        </w:tabs>
        <w:jc w:val="both"/>
        <w:rPr>
          <w:rFonts w:asciiTheme="minorHAnsi" w:hAnsiTheme="minorHAnsi" w:cs="Arial"/>
          <w:sz w:val="22"/>
          <w:szCs w:val="22"/>
        </w:rPr>
      </w:pPr>
    </w:p>
    <w:p w:rsidR="005A6920" w:rsidRPr="005A6920" w:rsidRDefault="005A6920" w:rsidP="005A6920">
      <w:pPr>
        <w:tabs>
          <w:tab w:val="left" w:pos="559"/>
          <w:tab w:val="left" w:pos="1555"/>
        </w:tabs>
        <w:suppressAutoHyphens/>
        <w:spacing w:line="276" w:lineRule="auto"/>
        <w:rPr>
          <w:rFonts w:asciiTheme="minorHAnsi" w:eastAsia="Arial" w:hAnsiTheme="minorHAnsi" w:cs="Arial"/>
          <w:kern w:val="1"/>
          <w:sz w:val="22"/>
          <w:szCs w:val="22"/>
          <w:lang w:eastAsia="zh-CN" w:bidi="hi-IN"/>
        </w:rPr>
      </w:pPr>
      <w:r w:rsidRPr="005A6920">
        <w:rPr>
          <w:rFonts w:asciiTheme="minorHAnsi" w:eastAsia="Arial" w:hAnsiTheme="minorHAnsi" w:cs="Arial"/>
          <w:kern w:val="1"/>
          <w:sz w:val="22"/>
          <w:szCs w:val="22"/>
          <w:lang w:eastAsia="zh-CN" w:bidi="hi-IN"/>
        </w:rPr>
        <w:t xml:space="preserve">          Η Οικονομική Επιτροπή  λαμβάνοντας υπόψη :</w:t>
      </w:r>
    </w:p>
    <w:p w:rsidR="005A6920" w:rsidRPr="005A6920" w:rsidRDefault="005A6920" w:rsidP="005A6920">
      <w:pPr>
        <w:tabs>
          <w:tab w:val="left" w:pos="559"/>
          <w:tab w:val="left" w:pos="1555"/>
        </w:tabs>
        <w:suppressAutoHyphens/>
        <w:spacing w:line="276" w:lineRule="auto"/>
        <w:rPr>
          <w:rFonts w:asciiTheme="minorHAnsi" w:eastAsia="Arial" w:hAnsiTheme="minorHAnsi" w:cs="Arial"/>
          <w:kern w:val="1"/>
          <w:sz w:val="22"/>
          <w:szCs w:val="22"/>
          <w:lang w:eastAsia="zh-CN" w:bidi="hi-IN"/>
        </w:rPr>
      </w:pPr>
    </w:p>
    <w:p w:rsidR="005A6920" w:rsidRDefault="005A6920" w:rsidP="00802D8F">
      <w:pPr>
        <w:numPr>
          <w:ilvl w:val="0"/>
          <w:numId w:val="3"/>
        </w:numPr>
        <w:tabs>
          <w:tab w:val="left" w:pos="559"/>
          <w:tab w:val="left" w:pos="1555"/>
        </w:tabs>
        <w:suppressAutoHyphens/>
        <w:spacing w:line="276" w:lineRule="auto"/>
        <w:rPr>
          <w:rFonts w:asciiTheme="minorHAnsi" w:hAnsiTheme="minorHAnsi" w:cs="Arial"/>
          <w:sz w:val="22"/>
          <w:szCs w:val="22"/>
        </w:rPr>
      </w:pPr>
      <w:r w:rsidRPr="005A6920">
        <w:rPr>
          <w:rFonts w:asciiTheme="minorHAnsi" w:hAnsiTheme="minorHAnsi" w:cs="Arial"/>
          <w:sz w:val="22"/>
          <w:szCs w:val="22"/>
        </w:rPr>
        <w:t>Την αριθ.  πρωτ. 2</w:t>
      </w:r>
      <w:r>
        <w:rPr>
          <w:rFonts w:asciiTheme="minorHAnsi" w:hAnsiTheme="minorHAnsi" w:cs="Arial"/>
          <w:sz w:val="22"/>
          <w:szCs w:val="22"/>
        </w:rPr>
        <w:t>4833</w:t>
      </w:r>
      <w:r w:rsidRPr="005A6920">
        <w:rPr>
          <w:rFonts w:asciiTheme="minorHAnsi" w:hAnsiTheme="minorHAnsi" w:cs="Arial"/>
          <w:sz w:val="22"/>
          <w:szCs w:val="22"/>
        </w:rPr>
        <w:t>/</w:t>
      </w:r>
      <w:r>
        <w:rPr>
          <w:rFonts w:asciiTheme="minorHAnsi" w:hAnsiTheme="minorHAnsi" w:cs="Arial"/>
          <w:sz w:val="22"/>
          <w:szCs w:val="22"/>
        </w:rPr>
        <w:t>01</w:t>
      </w:r>
      <w:r w:rsidRPr="005A6920">
        <w:rPr>
          <w:rFonts w:asciiTheme="minorHAnsi" w:hAnsiTheme="minorHAnsi" w:cs="Arial"/>
          <w:sz w:val="22"/>
          <w:szCs w:val="22"/>
        </w:rPr>
        <w:t>-</w:t>
      </w:r>
      <w:r>
        <w:rPr>
          <w:rFonts w:asciiTheme="minorHAnsi" w:hAnsiTheme="minorHAnsi" w:cs="Arial"/>
          <w:sz w:val="22"/>
          <w:szCs w:val="22"/>
        </w:rPr>
        <w:t>11</w:t>
      </w:r>
      <w:r w:rsidRPr="005A6920">
        <w:rPr>
          <w:rFonts w:asciiTheme="minorHAnsi" w:hAnsiTheme="minorHAnsi" w:cs="Arial"/>
          <w:sz w:val="22"/>
          <w:szCs w:val="22"/>
        </w:rPr>
        <w:t>-201</w:t>
      </w:r>
      <w:r>
        <w:rPr>
          <w:rFonts w:asciiTheme="minorHAnsi" w:hAnsiTheme="minorHAnsi" w:cs="Arial"/>
          <w:sz w:val="22"/>
          <w:szCs w:val="22"/>
        </w:rPr>
        <w:t>9</w:t>
      </w:r>
      <w:r w:rsidRPr="005A6920">
        <w:rPr>
          <w:rFonts w:asciiTheme="minorHAnsi" w:hAnsiTheme="minorHAnsi" w:cs="Arial"/>
          <w:sz w:val="22"/>
          <w:szCs w:val="22"/>
        </w:rPr>
        <w:t xml:space="preserve"> εισήγηση υποβολής προσχεδίου του Δ/ντή των Οικονομικών  του Δήμου   Λεβαδέων  που είχε διανεμηθεί</w:t>
      </w:r>
    </w:p>
    <w:p w:rsidR="005A6920" w:rsidRPr="005A6920" w:rsidRDefault="005A6920" w:rsidP="00802D8F">
      <w:pPr>
        <w:numPr>
          <w:ilvl w:val="0"/>
          <w:numId w:val="3"/>
        </w:numPr>
        <w:tabs>
          <w:tab w:val="left" w:pos="559"/>
          <w:tab w:val="left" w:pos="1555"/>
        </w:tabs>
        <w:suppressAutoHyphens/>
        <w:spacing w:line="276" w:lineRule="auto"/>
        <w:rPr>
          <w:rFonts w:asciiTheme="minorHAnsi" w:hAnsiTheme="minorHAnsi" w:cs="Arial"/>
          <w:sz w:val="22"/>
          <w:szCs w:val="22"/>
        </w:rPr>
      </w:pPr>
      <w:r>
        <w:rPr>
          <w:rFonts w:asciiTheme="minorHAnsi" w:hAnsiTheme="minorHAnsi" w:cs="Arial"/>
          <w:sz w:val="22"/>
          <w:szCs w:val="22"/>
        </w:rPr>
        <w:t>Την 10/2019 απόφαση της Εκτελεστικής Επιτροπής του Δήμου Λεβαδέων</w:t>
      </w:r>
    </w:p>
    <w:p w:rsidR="005A6920" w:rsidRPr="005A6920" w:rsidRDefault="005A6920" w:rsidP="00802D8F">
      <w:pPr>
        <w:numPr>
          <w:ilvl w:val="0"/>
          <w:numId w:val="3"/>
        </w:numPr>
        <w:tabs>
          <w:tab w:val="left" w:pos="559"/>
          <w:tab w:val="left" w:pos="1555"/>
        </w:tabs>
        <w:suppressAutoHyphens/>
        <w:spacing w:line="276" w:lineRule="auto"/>
        <w:rPr>
          <w:rFonts w:asciiTheme="minorHAnsi" w:hAnsiTheme="minorHAnsi" w:cs="Arial"/>
          <w:sz w:val="22"/>
          <w:szCs w:val="22"/>
        </w:rPr>
      </w:pPr>
      <w:r w:rsidRPr="005A6920">
        <w:rPr>
          <w:rFonts w:asciiTheme="minorHAnsi" w:hAnsiTheme="minorHAnsi" w:cs="Arial"/>
          <w:sz w:val="22"/>
          <w:szCs w:val="22"/>
        </w:rPr>
        <w:t>το προσχέδιο προϋ</w:t>
      </w:r>
      <w:r>
        <w:rPr>
          <w:rFonts w:asciiTheme="minorHAnsi" w:hAnsiTheme="minorHAnsi" w:cs="Arial"/>
          <w:sz w:val="22"/>
          <w:szCs w:val="22"/>
        </w:rPr>
        <w:t xml:space="preserve">πολογισμού οικονομικού έτους 2020 </w:t>
      </w:r>
      <w:r w:rsidRPr="005A6920">
        <w:rPr>
          <w:rFonts w:asciiTheme="minorHAnsi" w:hAnsiTheme="minorHAnsi" w:cs="Arial"/>
          <w:sz w:val="22"/>
          <w:szCs w:val="22"/>
        </w:rPr>
        <w:t xml:space="preserve"> που είχε διανεμηθεί</w:t>
      </w:r>
    </w:p>
    <w:p w:rsidR="005A6920" w:rsidRPr="005A6920" w:rsidRDefault="005A6920" w:rsidP="00802D8F">
      <w:pPr>
        <w:numPr>
          <w:ilvl w:val="0"/>
          <w:numId w:val="3"/>
        </w:numPr>
        <w:tabs>
          <w:tab w:val="left" w:pos="559"/>
          <w:tab w:val="left" w:pos="1555"/>
        </w:tabs>
        <w:suppressAutoHyphens/>
        <w:spacing w:line="276" w:lineRule="auto"/>
        <w:rPr>
          <w:rFonts w:asciiTheme="minorHAnsi" w:eastAsia="Arial" w:hAnsiTheme="minorHAnsi" w:cs="Arial"/>
          <w:kern w:val="1"/>
          <w:sz w:val="22"/>
          <w:szCs w:val="22"/>
          <w:lang w:eastAsia="zh-CN" w:bidi="hi-IN"/>
        </w:rPr>
      </w:pPr>
      <w:r w:rsidRPr="005A6920">
        <w:rPr>
          <w:rFonts w:asciiTheme="minorHAnsi" w:hAnsiTheme="minorHAnsi" w:cs="Arial"/>
          <w:sz w:val="22"/>
          <w:szCs w:val="22"/>
        </w:rPr>
        <w:t xml:space="preserve">το άρθρο 77 </w:t>
      </w:r>
      <w:r w:rsidR="00AD6757">
        <w:rPr>
          <w:rFonts w:asciiTheme="minorHAnsi" w:hAnsiTheme="minorHAnsi" w:cs="Arial"/>
          <w:sz w:val="22"/>
          <w:szCs w:val="22"/>
        </w:rPr>
        <w:t xml:space="preserve"> ΠΡΑ. 5 </w:t>
      </w:r>
      <w:r w:rsidRPr="005A6920">
        <w:rPr>
          <w:rFonts w:asciiTheme="minorHAnsi" w:hAnsiTheme="minorHAnsi" w:cs="Arial"/>
          <w:sz w:val="22"/>
          <w:szCs w:val="22"/>
        </w:rPr>
        <w:t>του Ν.4172/2013 ‘’Προϋπολογισμός Δήμων’’</w:t>
      </w:r>
    </w:p>
    <w:p w:rsidR="005A6920" w:rsidRPr="005A6920" w:rsidRDefault="005A6920" w:rsidP="00802D8F">
      <w:pPr>
        <w:numPr>
          <w:ilvl w:val="0"/>
          <w:numId w:val="3"/>
        </w:numPr>
        <w:tabs>
          <w:tab w:val="left" w:pos="559"/>
          <w:tab w:val="left" w:pos="1555"/>
        </w:tabs>
        <w:suppressAutoHyphens/>
        <w:spacing w:line="276" w:lineRule="auto"/>
        <w:rPr>
          <w:rFonts w:asciiTheme="minorHAnsi" w:eastAsia="Arial" w:hAnsiTheme="minorHAnsi" w:cs="Arial"/>
          <w:kern w:val="1"/>
          <w:sz w:val="22"/>
          <w:szCs w:val="22"/>
          <w:lang w:eastAsia="zh-CN" w:bidi="hi-IN"/>
        </w:rPr>
      </w:pPr>
      <w:r w:rsidRPr="005A6920">
        <w:rPr>
          <w:rFonts w:asciiTheme="minorHAnsi" w:hAnsiTheme="minorHAnsi" w:cs="Arial"/>
          <w:sz w:val="22"/>
          <w:szCs w:val="22"/>
        </w:rPr>
        <w:t xml:space="preserve">την ΚΥΑ </w:t>
      </w:r>
      <w:r>
        <w:rPr>
          <w:rFonts w:asciiTheme="minorHAnsi" w:hAnsiTheme="minorHAnsi" w:cs="Arial"/>
          <w:sz w:val="22"/>
          <w:szCs w:val="22"/>
        </w:rPr>
        <w:t xml:space="preserve"> 55905/29</w:t>
      </w:r>
      <w:r w:rsidRPr="005A6920">
        <w:rPr>
          <w:rFonts w:asciiTheme="minorHAnsi" w:hAnsiTheme="minorHAnsi" w:cs="Arial"/>
          <w:sz w:val="22"/>
          <w:szCs w:val="22"/>
        </w:rPr>
        <w:t>-7-201</w:t>
      </w:r>
      <w:r>
        <w:rPr>
          <w:rFonts w:asciiTheme="minorHAnsi" w:hAnsiTheme="minorHAnsi" w:cs="Arial"/>
          <w:sz w:val="22"/>
          <w:szCs w:val="22"/>
        </w:rPr>
        <w:t>9</w:t>
      </w:r>
      <w:r w:rsidRPr="005A6920">
        <w:rPr>
          <w:rFonts w:asciiTheme="minorHAnsi" w:hAnsiTheme="minorHAnsi" w:cs="Arial"/>
          <w:sz w:val="22"/>
          <w:szCs w:val="22"/>
        </w:rPr>
        <w:t xml:space="preserve"> (ΦΕΚ </w:t>
      </w:r>
      <w:r>
        <w:rPr>
          <w:rFonts w:asciiTheme="minorHAnsi" w:hAnsiTheme="minorHAnsi" w:cs="Arial"/>
          <w:sz w:val="22"/>
          <w:szCs w:val="22"/>
        </w:rPr>
        <w:t>3054/Β</w:t>
      </w:r>
      <w:r w:rsidRPr="005A6920">
        <w:rPr>
          <w:rFonts w:asciiTheme="minorHAnsi" w:hAnsiTheme="minorHAnsi" w:cs="Arial"/>
          <w:sz w:val="22"/>
          <w:szCs w:val="22"/>
        </w:rPr>
        <w:t>) με την οποία παρέχονται οδηγίες για την σύνταξη του προϋπολογισμού</w:t>
      </w:r>
    </w:p>
    <w:p w:rsidR="005A6920" w:rsidRDefault="005A6920" w:rsidP="005A6920">
      <w:pPr>
        <w:tabs>
          <w:tab w:val="left" w:pos="559"/>
          <w:tab w:val="left" w:pos="1555"/>
        </w:tabs>
        <w:suppressAutoHyphens/>
        <w:spacing w:line="276" w:lineRule="auto"/>
        <w:ind w:left="720"/>
        <w:rPr>
          <w:rFonts w:ascii="Calibri" w:eastAsia="Arial" w:hAnsi="Calibri" w:cs="Arial"/>
          <w:kern w:val="1"/>
          <w:sz w:val="22"/>
          <w:szCs w:val="22"/>
          <w:lang w:eastAsia="zh-CN" w:bidi="hi-IN"/>
        </w:rPr>
      </w:pPr>
    </w:p>
    <w:p w:rsidR="005A6920" w:rsidRPr="007861D7" w:rsidRDefault="005A6920" w:rsidP="005A6920">
      <w:pPr>
        <w:tabs>
          <w:tab w:val="left" w:pos="559"/>
          <w:tab w:val="left" w:pos="1555"/>
        </w:tabs>
        <w:suppressAutoHyphens/>
        <w:spacing w:line="276" w:lineRule="auto"/>
        <w:jc w:val="center"/>
        <w:rPr>
          <w:rFonts w:ascii="Calibri" w:hAnsi="Calibri" w:cs="Arial"/>
          <w:sz w:val="22"/>
          <w:szCs w:val="22"/>
        </w:rPr>
      </w:pPr>
    </w:p>
    <w:p w:rsidR="005A6920" w:rsidRPr="007861D7" w:rsidRDefault="005A6920" w:rsidP="005A6920">
      <w:pPr>
        <w:spacing w:line="276" w:lineRule="auto"/>
        <w:jc w:val="center"/>
        <w:rPr>
          <w:rFonts w:ascii="Calibri" w:hAnsi="Calibri" w:cs="Arial"/>
          <w:b/>
          <w:bCs/>
          <w:sz w:val="22"/>
          <w:szCs w:val="22"/>
        </w:rPr>
      </w:pPr>
      <w:r w:rsidRPr="007861D7">
        <w:rPr>
          <w:rFonts w:ascii="Calibri" w:hAnsi="Calibri" w:cs="Arial"/>
          <w:b/>
          <w:bCs/>
          <w:sz w:val="22"/>
          <w:szCs w:val="22"/>
        </w:rPr>
        <w:t xml:space="preserve">ΑΠΟΦΑΣΙΖΕΙ  </w:t>
      </w:r>
      <w:r w:rsidRPr="007861D7">
        <w:rPr>
          <w:rFonts w:ascii="Calibri" w:hAnsi="Calibri" w:cs="Arial"/>
          <w:b/>
          <w:bCs/>
          <w:sz w:val="22"/>
          <w:szCs w:val="22"/>
          <w:lang w:val="en-US"/>
        </w:rPr>
        <w:t>KATA</w:t>
      </w:r>
      <w:r w:rsidRPr="007861D7">
        <w:rPr>
          <w:rFonts w:ascii="Calibri" w:hAnsi="Calibri" w:cs="Arial"/>
          <w:b/>
          <w:bCs/>
          <w:sz w:val="22"/>
          <w:szCs w:val="22"/>
        </w:rPr>
        <w:t xml:space="preserve"> ΠΛΕΙΟΨΗΦΙΑ</w:t>
      </w:r>
    </w:p>
    <w:p w:rsidR="005A6920" w:rsidRPr="007861D7" w:rsidRDefault="005A6920" w:rsidP="005A6920">
      <w:pPr>
        <w:spacing w:line="276" w:lineRule="auto"/>
        <w:jc w:val="center"/>
        <w:rPr>
          <w:rFonts w:ascii="Calibri" w:hAnsi="Calibri" w:cs="Arial"/>
          <w:b/>
          <w:bCs/>
          <w:sz w:val="22"/>
          <w:szCs w:val="22"/>
        </w:rPr>
      </w:pPr>
    </w:p>
    <w:p w:rsidR="00362B42" w:rsidRPr="005A6920" w:rsidRDefault="005A6920" w:rsidP="00362B42">
      <w:pPr>
        <w:spacing w:before="100" w:beforeAutospacing="1" w:after="240" w:line="360" w:lineRule="auto"/>
        <w:jc w:val="both"/>
        <w:rPr>
          <w:rFonts w:asciiTheme="minorHAnsi" w:hAnsiTheme="minorHAnsi" w:cs="Arial"/>
          <w:sz w:val="22"/>
          <w:szCs w:val="22"/>
        </w:rPr>
      </w:pPr>
      <w:r w:rsidRPr="007861D7">
        <w:rPr>
          <w:rFonts w:ascii="Calibri" w:hAnsi="Calibri" w:cs="Arial"/>
          <w:sz w:val="22"/>
          <w:szCs w:val="22"/>
        </w:rPr>
        <w:t xml:space="preserve"> </w:t>
      </w:r>
      <w:r w:rsidR="00362B42">
        <w:rPr>
          <w:rFonts w:ascii="Calibri" w:hAnsi="Calibri" w:cs="Arial"/>
          <w:sz w:val="22"/>
          <w:szCs w:val="22"/>
        </w:rPr>
        <w:t xml:space="preserve">   Συντάσσει το </w:t>
      </w:r>
      <w:r w:rsidRPr="007861D7">
        <w:rPr>
          <w:rFonts w:ascii="Calibri" w:hAnsi="Calibri" w:cs="Arial"/>
          <w:sz w:val="22"/>
          <w:szCs w:val="22"/>
        </w:rPr>
        <w:t>σχέδιο προϋπολογισμού του Δήμου Λεβαδέων για το έτος 20</w:t>
      </w:r>
      <w:r w:rsidR="00362B42">
        <w:rPr>
          <w:rFonts w:ascii="Calibri" w:hAnsi="Calibri" w:cs="Arial"/>
          <w:sz w:val="22"/>
          <w:szCs w:val="22"/>
        </w:rPr>
        <w:t>20</w:t>
      </w:r>
      <w:r w:rsidRPr="007861D7">
        <w:rPr>
          <w:rFonts w:ascii="Calibri" w:hAnsi="Calibri" w:cs="Arial"/>
          <w:sz w:val="22"/>
          <w:szCs w:val="22"/>
        </w:rPr>
        <w:t xml:space="preserve"> , όπως εμφανίζεται στο συνημμένο σχέδιο το οποίο αποτελεί αναπόσπαστο μέρος της παρούσας </w:t>
      </w:r>
      <w:r w:rsidR="00362B42">
        <w:rPr>
          <w:rFonts w:ascii="Calibri" w:hAnsi="Calibri" w:cs="Arial"/>
          <w:sz w:val="22"/>
          <w:szCs w:val="22"/>
        </w:rPr>
        <w:t>ώστε να</w:t>
      </w:r>
      <w:r w:rsidR="00362B42" w:rsidRPr="005A6920">
        <w:rPr>
          <w:rFonts w:asciiTheme="minorHAnsi" w:hAnsiTheme="minorHAnsi" w:cs="Arial"/>
          <w:sz w:val="22"/>
          <w:szCs w:val="22"/>
        </w:rPr>
        <w:t xml:space="preserve"> ενσωματωθεί στην ηλεκτρονική βάση δεδομένων που τηρείται στο Υπουργείο Εσωτερικών, προκειμένου το Παρατηρητήριο να διατυπώσει τη γνώμη του επ’ αυτού.</w:t>
      </w:r>
    </w:p>
    <w:p w:rsidR="005A6920" w:rsidRPr="007861D7" w:rsidRDefault="005A6920" w:rsidP="005A6920">
      <w:pPr>
        <w:spacing w:line="276" w:lineRule="auto"/>
        <w:ind w:left="142"/>
        <w:rPr>
          <w:rFonts w:ascii="Calibri" w:hAnsi="Calibri" w:cs="Arial"/>
          <w:bCs/>
          <w:sz w:val="22"/>
          <w:szCs w:val="22"/>
        </w:rPr>
      </w:pPr>
      <w:r w:rsidRPr="007861D7">
        <w:rPr>
          <w:rFonts w:ascii="Calibri" w:hAnsi="Calibri" w:cs="Arial"/>
          <w:bCs/>
          <w:sz w:val="22"/>
          <w:szCs w:val="22"/>
        </w:rPr>
        <w:t xml:space="preserve">Στην παρούσα απόφαση ψήφισε ΚΑΤΑ ο </w:t>
      </w:r>
      <w:r w:rsidR="00362B42">
        <w:rPr>
          <w:rFonts w:ascii="Calibri" w:hAnsi="Calibri" w:cs="Arial"/>
          <w:bCs/>
          <w:sz w:val="22"/>
          <w:szCs w:val="22"/>
        </w:rPr>
        <w:t xml:space="preserve">  </w:t>
      </w:r>
      <w:r w:rsidRPr="007861D7">
        <w:rPr>
          <w:rFonts w:ascii="Calibri" w:hAnsi="Calibri" w:cs="Arial"/>
          <w:bCs/>
          <w:sz w:val="22"/>
          <w:szCs w:val="22"/>
        </w:rPr>
        <w:t xml:space="preserve">κ. </w:t>
      </w:r>
      <w:r w:rsidR="00362B42">
        <w:rPr>
          <w:rFonts w:ascii="Calibri" w:hAnsi="Calibri" w:cs="Arial"/>
          <w:bCs/>
          <w:sz w:val="22"/>
          <w:szCs w:val="22"/>
        </w:rPr>
        <w:t>Μπράλιος Νικόλαος</w:t>
      </w:r>
      <w:r w:rsidRPr="007861D7">
        <w:rPr>
          <w:rFonts w:ascii="Calibri" w:hAnsi="Calibri" w:cs="Arial"/>
          <w:bCs/>
          <w:sz w:val="22"/>
          <w:szCs w:val="22"/>
        </w:rPr>
        <w:t xml:space="preserve"> </w:t>
      </w:r>
      <w:r w:rsidR="00362B42">
        <w:rPr>
          <w:rFonts w:ascii="Calibri" w:hAnsi="Calibri" w:cs="Arial"/>
          <w:bCs/>
          <w:sz w:val="22"/>
          <w:szCs w:val="22"/>
        </w:rPr>
        <w:t xml:space="preserve">  </w:t>
      </w:r>
      <w:r w:rsidRPr="007861D7">
        <w:rPr>
          <w:rFonts w:ascii="Calibri" w:hAnsi="Calibri" w:cs="Arial"/>
          <w:bCs/>
          <w:sz w:val="22"/>
          <w:szCs w:val="22"/>
        </w:rPr>
        <w:t>για τους λόγους που αναφέρονται στο εισηγητικό μέρος της παρούσας.</w:t>
      </w:r>
    </w:p>
    <w:p w:rsidR="00645283" w:rsidRDefault="00645283" w:rsidP="00645283">
      <w:pPr>
        <w:pStyle w:val="western"/>
        <w:spacing w:after="0" w:line="360" w:lineRule="auto"/>
        <w:jc w:val="both"/>
        <w:rPr>
          <w:rFonts w:asciiTheme="minorHAnsi" w:hAnsiTheme="minorHAnsi"/>
          <w:sz w:val="22"/>
          <w:szCs w:val="22"/>
        </w:rPr>
      </w:pPr>
      <w:r w:rsidRPr="00645283">
        <w:rPr>
          <w:rFonts w:asciiTheme="minorHAnsi" w:hAnsiTheme="minorHAnsi"/>
          <w:sz w:val="22"/>
          <w:szCs w:val="22"/>
        </w:rPr>
        <w:t>Η  παρούσα απόφαση πήρε αριθμό  1</w:t>
      </w:r>
      <w:r w:rsidR="00714380">
        <w:rPr>
          <w:rFonts w:asciiTheme="minorHAnsi" w:hAnsiTheme="minorHAnsi"/>
          <w:sz w:val="22"/>
          <w:szCs w:val="22"/>
        </w:rPr>
        <w:t>9</w:t>
      </w:r>
      <w:r w:rsidR="005A6920">
        <w:rPr>
          <w:rFonts w:asciiTheme="minorHAnsi" w:hAnsiTheme="minorHAnsi"/>
          <w:sz w:val="22"/>
          <w:szCs w:val="22"/>
        </w:rPr>
        <w:t>7</w:t>
      </w:r>
      <w:r w:rsidRPr="00645283">
        <w:rPr>
          <w:rFonts w:asciiTheme="minorHAnsi" w:hAnsiTheme="minorHAnsi"/>
          <w:sz w:val="22"/>
          <w:szCs w:val="22"/>
        </w:rPr>
        <w:t>/2019.</w:t>
      </w:r>
    </w:p>
    <w:p w:rsidR="00714380" w:rsidRDefault="00714380" w:rsidP="00645283">
      <w:pPr>
        <w:pStyle w:val="western"/>
        <w:spacing w:after="0" w:line="360" w:lineRule="auto"/>
        <w:jc w:val="both"/>
        <w:rPr>
          <w:rFonts w:asciiTheme="minorHAnsi" w:hAnsiTheme="minorHAnsi"/>
          <w:sz w:val="22"/>
          <w:szCs w:val="22"/>
        </w:rPr>
      </w:pPr>
    </w:p>
    <w:p w:rsidR="00714380" w:rsidRPr="00714380" w:rsidRDefault="00714380" w:rsidP="00714380">
      <w:pPr>
        <w:tabs>
          <w:tab w:val="left" w:pos="559"/>
          <w:tab w:val="left" w:pos="1555"/>
        </w:tabs>
        <w:rPr>
          <w:rFonts w:asciiTheme="minorHAnsi" w:hAnsiTheme="minorHAnsi"/>
        </w:rPr>
      </w:pPr>
      <w:r w:rsidRPr="00714380">
        <w:rPr>
          <w:rFonts w:asciiTheme="minorHAnsi" w:eastAsia="Verdana" w:hAnsiTheme="minorHAnsi" w:cs="Arial"/>
          <w:kern w:val="1"/>
          <w:sz w:val="22"/>
          <w:szCs w:val="22"/>
          <w:lang w:bidi="hi-IN"/>
        </w:rPr>
        <w:t>Ο ΠΡΟΕΔΡΟΣ</w:t>
      </w:r>
    </w:p>
    <w:p w:rsidR="00714380" w:rsidRPr="00714380" w:rsidRDefault="00714380" w:rsidP="00714380">
      <w:pPr>
        <w:tabs>
          <w:tab w:val="left" w:pos="559"/>
          <w:tab w:val="left" w:pos="1555"/>
        </w:tabs>
        <w:rPr>
          <w:rFonts w:asciiTheme="minorHAnsi" w:hAnsiTheme="minorHAnsi"/>
        </w:rPr>
      </w:pPr>
      <w:r w:rsidRPr="00714380">
        <w:rPr>
          <w:rFonts w:asciiTheme="minorHAnsi" w:hAnsiTheme="minorHAnsi" w:cs="Arial"/>
          <w:sz w:val="22"/>
          <w:szCs w:val="22"/>
        </w:rPr>
        <w:t>ΙΩΑΝΝΗΣ Δ. ΤΑΓΚΑΛΕΓΚΑΣ</w:t>
      </w:r>
    </w:p>
    <w:p w:rsidR="00714380" w:rsidRPr="00714380" w:rsidRDefault="00714380" w:rsidP="00714380">
      <w:pPr>
        <w:tabs>
          <w:tab w:val="left" w:pos="559"/>
          <w:tab w:val="left" w:pos="1555"/>
        </w:tabs>
        <w:rPr>
          <w:rFonts w:asciiTheme="minorHAnsi" w:hAnsiTheme="minorHAnsi" w:cs="Arial"/>
          <w:sz w:val="22"/>
          <w:szCs w:val="22"/>
        </w:rPr>
      </w:pPr>
    </w:p>
    <w:p w:rsidR="00714380" w:rsidRPr="00714380" w:rsidRDefault="00714380" w:rsidP="00714380">
      <w:pPr>
        <w:tabs>
          <w:tab w:val="center" w:pos="1080"/>
          <w:tab w:val="left" w:pos="6120"/>
          <w:tab w:val="center" w:pos="8460"/>
        </w:tabs>
        <w:jc w:val="both"/>
        <w:rPr>
          <w:rFonts w:asciiTheme="minorHAnsi" w:hAnsiTheme="minorHAnsi"/>
        </w:rPr>
      </w:pPr>
      <w:r w:rsidRPr="00714380">
        <w:rPr>
          <w:rFonts w:asciiTheme="minorHAnsi" w:eastAsia="Arial" w:hAnsiTheme="minorHAnsi" w:cs="Arial"/>
          <w:sz w:val="22"/>
          <w:szCs w:val="22"/>
        </w:rPr>
        <w:t xml:space="preserve">                </w:t>
      </w:r>
      <w:r w:rsidRPr="00714380">
        <w:rPr>
          <w:rFonts w:asciiTheme="minorHAnsi" w:hAnsiTheme="minorHAnsi" w:cs="Arial"/>
          <w:sz w:val="22"/>
          <w:szCs w:val="22"/>
        </w:rPr>
        <w:t>ΤΑ ΜΕΛΗ</w:t>
      </w:r>
    </w:p>
    <w:p w:rsidR="00714380" w:rsidRPr="00714380" w:rsidRDefault="00714380" w:rsidP="00714380">
      <w:pPr>
        <w:tabs>
          <w:tab w:val="left" w:pos="360"/>
          <w:tab w:val="left" w:pos="6237"/>
        </w:tabs>
        <w:ind w:left="360"/>
        <w:rPr>
          <w:rFonts w:asciiTheme="minorHAnsi" w:hAnsiTheme="minorHAnsi"/>
        </w:rPr>
      </w:pPr>
      <w:r w:rsidRPr="00714380">
        <w:rPr>
          <w:rFonts w:asciiTheme="minorHAnsi" w:hAnsiTheme="minorHAnsi" w:cs="Arial"/>
          <w:sz w:val="22"/>
          <w:szCs w:val="22"/>
        </w:rPr>
        <w:t xml:space="preserve">1.Καλογρηάς  Αθανάσιος                                                             </w:t>
      </w:r>
    </w:p>
    <w:p w:rsidR="00714380" w:rsidRPr="00714380" w:rsidRDefault="00714380" w:rsidP="00714380">
      <w:pPr>
        <w:tabs>
          <w:tab w:val="left" w:pos="360"/>
          <w:tab w:val="left" w:pos="6237"/>
        </w:tabs>
        <w:ind w:left="360"/>
        <w:rPr>
          <w:rFonts w:asciiTheme="minorHAnsi" w:hAnsiTheme="minorHAnsi"/>
        </w:rPr>
      </w:pPr>
      <w:r w:rsidRPr="00714380">
        <w:rPr>
          <w:rFonts w:asciiTheme="minorHAnsi" w:hAnsiTheme="minorHAnsi" w:cs="Arial"/>
          <w:sz w:val="22"/>
          <w:szCs w:val="22"/>
        </w:rPr>
        <w:t>2.Δήμου Ιωάννης</w:t>
      </w:r>
    </w:p>
    <w:p w:rsidR="00714380" w:rsidRPr="00714380" w:rsidRDefault="00714380" w:rsidP="00714380">
      <w:pPr>
        <w:tabs>
          <w:tab w:val="left" w:pos="360"/>
          <w:tab w:val="left" w:pos="6237"/>
        </w:tabs>
        <w:ind w:left="360"/>
        <w:rPr>
          <w:rFonts w:asciiTheme="minorHAnsi" w:hAnsiTheme="minorHAnsi"/>
        </w:rPr>
      </w:pPr>
      <w:r w:rsidRPr="00714380">
        <w:rPr>
          <w:rFonts w:asciiTheme="minorHAnsi" w:hAnsiTheme="minorHAnsi" w:cs="Arial"/>
          <w:sz w:val="22"/>
          <w:szCs w:val="22"/>
        </w:rPr>
        <w:t>3. Μερτζάνης  Κωνσταντίνος</w:t>
      </w:r>
    </w:p>
    <w:p w:rsidR="00714380" w:rsidRDefault="00714380" w:rsidP="00714380">
      <w:pPr>
        <w:tabs>
          <w:tab w:val="left" w:pos="360"/>
          <w:tab w:val="left" w:pos="6237"/>
        </w:tabs>
        <w:ind w:left="360"/>
        <w:rPr>
          <w:rFonts w:asciiTheme="minorHAnsi" w:hAnsiTheme="minorHAnsi" w:cs="Arial"/>
          <w:sz w:val="22"/>
          <w:szCs w:val="22"/>
        </w:rPr>
      </w:pPr>
      <w:r w:rsidRPr="00714380">
        <w:rPr>
          <w:rFonts w:asciiTheme="minorHAnsi" w:hAnsiTheme="minorHAnsi" w:cs="Arial"/>
          <w:sz w:val="22"/>
          <w:szCs w:val="22"/>
        </w:rPr>
        <w:t>4.</w:t>
      </w:r>
      <w:r>
        <w:rPr>
          <w:rFonts w:asciiTheme="minorHAnsi" w:hAnsiTheme="minorHAnsi" w:cs="Arial"/>
          <w:sz w:val="22"/>
          <w:szCs w:val="22"/>
        </w:rPr>
        <w:t>Τσεσμετζής  Εμμανουήλ</w:t>
      </w:r>
    </w:p>
    <w:p w:rsidR="00714380" w:rsidRPr="00714380" w:rsidRDefault="00714380" w:rsidP="00714380">
      <w:pPr>
        <w:tabs>
          <w:tab w:val="left" w:pos="360"/>
          <w:tab w:val="left" w:pos="6237"/>
        </w:tabs>
        <w:ind w:left="360"/>
        <w:rPr>
          <w:rFonts w:asciiTheme="minorHAnsi" w:hAnsiTheme="minorHAnsi" w:cs="Arial"/>
          <w:sz w:val="22"/>
          <w:szCs w:val="22"/>
        </w:rPr>
      </w:pPr>
      <w:r w:rsidRPr="00714380">
        <w:rPr>
          <w:rFonts w:asciiTheme="minorHAnsi" w:hAnsiTheme="minorHAnsi" w:cs="Arial"/>
          <w:sz w:val="22"/>
          <w:szCs w:val="22"/>
        </w:rPr>
        <w:t>5.Καπλάνης  Κωνσταντίνος</w:t>
      </w:r>
    </w:p>
    <w:p w:rsidR="00714380" w:rsidRPr="00714380" w:rsidRDefault="00714380" w:rsidP="00714380">
      <w:pPr>
        <w:tabs>
          <w:tab w:val="left" w:pos="360"/>
          <w:tab w:val="left" w:pos="6237"/>
        </w:tabs>
        <w:ind w:left="360" w:right="-282"/>
        <w:rPr>
          <w:rFonts w:asciiTheme="minorHAnsi" w:hAnsiTheme="minorHAnsi"/>
        </w:rPr>
      </w:pPr>
      <w:r w:rsidRPr="00714380">
        <w:rPr>
          <w:rFonts w:asciiTheme="minorHAnsi" w:hAnsiTheme="minorHAnsi" w:cs="Arial"/>
          <w:sz w:val="22"/>
          <w:szCs w:val="22"/>
        </w:rPr>
        <w:lastRenderedPageBreak/>
        <w:t>6. Μπράλιος  Νικόλαος</w:t>
      </w:r>
    </w:p>
    <w:p w:rsidR="00714380" w:rsidRPr="00714380" w:rsidRDefault="00714380" w:rsidP="00714380">
      <w:pPr>
        <w:tabs>
          <w:tab w:val="left" w:pos="360"/>
          <w:tab w:val="left" w:pos="6237"/>
        </w:tabs>
        <w:ind w:left="360" w:right="-282"/>
        <w:rPr>
          <w:rFonts w:asciiTheme="minorHAnsi" w:hAnsiTheme="minorHAnsi"/>
        </w:rPr>
      </w:pPr>
      <w:r w:rsidRPr="00714380">
        <w:rPr>
          <w:rFonts w:asciiTheme="minorHAnsi" w:hAnsiTheme="minorHAnsi" w:cs="Arial"/>
          <w:sz w:val="22"/>
          <w:szCs w:val="22"/>
        </w:rPr>
        <w:t>7.Καραμάνης Δημήτριος</w:t>
      </w:r>
    </w:p>
    <w:p w:rsidR="00714380" w:rsidRPr="00714380" w:rsidRDefault="00714380" w:rsidP="00714380">
      <w:pPr>
        <w:tabs>
          <w:tab w:val="left" w:pos="6237"/>
        </w:tabs>
        <w:ind w:left="360"/>
        <w:rPr>
          <w:rFonts w:asciiTheme="minorHAnsi" w:hAnsiTheme="minorHAnsi" w:cs="Arial"/>
          <w:sz w:val="22"/>
          <w:szCs w:val="22"/>
        </w:rPr>
      </w:pPr>
    </w:p>
    <w:p w:rsidR="00714380" w:rsidRPr="00714380" w:rsidRDefault="00714380" w:rsidP="00714380">
      <w:pPr>
        <w:tabs>
          <w:tab w:val="left" w:pos="6237"/>
        </w:tabs>
        <w:ind w:left="360"/>
        <w:rPr>
          <w:rFonts w:asciiTheme="minorHAnsi" w:hAnsiTheme="minorHAnsi" w:cs="Arial"/>
          <w:sz w:val="22"/>
          <w:szCs w:val="22"/>
        </w:rPr>
      </w:pPr>
    </w:p>
    <w:p w:rsidR="00714380" w:rsidRPr="00714380" w:rsidRDefault="00714380" w:rsidP="00714380">
      <w:pPr>
        <w:tabs>
          <w:tab w:val="left" w:pos="6237"/>
        </w:tabs>
        <w:ind w:left="360"/>
        <w:rPr>
          <w:rFonts w:asciiTheme="minorHAnsi" w:hAnsiTheme="minorHAnsi" w:cs="Arial"/>
          <w:sz w:val="22"/>
          <w:szCs w:val="22"/>
        </w:rPr>
      </w:pPr>
    </w:p>
    <w:p w:rsidR="00714380" w:rsidRPr="00714380" w:rsidRDefault="00714380" w:rsidP="00714380">
      <w:pPr>
        <w:tabs>
          <w:tab w:val="left" w:pos="6237"/>
        </w:tabs>
        <w:ind w:left="360"/>
        <w:rPr>
          <w:rFonts w:asciiTheme="minorHAnsi" w:hAnsiTheme="minorHAnsi"/>
        </w:rPr>
      </w:pPr>
      <w:r w:rsidRPr="00714380">
        <w:rPr>
          <w:rFonts w:asciiTheme="minorHAnsi" w:eastAsia="Arial" w:hAnsiTheme="minorHAnsi" w:cs="Arial"/>
          <w:sz w:val="22"/>
          <w:szCs w:val="22"/>
        </w:rPr>
        <w:t xml:space="preserve">                                                                                            </w:t>
      </w:r>
      <w:r w:rsidRPr="00714380">
        <w:rPr>
          <w:rFonts w:asciiTheme="minorHAnsi" w:hAnsiTheme="minorHAnsi" w:cs="Arial"/>
          <w:sz w:val="22"/>
          <w:szCs w:val="22"/>
        </w:rPr>
        <w:t xml:space="preserve">ΠΙΣΤΟ ΑΠΟΣΠΑΣΜΑ      </w:t>
      </w:r>
    </w:p>
    <w:p w:rsidR="00714380" w:rsidRPr="00714380" w:rsidRDefault="00714380" w:rsidP="00714380">
      <w:pPr>
        <w:tabs>
          <w:tab w:val="left" w:pos="6237"/>
        </w:tabs>
        <w:ind w:left="360"/>
        <w:rPr>
          <w:rFonts w:asciiTheme="minorHAnsi" w:hAnsiTheme="minorHAnsi"/>
        </w:rPr>
      </w:pPr>
      <w:r w:rsidRPr="00714380">
        <w:rPr>
          <w:rFonts w:asciiTheme="minorHAnsi" w:eastAsia="Arial" w:hAnsiTheme="minorHAnsi" w:cs="Arial"/>
          <w:sz w:val="22"/>
          <w:szCs w:val="22"/>
        </w:rPr>
        <w:t xml:space="preserve">                                                                                            </w:t>
      </w:r>
      <w:r w:rsidRPr="00714380">
        <w:rPr>
          <w:rFonts w:asciiTheme="minorHAnsi" w:hAnsiTheme="minorHAnsi" w:cs="Arial"/>
          <w:sz w:val="22"/>
          <w:szCs w:val="22"/>
        </w:rPr>
        <w:t>Λιβαδειά    1</w:t>
      </w:r>
      <w:r w:rsidR="001E1914">
        <w:rPr>
          <w:rFonts w:asciiTheme="minorHAnsi" w:hAnsiTheme="minorHAnsi" w:cs="Arial"/>
          <w:sz w:val="22"/>
          <w:szCs w:val="22"/>
        </w:rPr>
        <w:t>3</w:t>
      </w:r>
      <w:r w:rsidRPr="00714380">
        <w:rPr>
          <w:rFonts w:asciiTheme="minorHAnsi" w:hAnsiTheme="minorHAnsi" w:cs="Arial"/>
          <w:sz w:val="22"/>
          <w:szCs w:val="22"/>
        </w:rPr>
        <w:t xml:space="preserve">-11-2019.         </w:t>
      </w:r>
    </w:p>
    <w:p w:rsidR="00714380" w:rsidRPr="00714380" w:rsidRDefault="00714380" w:rsidP="00714380">
      <w:pPr>
        <w:tabs>
          <w:tab w:val="left" w:pos="6237"/>
        </w:tabs>
        <w:ind w:left="360"/>
        <w:rPr>
          <w:rFonts w:asciiTheme="minorHAnsi" w:hAnsiTheme="minorHAnsi"/>
        </w:rPr>
      </w:pPr>
      <w:r w:rsidRPr="00714380">
        <w:rPr>
          <w:rFonts w:asciiTheme="minorHAnsi" w:eastAsia="Arial" w:hAnsiTheme="minorHAnsi" w:cs="Arial"/>
          <w:sz w:val="22"/>
          <w:szCs w:val="22"/>
        </w:rPr>
        <w:t xml:space="preserve">                                                                                             Ο ΠΡΟΕΔΡΟΣ</w:t>
      </w:r>
      <w:r w:rsidRPr="00714380">
        <w:rPr>
          <w:rFonts w:asciiTheme="minorHAnsi" w:hAnsiTheme="minorHAnsi" w:cs="Arial"/>
          <w:sz w:val="22"/>
          <w:szCs w:val="22"/>
        </w:rPr>
        <w:t xml:space="preserve">    </w:t>
      </w:r>
    </w:p>
    <w:p w:rsidR="00714380" w:rsidRPr="00714380" w:rsidRDefault="00714380" w:rsidP="00714380">
      <w:pPr>
        <w:tabs>
          <w:tab w:val="left" w:pos="6237"/>
        </w:tabs>
        <w:ind w:left="360"/>
        <w:rPr>
          <w:rFonts w:asciiTheme="minorHAnsi" w:hAnsiTheme="minorHAnsi" w:cs="Arial"/>
          <w:sz w:val="22"/>
          <w:szCs w:val="22"/>
        </w:rPr>
      </w:pPr>
    </w:p>
    <w:p w:rsidR="00714380" w:rsidRPr="00714380" w:rsidRDefault="00714380" w:rsidP="00714380">
      <w:pPr>
        <w:tabs>
          <w:tab w:val="left" w:pos="6237"/>
        </w:tabs>
        <w:ind w:left="360"/>
        <w:rPr>
          <w:rFonts w:asciiTheme="minorHAnsi" w:hAnsiTheme="minorHAnsi" w:cs="Arial"/>
          <w:sz w:val="22"/>
          <w:szCs w:val="22"/>
        </w:rPr>
      </w:pPr>
    </w:p>
    <w:p w:rsidR="00714380" w:rsidRPr="00714380" w:rsidRDefault="00714380" w:rsidP="00714380">
      <w:pPr>
        <w:tabs>
          <w:tab w:val="left" w:pos="6237"/>
        </w:tabs>
        <w:ind w:left="360"/>
        <w:rPr>
          <w:rFonts w:asciiTheme="minorHAnsi" w:hAnsiTheme="minorHAnsi" w:cs="Arial"/>
          <w:sz w:val="22"/>
          <w:szCs w:val="22"/>
        </w:rPr>
      </w:pPr>
    </w:p>
    <w:p w:rsidR="00714380" w:rsidRPr="00714380" w:rsidRDefault="00714380" w:rsidP="00714380">
      <w:pPr>
        <w:tabs>
          <w:tab w:val="left" w:pos="559"/>
          <w:tab w:val="left" w:pos="1555"/>
        </w:tabs>
        <w:rPr>
          <w:rFonts w:asciiTheme="minorHAnsi" w:hAnsiTheme="minorHAnsi"/>
        </w:rPr>
      </w:pPr>
      <w:r w:rsidRPr="00714380">
        <w:rPr>
          <w:rFonts w:asciiTheme="minorHAnsi" w:eastAsia="Arial" w:hAnsiTheme="minorHAnsi" w:cs="Arial"/>
          <w:sz w:val="22"/>
          <w:szCs w:val="22"/>
        </w:rPr>
        <w:t xml:space="preserve">                                                                                              </w:t>
      </w:r>
      <w:r w:rsidRPr="00714380">
        <w:rPr>
          <w:rFonts w:asciiTheme="minorHAnsi" w:hAnsiTheme="minorHAnsi" w:cs="Arial"/>
          <w:sz w:val="22"/>
          <w:szCs w:val="22"/>
        </w:rPr>
        <w:t>ΙΩΑΝΝΗΣ Δ. ΤΑΓΚΑΛΕΓΚΑΣ</w:t>
      </w:r>
    </w:p>
    <w:p w:rsidR="00714380" w:rsidRPr="00714380" w:rsidRDefault="00714380" w:rsidP="00714380">
      <w:pPr>
        <w:tabs>
          <w:tab w:val="left" w:pos="6237"/>
        </w:tabs>
        <w:ind w:left="360"/>
        <w:rPr>
          <w:rFonts w:asciiTheme="minorHAnsi" w:hAnsiTheme="minorHAnsi"/>
        </w:rPr>
      </w:pPr>
      <w:r w:rsidRPr="00714380">
        <w:rPr>
          <w:rFonts w:asciiTheme="minorHAnsi" w:eastAsia="Arial" w:hAnsiTheme="minorHAnsi" w:cs="Arial"/>
          <w:sz w:val="22"/>
          <w:szCs w:val="22"/>
        </w:rPr>
        <w:t xml:space="preserve">                                                                                          ΔΗΜΑΡΧΟΣ ΛΕΒΑΔΕΩΝ </w:t>
      </w:r>
    </w:p>
    <w:p w:rsidR="00714380" w:rsidRPr="00714380" w:rsidRDefault="00714380" w:rsidP="00714380">
      <w:pPr>
        <w:tabs>
          <w:tab w:val="left" w:pos="6237"/>
        </w:tabs>
        <w:ind w:left="360"/>
        <w:rPr>
          <w:rFonts w:asciiTheme="minorHAnsi" w:hAnsiTheme="minorHAnsi"/>
        </w:rPr>
      </w:pPr>
      <w:r w:rsidRPr="00714380">
        <w:rPr>
          <w:rFonts w:asciiTheme="minorHAnsi" w:eastAsia="Arial" w:hAnsiTheme="minorHAnsi" w:cs="Arial"/>
          <w:sz w:val="22"/>
          <w:szCs w:val="22"/>
        </w:rPr>
        <w:t xml:space="preserve">                                                                                         </w:t>
      </w:r>
    </w:p>
    <w:p w:rsidR="004B7028" w:rsidRPr="00645283" w:rsidRDefault="004B7028" w:rsidP="00AC0CA3">
      <w:pPr>
        <w:jc w:val="center"/>
        <w:rPr>
          <w:rFonts w:asciiTheme="minorHAnsi" w:hAnsiTheme="minorHAnsi" w:cs="Calibri"/>
          <w:b/>
          <w:bCs/>
        </w:rPr>
        <w:sectPr w:rsidR="004B7028" w:rsidRPr="00645283" w:rsidSect="00E95196">
          <w:footerReference w:type="default" r:id="rId9"/>
          <w:pgSz w:w="11907" w:h="16840" w:code="9"/>
          <w:pgMar w:top="1418" w:right="1701" w:bottom="1418" w:left="1701" w:header="720" w:footer="720" w:gutter="0"/>
          <w:cols w:space="720"/>
        </w:sectPr>
      </w:pPr>
    </w:p>
    <w:p w:rsidR="004B7028" w:rsidRDefault="004B7028" w:rsidP="004B7028">
      <w:pPr>
        <w:spacing w:before="120" w:after="120" w:line="360" w:lineRule="auto"/>
        <w:jc w:val="both"/>
        <w:rPr>
          <w:rFonts w:ascii="Calibri" w:hAnsi="Calibri" w:cs="Calibri"/>
          <w:sz w:val="24"/>
        </w:rPr>
      </w:pPr>
    </w:p>
    <w:sectPr w:rsidR="004B7028" w:rsidSect="00E95196">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E5D" w:rsidRDefault="00433E5D">
      <w:r>
        <w:separator/>
      </w:r>
    </w:p>
  </w:endnote>
  <w:endnote w:type="continuationSeparator" w:id="1">
    <w:p w:rsidR="00433E5D" w:rsidRDefault="00433E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0C" w:rsidRDefault="00DB3A09">
    <w:pPr>
      <w:pStyle w:val="a3"/>
      <w:jc w:val="center"/>
    </w:pPr>
    <w:fldSimple w:instr=" PAGE   \* MERGEFORMAT ">
      <w:r w:rsidR="00CB3844">
        <w:rPr>
          <w:noProof/>
        </w:rPr>
        <w:t>1</w:t>
      </w:r>
    </w:fldSimple>
  </w:p>
  <w:p w:rsidR="00295D0C" w:rsidRDefault="00295D0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E5D" w:rsidRDefault="00433E5D">
      <w:r>
        <w:separator/>
      </w:r>
    </w:p>
  </w:footnote>
  <w:footnote w:type="continuationSeparator" w:id="1">
    <w:p w:rsidR="00433E5D" w:rsidRDefault="00433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36D4389"/>
    <w:multiLevelType w:val="hybridMultilevel"/>
    <w:tmpl w:val="29D893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B243062"/>
    <w:multiLevelType w:val="hybridMultilevel"/>
    <w:tmpl w:val="E4923924"/>
    <w:lvl w:ilvl="0" w:tplc="AB881CC4">
      <w:start w:val="3"/>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2A26"/>
    <w:rsid w:val="00007226"/>
    <w:rsid w:val="00007E13"/>
    <w:rsid w:val="0001112E"/>
    <w:rsid w:val="00015981"/>
    <w:rsid w:val="00017572"/>
    <w:rsid w:val="00020928"/>
    <w:rsid w:val="00023E95"/>
    <w:rsid w:val="0002440E"/>
    <w:rsid w:val="00032929"/>
    <w:rsid w:val="00034A69"/>
    <w:rsid w:val="00035CBA"/>
    <w:rsid w:val="00041D0C"/>
    <w:rsid w:val="000515B5"/>
    <w:rsid w:val="0005714F"/>
    <w:rsid w:val="00062765"/>
    <w:rsid w:val="00065F13"/>
    <w:rsid w:val="0007190F"/>
    <w:rsid w:val="00072D22"/>
    <w:rsid w:val="000733BE"/>
    <w:rsid w:val="00076224"/>
    <w:rsid w:val="00092DDC"/>
    <w:rsid w:val="000A1454"/>
    <w:rsid w:val="000A238A"/>
    <w:rsid w:val="000A373A"/>
    <w:rsid w:val="000A401C"/>
    <w:rsid w:val="000B36FE"/>
    <w:rsid w:val="000B678D"/>
    <w:rsid w:val="000B730B"/>
    <w:rsid w:val="000C12E9"/>
    <w:rsid w:val="000C5909"/>
    <w:rsid w:val="000C7F3F"/>
    <w:rsid w:val="000D05B1"/>
    <w:rsid w:val="000D64DB"/>
    <w:rsid w:val="000D777F"/>
    <w:rsid w:val="000E3FB8"/>
    <w:rsid w:val="000F1B32"/>
    <w:rsid w:val="000F3FC1"/>
    <w:rsid w:val="000F4AD6"/>
    <w:rsid w:val="000F5648"/>
    <w:rsid w:val="00102715"/>
    <w:rsid w:val="001030E1"/>
    <w:rsid w:val="00104BD1"/>
    <w:rsid w:val="001107AD"/>
    <w:rsid w:val="0012257F"/>
    <w:rsid w:val="00125D4C"/>
    <w:rsid w:val="001308A8"/>
    <w:rsid w:val="00131691"/>
    <w:rsid w:val="00133BB4"/>
    <w:rsid w:val="0013554E"/>
    <w:rsid w:val="00145597"/>
    <w:rsid w:val="0014571A"/>
    <w:rsid w:val="00145C97"/>
    <w:rsid w:val="001505EE"/>
    <w:rsid w:val="00151673"/>
    <w:rsid w:val="00152E85"/>
    <w:rsid w:val="001554E8"/>
    <w:rsid w:val="001604F3"/>
    <w:rsid w:val="00161166"/>
    <w:rsid w:val="00163786"/>
    <w:rsid w:val="00164978"/>
    <w:rsid w:val="00164A74"/>
    <w:rsid w:val="00185388"/>
    <w:rsid w:val="001A091D"/>
    <w:rsid w:val="001A680A"/>
    <w:rsid w:val="001B4CC7"/>
    <w:rsid w:val="001B69C1"/>
    <w:rsid w:val="001B7BD0"/>
    <w:rsid w:val="001C104F"/>
    <w:rsid w:val="001C14F1"/>
    <w:rsid w:val="001D25E5"/>
    <w:rsid w:val="001D3C71"/>
    <w:rsid w:val="001D4CF3"/>
    <w:rsid w:val="001D4F9A"/>
    <w:rsid w:val="001D522B"/>
    <w:rsid w:val="001E1914"/>
    <w:rsid w:val="001E35BC"/>
    <w:rsid w:val="001E406A"/>
    <w:rsid w:val="001E5437"/>
    <w:rsid w:val="001F23C9"/>
    <w:rsid w:val="001F5341"/>
    <w:rsid w:val="001F6578"/>
    <w:rsid w:val="001F7AC1"/>
    <w:rsid w:val="00201C60"/>
    <w:rsid w:val="002041C6"/>
    <w:rsid w:val="00215858"/>
    <w:rsid w:val="00217925"/>
    <w:rsid w:val="00226A3A"/>
    <w:rsid w:val="00233255"/>
    <w:rsid w:val="00243300"/>
    <w:rsid w:val="00244B4E"/>
    <w:rsid w:val="00244B8E"/>
    <w:rsid w:val="00246C3D"/>
    <w:rsid w:val="00251365"/>
    <w:rsid w:val="00252A02"/>
    <w:rsid w:val="0026280D"/>
    <w:rsid w:val="0026591B"/>
    <w:rsid w:val="002673E8"/>
    <w:rsid w:val="00271728"/>
    <w:rsid w:val="002719A7"/>
    <w:rsid w:val="00272F8D"/>
    <w:rsid w:val="00281897"/>
    <w:rsid w:val="00287532"/>
    <w:rsid w:val="002918C9"/>
    <w:rsid w:val="0029299E"/>
    <w:rsid w:val="00292BD6"/>
    <w:rsid w:val="00293876"/>
    <w:rsid w:val="00295D0C"/>
    <w:rsid w:val="002A1093"/>
    <w:rsid w:val="002A131B"/>
    <w:rsid w:val="002A3766"/>
    <w:rsid w:val="002A39EF"/>
    <w:rsid w:val="002A48F0"/>
    <w:rsid w:val="002A51A5"/>
    <w:rsid w:val="002A5D24"/>
    <w:rsid w:val="002A5DBE"/>
    <w:rsid w:val="002B2745"/>
    <w:rsid w:val="002C2095"/>
    <w:rsid w:val="002D0E64"/>
    <w:rsid w:val="002D49F2"/>
    <w:rsid w:val="002D4FAE"/>
    <w:rsid w:val="002E134A"/>
    <w:rsid w:val="002E22B6"/>
    <w:rsid w:val="002E3B17"/>
    <w:rsid w:val="002E3BFD"/>
    <w:rsid w:val="002E7334"/>
    <w:rsid w:val="002E7D8A"/>
    <w:rsid w:val="002F1F51"/>
    <w:rsid w:val="002F280F"/>
    <w:rsid w:val="002F4D38"/>
    <w:rsid w:val="002F4F1E"/>
    <w:rsid w:val="003111A3"/>
    <w:rsid w:val="0031636B"/>
    <w:rsid w:val="00316E8F"/>
    <w:rsid w:val="0032139C"/>
    <w:rsid w:val="003243EE"/>
    <w:rsid w:val="003326E0"/>
    <w:rsid w:val="00333C49"/>
    <w:rsid w:val="00335363"/>
    <w:rsid w:val="003436D3"/>
    <w:rsid w:val="0034503F"/>
    <w:rsid w:val="0035311F"/>
    <w:rsid w:val="003534F6"/>
    <w:rsid w:val="00354E16"/>
    <w:rsid w:val="00355244"/>
    <w:rsid w:val="003558A7"/>
    <w:rsid w:val="00360299"/>
    <w:rsid w:val="00361FE9"/>
    <w:rsid w:val="00362B42"/>
    <w:rsid w:val="0036452B"/>
    <w:rsid w:val="003649B4"/>
    <w:rsid w:val="00366743"/>
    <w:rsid w:val="003735A8"/>
    <w:rsid w:val="00374616"/>
    <w:rsid w:val="0037654C"/>
    <w:rsid w:val="00376F9D"/>
    <w:rsid w:val="00380062"/>
    <w:rsid w:val="00385D9D"/>
    <w:rsid w:val="0039260C"/>
    <w:rsid w:val="00393B71"/>
    <w:rsid w:val="00394334"/>
    <w:rsid w:val="003A44CC"/>
    <w:rsid w:val="003A4928"/>
    <w:rsid w:val="003A63E7"/>
    <w:rsid w:val="003C0200"/>
    <w:rsid w:val="003C0758"/>
    <w:rsid w:val="003C4307"/>
    <w:rsid w:val="003C7265"/>
    <w:rsid w:val="003C7293"/>
    <w:rsid w:val="003C72A3"/>
    <w:rsid w:val="003C7BF7"/>
    <w:rsid w:val="003D09D9"/>
    <w:rsid w:val="003D7BA0"/>
    <w:rsid w:val="003E07D1"/>
    <w:rsid w:val="003E30E9"/>
    <w:rsid w:val="003E3A57"/>
    <w:rsid w:val="003F30EF"/>
    <w:rsid w:val="003F44A6"/>
    <w:rsid w:val="003F7415"/>
    <w:rsid w:val="00400239"/>
    <w:rsid w:val="004007D3"/>
    <w:rsid w:val="00402295"/>
    <w:rsid w:val="004060FA"/>
    <w:rsid w:val="00406160"/>
    <w:rsid w:val="00406247"/>
    <w:rsid w:val="00410F7E"/>
    <w:rsid w:val="00411F71"/>
    <w:rsid w:val="0041620A"/>
    <w:rsid w:val="004206C6"/>
    <w:rsid w:val="004218D8"/>
    <w:rsid w:val="00423FDD"/>
    <w:rsid w:val="004246EC"/>
    <w:rsid w:val="00425EE9"/>
    <w:rsid w:val="0043129D"/>
    <w:rsid w:val="0043251F"/>
    <w:rsid w:val="00433015"/>
    <w:rsid w:val="00433E5D"/>
    <w:rsid w:val="00434D15"/>
    <w:rsid w:val="004353FD"/>
    <w:rsid w:val="0043779F"/>
    <w:rsid w:val="00441134"/>
    <w:rsid w:val="00442ABA"/>
    <w:rsid w:val="00443D70"/>
    <w:rsid w:val="00445EED"/>
    <w:rsid w:val="0045045A"/>
    <w:rsid w:val="00452D06"/>
    <w:rsid w:val="004547EF"/>
    <w:rsid w:val="00456C94"/>
    <w:rsid w:val="00460465"/>
    <w:rsid w:val="00465E7E"/>
    <w:rsid w:val="00466905"/>
    <w:rsid w:val="0048129A"/>
    <w:rsid w:val="004833DB"/>
    <w:rsid w:val="00487261"/>
    <w:rsid w:val="0048735E"/>
    <w:rsid w:val="004876E0"/>
    <w:rsid w:val="00491AF4"/>
    <w:rsid w:val="00492BC0"/>
    <w:rsid w:val="004943A8"/>
    <w:rsid w:val="00494B70"/>
    <w:rsid w:val="00494EE5"/>
    <w:rsid w:val="004968C5"/>
    <w:rsid w:val="004A1CB7"/>
    <w:rsid w:val="004A4DE1"/>
    <w:rsid w:val="004A55E5"/>
    <w:rsid w:val="004A666B"/>
    <w:rsid w:val="004A6954"/>
    <w:rsid w:val="004A7F24"/>
    <w:rsid w:val="004B23AE"/>
    <w:rsid w:val="004B479F"/>
    <w:rsid w:val="004B6648"/>
    <w:rsid w:val="004B7028"/>
    <w:rsid w:val="004C0C74"/>
    <w:rsid w:val="004C3A09"/>
    <w:rsid w:val="004C6C2C"/>
    <w:rsid w:val="004C772F"/>
    <w:rsid w:val="004D1CD0"/>
    <w:rsid w:val="004D2DFB"/>
    <w:rsid w:val="004D3903"/>
    <w:rsid w:val="004D56B2"/>
    <w:rsid w:val="004D6C50"/>
    <w:rsid w:val="004E0825"/>
    <w:rsid w:val="004E083C"/>
    <w:rsid w:val="004E094A"/>
    <w:rsid w:val="004E7DD3"/>
    <w:rsid w:val="004F18A7"/>
    <w:rsid w:val="004F2C4F"/>
    <w:rsid w:val="004F3BA2"/>
    <w:rsid w:val="004F46DE"/>
    <w:rsid w:val="004F532A"/>
    <w:rsid w:val="005040EF"/>
    <w:rsid w:val="00504BEB"/>
    <w:rsid w:val="005074F2"/>
    <w:rsid w:val="00512E5C"/>
    <w:rsid w:val="005159F5"/>
    <w:rsid w:val="00515F1E"/>
    <w:rsid w:val="00517415"/>
    <w:rsid w:val="005229E6"/>
    <w:rsid w:val="0053135F"/>
    <w:rsid w:val="0053234B"/>
    <w:rsid w:val="00535968"/>
    <w:rsid w:val="00535E91"/>
    <w:rsid w:val="00536443"/>
    <w:rsid w:val="005371AA"/>
    <w:rsid w:val="00544CE9"/>
    <w:rsid w:val="00547E3D"/>
    <w:rsid w:val="0055075E"/>
    <w:rsid w:val="00554483"/>
    <w:rsid w:val="0055545E"/>
    <w:rsid w:val="00555AB8"/>
    <w:rsid w:val="005622DF"/>
    <w:rsid w:val="00562E23"/>
    <w:rsid w:val="005631CC"/>
    <w:rsid w:val="005670A3"/>
    <w:rsid w:val="00567329"/>
    <w:rsid w:val="005674C5"/>
    <w:rsid w:val="00567EC7"/>
    <w:rsid w:val="00572E27"/>
    <w:rsid w:val="005736E6"/>
    <w:rsid w:val="00580D5E"/>
    <w:rsid w:val="00581478"/>
    <w:rsid w:val="00583556"/>
    <w:rsid w:val="00585B14"/>
    <w:rsid w:val="00586389"/>
    <w:rsid w:val="005927E9"/>
    <w:rsid w:val="00595995"/>
    <w:rsid w:val="00595D20"/>
    <w:rsid w:val="005A064E"/>
    <w:rsid w:val="005A0EE0"/>
    <w:rsid w:val="005A30CE"/>
    <w:rsid w:val="005A5116"/>
    <w:rsid w:val="005A6920"/>
    <w:rsid w:val="005B10DF"/>
    <w:rsid w:val="005B1A7D"/>
    <w:rsid w:val="005B3402"/>
    <w:rsid w:val="005B3D20"/>
    <w:rsid w:val="005B5404"/>
    <w:rsid w:val="005C2EB5"/>
    <w:rsid w:val="005D03F9"/>
    <w:rsid w:val="005D04B0"/>
    <w:rsid w:val="005E1600"/>
    <w:rsid w:val="005E5C0A"/>
    <w:rsid w:val="005E62F7"/>
    <w:rsid w:val="005F0A80"/>
    <w:rsid w:val="00601FC5"/>
    <w:rsid w:val="00605DF3"/>
    <w:rsid w:val="0061194C"/>
    <w:rsid w:val="00613EC1"/>
    <w:rsid w:val="006143A5"/>
    <w:rsid w:val="00620918"/>
    <w:rsid w:val="00627656"/>
    <w:rsid w:val="006311CA"/>
    <w:rsid w:val="006370CC"/>
    <w:rsid w:val="00637B51"/>
    <w:rsid w:val="00643048"/>
    <w:rsid w:val="00645283"/>
    <w:rsid w:val="006510E9"/>
    <w:rsid w:val="00654F38"/>
    <w:rsid w:val="006609C3"/>
    <w:rsid w:val="006659F3"/>
    <w:rsid w:val="00666959"/>
    <w:rsid w:val="00671198"/>
    <w:rsid w:val="006720FC"/>
    <w:rsid w:val="006749F7"/>
    <w:rsid w:val="00681576"/>
    <w:rsid w:val="0068196A"/>
    <w:rsid w:val="00690733"/>
    <w:rsid w:val="0069335C"/>
    <w:rsid w:val="00693EF2"/>
    <w:rsid w:val="006943AB"/>
    <w:rsid w:val="00695B86"/>
    <w:rsid w:val="006A627C"/>
    <w:rsid w:val="006B2117"/>
    <w:rsid w:val="006B294C"/>
    <w:rsid w:val="006B3F5E"/>
    <w:rsid w:val="006B6D3F"/>
    <w:rsid w:val="006B7FE5"/>
    <w:rsid w:val="006C1B10"/>
    <w:rsid w:val="006D3C55"/>
    <w:rsid w:val="006D79EB"/>
    <w:rsid w:val="006E54FB"/>
    <w:rsid w:val="006F0768"/>
    <w:rsid w:val="006F30A0"/>
    <w:rsid w:val="006F4B7C"/>
    <w:rsid w:val="0070057A"/>
    <w:rsid w:val="00701808"/>
    <w:rsid w:val="00706D6A"/>
    <w:rsid w:val="00714380"/>
    <w:rsid w:val="00714745"/>
    <w:rsid w:val="00717619"/>
    <w:rsid w:val="0072053A"/>
    <w:rsid w:val="00720A0C"/>
    <w:rsid w:val="00720A6F"/>
    <w:rsid w:val="00721313"/>
    <w:rsid w:val="00721B3B"/>
    <w:rsid w:val="00730BAA"/>
    <w:rsid w:val="007318E6"/>
    <w:rsid w:val="00735541"/>
    <w:rsid w:val="00736C25"/>
    <w:rsid w:val="007453D5"/>
    <w:rsid w:val="00751A6B"/>
    <w:rsid w:val="00755FF3"/>
    <w:rsid w:val="007565BC"/>
    <w:rsid w:val="007632F4"/>
    <w:rsid w:val="00771ACF"/>
    <w:rsid w:val="007726E8"/>
    <w:rsid w:val="007741D4"/>
    <w:rsid w:val="0077565C"/>
    <w:rsid w:val="00780AE9"/>
    <w:rsid w:val="007827A8"/>
    <w:rsid w:val="00785A25"/>
    <w:rsid w:val="007860E2"/>
    <w:rsid w:val="00797DEF"/>
    <w:rsid w:val="007A1CB4"/>
    <w:rsid w:val="007A2E9A"/>
    <w:rsid w:val="007A6271"/>
    <w:rsid w:val="007B1616"/>
    <w:rsid w:val="007B394D"/>
    <w:rsid w:val="007B47AE"/>
    <w:rsid w:val="007B644A"/>
    <w:rsid w:val="007B6619"/>
    <w:rsid w:val="007B6641"/>
    <w:rsid w:val="007C04E7"/>
    <w:rsid w:val="007C11AC"/>
    <w:rsid w:val="007C2BFD"/>
    <w:rsid w:val="007C3A99"/>
    <w:rsid w:val="007C4D53"/>
    <w:rsid w:val="007D79DE"/>
    <w:rsid w:val="007E1800"/>
    <w:rsid w:val="007E7D66"/>
    <w:rsid w:val="007F13C1"/>
    <w:rsid w:val="007F30E2"/>
    <w:rsid w:val="007F59C5"/>
    <w:rsid w:val="007F662A"/>
    <w:rsid w:val="0080239F"/>
    <w:rsid w:val="00802D8F"/>
    <w:rsid w:val="00803884"/>
    <w:rsid w:val="00807EF7"/>
    <w:rsid w:val="008148A6"/>
    <w:rsid w:val="008149D7"/>
    <w:rsid w:val="00816503"/>
    <w:rsid w:val="00817396"/>
    <w:rsid w:val="0082336D"/>
    <w:rsid w:val="00823B1B"/>
    <w:rsid w:val="0082736C"/>
    <w:rsid w:val="00831808"/>
    <w:rsid w:val="00831E04"/>
    <w:rsid w:val="00832D10"/>
    <w:rsid w:val="00834B34"/>
    <w:rsid w:val="008404FB"/>
    <w:rsid w:val="00842C91"/>
    <w:rsid w:val="00842E04"/>
    <w:rsid w:val="00845401"/>
    <w:rsid w:val="00846E24"/>
    <w:rsid w:val="0085069D"/>
    <w:rsid w:val="00851437"/>
    <w:rsid w:val="008555FC"/>
    <w:rsid w:val="008560EB"/>
    <w:rsid w:val="00860F86"/>
    <w:rsid w:val="008633D1"/>
    <w:rsid w:val="008665CB"/>
    <w:rsid w:val="0086749E"/>
    <w:rsid w:val="00867B53"/>
    <w:rsid w:val="0087024E"/>
    <w:rsid w:val="00877F0B"/>
    <w:rsid w:val="00883020"/>
    <w:rsid w:val="00894AA5"/>
    <w:rsid w:val="008A41E6"/>
    <w:rsid w:val="008A5DBE"/>
    <w:rsid w:val="008B2A64"/>
    <w:rsid w:val="008B3C7A"/>
    <w:rsid w:val="008B43D3"/>
    <w:rsid w:val="008B6151"/>
    <w:rsid w:val="008B6F10"/>
    <w:rsid w:val="008C0B4D"/>
    <w:rsid w:val="008C4DAA"/>
    <w:rsid w:val="008C51BC"/>
    <w:rsid w:val="008C7A66"/>
    <w:rsid w:val="008D0E96"/>
    <w:rsid w:val="008D1762"/>
    <w:rsid w:val="008D37EA"/>
    <w:rsid w:val="008D3A6D"/>
    <w:rsid w:val="008D4A08"/>
    <w:rsid w:val="008E173B"/>
    <w:rsid w:val="008E3CA2"/>
    <w:rsid w:val="008E7B54"/>
    <w:rsid w:val="008F1289"/>
    <w:rsid w:val="008F20BF"/>
    <w:rsid w:val="008F2272"/>
    <w:rsid w:val="008F264D"/>
    <w:rsid w:val="008F533B"/>
    <w:rsid w:val="008F6068"/>
    <w:rsid w:val="00900B89"/>
    <w:rsid w:val="00900D12"/>
    <w:rsid w:val="00901A6B"/>
    <w:rsid w:val="00903A35"/>
    <w:rsid w:val="009114A8"/>
    <w:rsid w:val="0091172C"/>
    <w:rsid w:val="0091191D"/>
    <w:rsid w:val="0091222C"/>
    <w:rsid w:val="0091462A"/>
    <w:rsid w:val="0091646C"/>
    <w:rsid w:val="00916A73"/>
    <w:rsid w:val="009242EE"/>
    <w:rsid w:val="009251AF"/>
    <w:rsid w:val="00925243"/>
    <w:rsid w:val="0093041C"/>
    <w:rsid w:val="00931B16"/>
    <w:rsid w:val="00931FBB"/>
    <w:rsid w:val="00934739"/>
    <w:rsid w:val="0094647F"/>
    <w:rsid w:val="00946AEA"/>
    <w:rsid w:val="009501B6"/>
    <w:rsid w:val="009573E3"/>
    <w:rsid w:val="00961AAD"/>
    <w:rsid w:val="00967058"/>
    <w:rsid w:val="00971C37"/>
    <w:rsid w:val="0097330D"/>
    <w:rsid w:val="00981739"/>
    <w:rsid w:val="009842C0"/>
    <w:rsid w:val="00985ED7"/>
    <w:rsid w:val="00986EAA"/>
    <w:rsid w:val="00991A28"/>
    <w:rsid w:val="00996A39"/>
    <w:rsid w:val="00996C4A"/>
    <w:rsid w:val="009A76DA"/>
    <w:rsid w:val="009B20BC"/>
    <w:rsid w:val="009B6521"/>
    <w:rsid w:val="009D3236"/>
    <w:rsid w:val="009D3BE5"/>
    <w:rsid w:val="009D5EC3"/>
    <w:rsid w:val="009D6A8E"/>
    <w:rsid w:val="009E10A4"/>
    <w:rsid w:val="009F6D20"/>
    <w:rsid w:val="00A01FF8"/>
    <w:rsid w:val="00A02BE7"/>
    <w:rsid w:val="00A03433"/>
    <w:rsid w:val="00A04651"/>
    <w:rsid w:val="00A0469A"/>
    <w:rsid w:val="00A06624"/>
    <w:rsid w:val="00A1329E"/>
    <w:rsid w:val="00A1403F"/>
    <w:rsid w:val="00A17A49"/>
    <w:rsid w:val="00A21EE2"/>
    <w:rsid w:val="00A23697"/>
    <w:rsid w:val="00A241E5"/>
    <w:rsid w:val="00A2622C"/>
    <w:rsid w:val="00A302AB"/>
    <w:rsid w:val="00A31CD4"/>
    <w:rsid w:val="00A31F1E"/>
    <w:rsid w:val="00A35091"/>
    <w:rsid w:val="00A4511D"/>
    <w:rsid w:val="00A61832"/>
    <w:rsid w:val="00A61840"/>
    <w:rsid w:val="00A63E3E"/>
    <w:rsid w:val="00A64190"/>
    <w:rsid w:val="00A76AE6"/>
    <w:rsid w:val="00A80548"/>
    <w:rsid w:val="00A815A7"/>
    <w:rsid w:val="00A848AD"/>
    <w:rsid w:val="00A84C12"/>
    <w:rsid w:val="00A8735D"/>
    <w:rsid w:val="00A91853"/>
    <w:rsid w:val="00A937D6"/>
    <w:rsid w:val="00A9516A"/>
    <w:rsid w:val="00A95EB9"/>
    <w:rsid w:val="00AA1595"/>
    <w:rsid w:val="00AA3979"/>
    <w:rsid w:val="00AA44A2"/>
    <w:rsid w:val="00AA602A"/>
    <w:rsid w:val="00AB32CD"/>
    <w:rsid w:val="00AB5879"/>
    <w:rsid w:val="00AB792F"/>
    <w:rsid w:val="00AC084D"/>
    <w:rsid w:val="00AC0CA3"/>
    <w:rsid w:val="00AC3D5E"/>
    <w:rsid w:val="00AC5E48"/>
    <w:rsid w:val="00AD0B65"/>
    <w:rsid w:val="00AD2A26"/>
    <w:rsid w:val="00AD3194"/>
    <w:rsid w:val="00AD439D"/>
    <w:rsid w:val="00AD6757"/>
    <w:rsid w:val="00AD7600"/>
    <w:rsid w:val="00AD780E"/>
    <w:rsid w:val="00AE4547"/>
    <w:rsid w:val="00AF3D78"/>
    <w:rsid w:val="00AF51A4"/>
    <w:rsid w:val="00B00832"/>
    <w:rsid w:val="00B05FF7"/>
    <w:rsid w:val="00B061B5"/>
    <w:rsid w:val="00B061C7"/>
    <w:rsid w:val="00B067B6"/>
    <w:rsid w:val="00B11387"/>
    <w:rsid w:val="00B117F4"/>
    <w:rsid w:val="00B1323A"/>
    <w:rsid w:val="00B2108F"/>
    <w:rsid w:val="00B2625D"/>
    <w:rsid w:val="00B266AE"/>
    <w:rsid w:val="00B26EED"/>
    <w:rsid w:val="00B27B89"/>
    <w:rsid w:val="00B30B63"/>
    <w:rsid w:val="00B3102C"/>
    <w:rsid w:val="00B314C7"/>
    <w:rsid w:val="00B32664"/>
    <w:rsid w:val="00B3498C"/>
    <w:rsid w:val="00B37573"/>
    <w:rsid w:val="00B41608"/>
    <w:rsid w:val="00B4270C"/>
    <w:rsid w:val="00B4274E"/>
    <w:rsid w:val="00B42EC8"/>
    <w:rsid w:val="00B431F8"/>
    <w:rsid w:val="00B44FB9"/>
    <w:rsid w:val="00B45AD8"/>
    <w:rsid w:val="00B503DC"/>
    <w:rsid w:val="00B517F6"/>
    <w:rsid w:val="00B5307B"/>
    <w:rsid w:val="00B53BEC"/>
    <w:rsid w:val="00B542E2"/>
    <w:rsid w:val="00B547B3"/>
    <w:rsid w:val="00B56C5C"/>
    <w:rsid w:val="00B62E80"/>
    <w:rsid w:val="00B656B4"/>
    <w:rsid w:val="00B657E6"/>
    <w:rsid w:val="00B66F4B"/>
    <w:rsid w:val="00B70461"/>
    <w:rsid w:val="00B71EDF"/>
    <w:rsid w:val="00B815A4"/>
    <w:rsid w:val="00B837CD"/>
    <w:rsid w:val="00B850BE"/>
    <w:rsid w:val="00B85732"/>
    <w:rsid w:val="00B86A69"/>
    <w:rsid w:val="00B93FD4"/>
    <w:rsid w:val="00B95AAB"/>
    <w:rsid w:val="00B962EE"/>
    <w:rsid w:val="00BA247D"/>
    <w:rsid w:val="00BA6865"/>
    <w:rsid w:val="00BC47F0"/>
    <w:rsid w:val="00BC5166"/>
    <w:rsid w:val="00BC734D"/>
    <w:rsid w:val="00BD5748"/>
    <w:rsid w:val="00BE1909"/>
    <w:rsid w:val="00BE261A"/>
    <w:rsid w:val="00BE4392"/>
    <w:rsid w:val="00BE73BC"/>
    <w:rsid w:val="00BF51D7"/>
    <w:rsid w:val="00C00E13"/>
    <w:rsid w:val="00C03894"/>
    <w:rsid w:val="00C04A0B"/>
    <w:rsid w:val="00C04F8F"/>
    <w:rsid w:val="00C06E27"/>
    <w:rsid w:val="00C07519"/>
    <w:rsid w:val="00C11D02"/>
    <w:rsid w:val="00C1474A"/>
    <w:rsid w:val="00C2062A"/>
    <w:rsid w:val="00C21EEC"/>
    <w:rsid w:val="00C21F5F"/>
    <w:rsid w:val="00C230AF"/>
    <w:rsid w:val="00C262A5"/>
    <w:rsid w:val="00C32C4F"/>
    <w:rsid w:val="00C33F47"/>
    <w:rsid w:val="00C4222D"/>
    <w:rsid w:val="00C4705C"/>
    <w:rsid w:val="00C47F7C"/>
    <w:rsid w:val="00C522E8"/>
    <w:rsid w:val="00C540DF"/>
    <w:rsid w:val="00C61D41"/>
    <w:rsid w:val="00C63121"/>
    <w:rsid w:val="00C667C1"/>
    <w:rsid w:val="00C708FE"/>
    <w:rsid w:val="00C71E9D"/>
    <w:rsid w:val="00C8350F"/>
    <w:rsid w:val="00C8492A"/>
    <w:rsid w:val="00C9121B"/>
    <w:rsid w:val="00C918E2"/>
    <w:rsid w:val="00C9310E"/>
    <w:rsid w:val="00C960E0"/>
    <w:rsid w:val="00CA0405"/>
    <w:rsid w:val="00CA14F8"/>
    <w:rsid w:val="00CA1C15"/>
    <w:rsid w:val="00CA34B0"/>
    <w:rsid w:val="00CA4105"/>
    <w:rsid w:val="00CA4139"/>
    <w:rsid w:val="00CA5A0E"/>
    <w:rsid w:val="00CB3844"/>
    <w:rsid w:val="00CB6FEE"/>
    <w:rsid w:val="00CB758F"/>
    <w:rsid w:val="00CB7AA9"/>
    <w:rsid w:val="00CC2174"/>
    <w:rsid w:val="00CC5E31"/>
    <w:rsid w:val="00CD77C0"/>
    <w:rsid w:val="00CD7B13"/>
    <w:rsid w:val="00CE06A3"/>
    <w:rsid w:val="00CE394C"/>
    <w:rsid w:val="00CE66EC"/>
    <w:rsid w:val="00CF3214"/>
    <w:rsid w:val="00CF76F9"/>
    <w:rsid w:val="00D00134"/>
    <w:rsid w:val="00D05755"/>
    <w:rsid w:val="00D05C2E"/>
    <w:rsid w:val="00D07926"/>
    <w:rsid w:val="00D100C0"/>
    <w:rsid w:val="00D1079C"/>
    <w:rsid w:val="00D11730"/>
    <w:rsid w:val="00D14F49"/>
    <w:rsid w:val="00D15B8E"/>
    <w:rsid w:val="00D17A7E"/>
    <w:rsid w:val="00D2290C"/>
    <w:rsid w:val="00D249B7"/>
    <w:rsid w:val="00D30C09"/>
    <w:rsid w:val="00D30C0C"/>
    <w:rsid w:val="00D32B76"/>
    <w:rsid w:val="00D352FA"/>
    <w:rsid w:val="00D3558F"/>
    <w:rsid w:val="00D36A14"/>
    <w:rsid w:val="00D41642"/>
    <w:rsid w:val="00D419A5"/>
    <w:rsid w:val="00D56276"/>
    <w:rsid w:val="00D56606"/>
    <w:rsid w:val="00D710A6"/>
    <w:rsid w:val="00D7412E"/>
    <w:rsid w:val="00D824C9"/>
    <w:rsid w:val="00D902B2"/>
    <w:rsid w:val="00D917ED"/>
    <w:rsid w:val="00D96426"/>
    <w:rsid w:val="00DA0EB4"/>
    <w:rsid w:val="00DA20EF"/>
    <w:rsid w:val="00DA2E34"/>
    <w:rsid w:val="00DA5D42"/>
    <w:rsid w:val="00DB05C2"/>
    <w:rsid w:val="00DB0A45"/>
    <w:rsid w:val="00DB3A09"/>
    <w:rsid w:val="00DB4C25"/>
    <w:rsid w:val="00DB5324"/>
    <w:rsid w:val="00DB7FF2"/>
    <w:rsid w:val="00DD051D"/>
    <w:rsid w:val="00DD129D"/>
    <w:rsid w:val="00DD2E8B"/>
    <w:rsid w:val="00DD371D"/>
    <w:rsid w:val="00DD42FE"/>
    <w:rsid w:val="00DD4643"/>
    <w:rsid w:val="00DD4C36"/>
    <w:rsid w:val="00DE05D5"/>
    <w:rsid w:val="00DE6201"/>
    <w:rsid w:val="00DE6ADB"/>
    <w:rsid w:val="00DF1450"/>
    <w:rsid w:val="00DF7C63"/>
    <w:rsid w:val="00E00803"/>
    <w:rsid w:val="00E009DE"/>
    <w:rsid w:val="00E010A1"/>
    <w:rsid w:val="00E11A45"/>
    <w:rsid w:val="00E12DCC"/>
    <w:rsid w:val="00E21EB3"/>
    <w:rsid w:val="00E22BD2"/>
    <w:rsid w:val="00E254BC"/>
    <w:rsid w:val="00E307D9"/>
    <w:rsid w:val="00E31E59"/>
    <w:rsid w:val="00E42A7F"/>
    <w:rsid w:val="00E44D58"/>
    <w:rsid w:val="00E4508F"/>
    <w:rsid w:val="00E45738"/>
    <w:rsid w:val="00E47CEC"/>
    <w:rsid w:val="00E52239"/>
    <w:rsid w:val="00E55FD1"/>
    <w:rsid w:val="00E6479F"/>
    <w:rsid w:val="00E7390E"/>
    <w:rsid w:val="00E73B1B"/>
    <w:rsid w:val="00E73E4B"/>
    <w:rsid w:val="00E7490C"/>
    <w:rsid w:val="00E77E43"/>
    <w:rsid w:val="00E80E86"/>
    <w:rsid w:val="00E80F57"/>
    <w:rsid w:val="00E83192"/>
    <w:rsid w:val="00E84165"/>
    <w:rsid w:val="00E86D2B"/>
    <w:rsid w:val="00E92448"/>
    <w:rsid w:val="00E92F8D"/>
    <w:rsid w:val="00E95196"/>
    <w:rsid w:val="00EA165F"/>
    <w:rsid w:val="00EB22CB"/>
    <w:rsid w:val="00EB4CFF"/>
    <w:rsid w:val="00EB69F5"/>
    <w:rsid w:val="00EB7807"/>
    <w:rsid w:val="00EC6605"/>
    <w:rsid w:val="00ED3D9D"/>
    <w:rsid w:val="00ED514D"/>
    <w:rsid w:val="00ED6800"/>
    <w:rsid w:val="00EE376A"/>
    <w:rsid w:val="00EF0BB2"/>
    <w:rsid w:val="00EF119B"/>
    <w:rsid w:val="00EF1B2A"/>
    <w:rsid w:val="00EF1BA0"/>
    <w:rsid w:val="00EF3814"/>
    <w:rsid w:val="00EF44BB"/>
    <w:rsid w:val="00EF4D6B"/>
    <w:rsid w:val="00EF5F3C"/>
    <w:rsid w:val="00EF6E18"/>
    <w:rsid w:val="00EF74E7"/>
    <w:rsid w:val="00F007FC"/>
    <w:rsid w:val="00F00E98"/>
    <w:rsid w:val="00F011DA"/>
    <w:rsid w:val="00F018FF"/>
    <w:rsid w:val="00F04A64"/>
    <w:rsid w:val="00F078A9"/>
    <w:rsid w:val="00F0796A"/>
    <w:rsid w:val="00F12BC1"/>
    <w:rsid w:val="00F1329C"/>
    <w:rsid w:val="00F1559E"/>
    <w:rsid w:val="00F21261"/>
    <w:rsid w:val="00F24A14"/>
    <w:rsid w:val="00F32013"/>
    <w:rsid w:val="00F33A80"/>
    <w:rsid w:val="00F36EFC"/>
    <w:rsid w:val="00F4089F"/>
    <w:rsid w:val="00F4245E"/>
    <w:rsid w:val="00F430B1"/>
    <w:rsid w:val="00F510E1"/>
    <w:rsid w:val="00F530EF"/>
    <w:rsid w:val="00F5660F"/>
    <w:rsid w:val="00F65641"/>
    <w:rsid w:val="00F65757"/>
    <w:rsid w:val="00F705DF"/>
    <w:rsid w:val="00F735EC"/>
    <w:rsid w:val="00F82E73"/>
    <w:rsid w:val="00F85BA9"/>
    <w:rsid w:val="00F86BB9"/>
    <w:rsid w:val="00F9464D"/>
    <w:rsid w:val="00F959F0"/>
    <w:rsid w:val="00FA0E18"/>
    <w:rsid w:val="00FA1168"/>
    <w:rsid w:val="00FA1A52"/>
    <w:rsid w:val="00FA26DC"/>
    <w:rsid w:val="00FA6ADE"/>
    <w:rsid w:val="00FA73C1"/>
    <w:rsid w:val="00FB1BF5"/>
    <w:rsid w:val="00FB1FD1"/>
    <w:rsid w:val="00FB2E40"/>
    <w:rsid w:val="00FC1539"/>
    <w:rsid w:val="00FC394C"/>
    <w:rsid w:val="00FC4473"/>
    <w:rsid w:val="00FC4FF2"/>
    <w:rsid w:val="00FC734E"/>
    <w:rsid w:val="00FD1702"/>
    <w:rsid w:val="00FD216B"/>
    <w:rsid w:val="00FD3080"/>
    <w:rsid w:val="00FE0E4D"/>
    <w:rsid w:val="00FE2151"/>
    <w:rsid w:val="00FF0623"/>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uiPriority w:val="9"/>
    <w:qFormat/>
    <w:rsid w:val="002C2095"/>
    <w:pPr>
      <w:keepNext/>
      <w:ind w:left="360"/>
      <w:outlineLvl w:val="0"/>
    </w:pPr>
    <w:rPr>
      <w:rFonts w:ascii="Arial" w:hAnsi="Arial"/>
      <w:sz w:val="24"/>
    </w:rPr>
  </w:style>
  <w:style w:type="paragraph" w:styleId="2">
    <w:name w:val="heading 2"/>
    <w:basedOn w:val="a"/>
    <w:next w:val="a"/>
    <w:link w:val="2Char"/>
    <w:uiPriority w:val="9"/>
    <w:qFormat/>
    <w:rsid w:val="003C7265"/>
    <w:pPr>
      <w:keepNext/>
      <w:jc w:val="both"/>
      <w:outlineLvl w:val="1"/>
    </w:pPr>
    <w:rPr>
      <w:rFonts w:ascii="Arial" w:hAnsi="Arial" w:cs="Arial"/>
      <w:b/>
      <w:sz w:val="24"/>
      <w:szCs w:val="24"/>
    </w:rPr>
  </w:style>
  <w:style w:type="paragraph" w:styleId="3">
    <w:name w:val="heading 3"/>
    <w:basedOn w:val="a"/>
    <w:next w:val="a"/>
    <w:link w:val="3Char"/>
    <w:uiPriority w:val="9"/>
    <w:unhideWhenUsed/>
    <w:qFormat/>
    <w:rsid w:val="003C7265"/>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Char"/>
    <w:uiPriority w:val="9"/>
    <w:semiHidden/>
    <w:unhideWhenUsed/>
    <w:qFormat/>
    <w:rsid w:val="003C7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3C7265"/>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6">
    <w:name w:val="heading 6"/>
    <w:basedOn w:val="a"/>
    <w:next w:val="a"/>
    <w:link w:val="6Char"/>
    <w:qFormat/>
    <w:rsid w:val="003C7265"/>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Char"/>
    <w:uiPriority w:val="9"/>
    <w:semiHidden/>
    <w:unhideWhenUsed/>
    <w:qFormat/>
    <w:rsid w:val="003C7265"/>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8">
    <w:name w:val="heading 8"/>
    <w:basedOn w:val="a"/>
    <w:next w:val="a"/>
    <w:link w:val="8Char"/>
    <w:uiPriority w:val="9"/>
    <w:qFormat/>
    <w:rsid w:val="003C7265"/>
    <w:pPr>
      <w:keepNext/>
      <w:jc w:val="center"/>
      <w:outlineLvl w:val="7"/>
    </w:pPr>
    <w:rPr>
      <w:sz w:val="24"/>
      <w:u w:val="single"/>
    </w:rPr>
  </w:style>
  <w:style w:type="paragraph" w:styleId="9">
    <w:name w:val="heading 9"/>
    <w:basedOn w:val="a"/>
    <w:next w:val="a"/>
    <w:link w:val="9Char"/>
    <w:uiPriority w:val="9"/>
    <w:qFormat/>
    <w:rsid w:val="003C7265"/>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C7265"/>
    <w:rPr>
      <w:rFonts w:ascii="Arial" w:hAnsi="Arial"/>
      <w:sz w:val="24"/>
    </w:rPr>
  </w:style>
  <w:style w:type="character" w:customStyle="1" w:styleId="2Char">
    <w:name w:val="Επικεφαλίδα 2 Char"/>
    <w:basedOn w:val="a0"/>
    <w:link w:val="2"/>
    <w:uiPriority w:val="9"/>
    <w:rsid w:val="003C7265"/>
    <w:rPr>
      <w:rFonts w:ascii="Arial" w:hAnsi="Arial" w:cs="Arial"/>
      <w:b/>
      <w:sz w:val="24"/>
      <w:szCs w:val="24"/>
    </w:rPr>
  </w:style>
  <w:style w:type="character" w:customStyle="1" w:styleId="3Char">
    <w:name w:val="Επικεφαλίδα 3 Char"/>
    <w:basedOn w:val="a0"/>
    <w:link w:val="3"/>
    <w:uiPriority w:val="9"/>
    <w:rsid w:val="003C7265"/>
    <w:rPr>
      <w:rFonts w:ascii="Cambria" w:hAnsi="Cambria"/>
      <w:b/>
      <w:bCs/>
      <w:sz w:val="26"/>
      <w:szCs w:val="26"/>
      <w:lang w:val="en-US" w:eastAsia="en-US" w:bidi="en-US"/>
    </w:rPr>
  </w:style>
  <w:style w:type="character" w:customStyle="1" w:styleId="4Char">
    <w:name w:val="Επικεφαλίδα 4 Char"/>
    <w:basedOn w:val="a0"/>
    <w:link w:val="4"/>
    <w:uiPriority w:val="9"/>
    <w:semiHidden/>
    <w:rsid w:val="003C7265"/>
    <w:rPr>
      <w:rFonts w:asciiTheme="majorHAnsi" w:eastAsiaTheme="majorEastAsia" w:hAnsiTheme="majorHAnsi" w:cstheme="majorBidi"/>
      <w:b/>
      <w:bCs/>
      <w:i/>
      <w:iCs/>
      <w:color w:val="4F81BD" w:themeColor="accent1"/>
    </w:rPr>
  </w:style>
  <w:style w:type="character" w:customStyle="1" w:styleId="6Char">
    <w:name w:val="Επικεφαλίδα 6 Char"/>
    <w:basedOn w:val="a0"/>
    <w:link w:val="6"/>
    <w:rsid w:val="003C7265"/>
    <w:rPr>
      <w:b/>
      <w:bCs/>
      <w:sz w:val="22"/>
      <w:szCs w:val="22"/>
      <w:lang w:val="en-US" w:eastAsia="en-US"/>
    </w:rPr>
  </w:style>
  <w:style w:type="character" w:customStyle="1" w:styleId="8Char">
    <w:name w:val="Επικεφαλίδα 8 Char"/>
    <w:basedOn w:val="a0"/>
    <w:link w:val="8"/>
    <w:uiPriority w:val="9"/>
    <w:rsid w:val="003C7265"/>
    <w:rPr>
      <w:sz w:val="24"/>
      <w:u w:val="single"/>
    </w:rPr>
  </w:style>
  <w:style w:type="character" w:customStyle="1" w:styleId="9Char">
    <w:name w:val="Επικεφαλίδα 9 Char"/>
    <w:basedOn w:val="a0"/>
    <w:link w:val="9"/>
    <w:uiPriority w:val="9"/>
    <w:rsid w:val="003C7265"/>
    <w:rPr>
      <w:sz w:val="24"/>
    </w:rPr>
  </w:style>
  <w:style w:type="paragraph" w:styleId="a3">
    <w:name w:val="footer"/>
    <w:basedOn w:val="a"/>
    <w:link w:val="Char"/>
    <w:uiPriority w:val="99"/>
    <w:rsid w:val="002C2095"/>
    <w:pPr>
      <w:tabs>
        <w:tab w:val="center" w:pos="4536"/>
        <w:tab w:val="right" w:pos="9072"/>
      </w:tabs>
    </w:pPr>
  </w:style>
  <w:style w:type="character" w:customStyle="1" w:styleId="Char">
    <w:name w:val="Υποσέλιδο Char"/>
    <w:basedOn w:val="a0"/>
    <w:link w:val="a3"/>
    <w:uiPriority w:val="99"/>
    <w:rsid w:val="006370CC"/>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character" w:customStyle="1" w:styleId="Char0">
    <w:name w:val="Σώμα κειμένου Char"/>
    <w:basedOn w:val="a0"/>
    <w:link w:val="a5"/>
    <w:rsid w:val="003C726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2"/>
    <w:rsid w:val="006370CC"/>
    <w:pPr>
      <w:tabs>
        <w:tab w:val="center" w:pos="4153"/>
        <w:tab w:val="right" w:pos="8306"/>
      </w:tabs>
    </w:pPr>
  </w:style>
  <w:style w:type="character" w:customStyle="1" w:styleId="Char2">
    <w:name w:val="Κεφαλίδα Char"/>
    <w:basedOn w:val="a0"/>
    <w:link w:val="a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paragraph" w:styleId="ac">
    <w:name w:val="Body Text Indent"/>
    <w:basedOn w:val="a"/>
    <w:link w:val="Char4"/>
    <w:semiHidden/>
    <w:unhideWhenUsed/>
    <w:rsid w:val="00645283"/>
    <w:pPr>
      <w:spacing w:after="120"/>
      <w:ind w:left="283"/>
    </w:pPr>
  </w:style>
  <w:style w:type="character" w:customStyle="1" w:styleId="Char4">
    <w:name w:val="Σώμα κείμενου με εσοχή Char"/>
    <w:basedOn w:val="a0"/>
    <w:link w:val="ac"/>
    <w:semiHidden/>
    <w:rsid w:val="00645283"/>
  </w:style>
  <w:style w:type="paragraph" w:styleId="Web">
    <w:name w:val="Normal (Web)"/>
    <w:basedOn w:val="a"/>
    <w:uiPriority w:val="99"/>
    <w:qFormat/>
    <w:rsid w:val="00645283"/>
    <w:pPr>
      <w:suppressAutoHyphens/>
      <w:spacing w:before="280" w:after="280"/>
    </w:pPr>
    <w:rPr>
      <w:rFonts w:eastAsia="Calibri"/>
      <w:sz w:val="24"/>
      <w:szCs w:val="24"/>
      <w:lang w:eastAsia="zh-CN"/>
    </w:rPr>
  </w:style>
  <w:style w:type="character" w:customStyle="1" w:styleId="5Char">
    <w:name w:val="Επικεφαλίδα 5 Char"/>
    <w:basedOn w:val="a0"/>
    <w:link w:val="5"/>
    <w:uiPriority w:val="9"/>
    <w:semiHidden/>
    <w:rsid w:val="003C7265"/>
    <w:rPr>
      <w:rFonts w:asciiTheme="minorHAnsi" w:eastAsiaTheme="minorEastAsia" w:hAnsiTheme="minorHAnsi" w:cstheme="minorBidi"/>
      <w:b/>
      <w:bCs/>
      <w:i/>
      <w:iCs/>
      <w:sz w:val="26"/>
      <w:szCs w:val="26"/>
      <w:lang w:val="en-US" w:eastAsia="en-US"/>
    </w:rPr>
  </w:style>
  <w:style w:type="character" w:customStyle="1" w:styleId="7Char">
    <w:name w:val="Επικεφαλίδα 7 Char"/>
    <w:basedOn w:val="a0"/>
    <w:link w:val="7"/>
    <w:uiPriority w:val="9"/>
    <w:semiHidden/>
    <w:rsid w:val="003C7265"/>
    <w:rPr>
      <w:rFonts w:asciiTheme="minorHAnsi" w:eastAsiaTheme="minorEastAsia" w:hAnsiTheme="minorHAnsi" w:cstheme="minorBidi"/>
      <w:sz w:val="24"/>
      <w:szCs w:val="24"/>
      <w:lang w:val="en-US" w:eastAsia="en-US"/>
    </w:rPr>
  </w:style>
  <w:style w:type="character" w:customStyle="1" w:styleId="Char5">
    <w:name w:val="Κείμενο σχολίου Char"/>
    <w:basedOn w:val="a0"/>
    <w:link w:val="ad"/>
    <w:semiHidden/>
    <w:rsid w:val="003C7265"/>
  </w:style>
  <w:style w:type="paragraph" w:styleId="ad">
    <w:name w:val="annotation text"/>
    <w:basedOn w:val="a"/>
    <w:link w:val="Char5"/>
    <w:semiHidden/>
    <w:unhideWhenUsed/>
    <w:rsid w:val="003C7265"/>
  </w:style>
  <w:style w:type="character" w:customStyle="1" w:styleId="Char6">
    <w:name w:val="Θέμα σχολίου Char"/>
    <w:basedOn w:val="Char5"/>
    <w:link w:val="ae"/>
    <w:semiHidden/>
    <w:rsid w:val="003C7265"/>
    <w:rPr>
      <w:b/>
      <w:bCs/>
    </w:rPr>
  </w:style>
  <w:style w:type="paragraph" w:styleId="ae">
    <w:name w:val="annotation subject"/>
    <w:basedOn w:val="ad"/>
    <w:next w:val="ad"/>
    <w:link w:val="Char6"/>
    <w:semiHidden/>
    <w:unhideWhenUsed/>
    <w:rsid w:val="003C7265"/>
    <w:rPr>
      <w:b/>
      <w:bCs/>
    </w:rPr>
  </w:style>
  <w:style w:type="character" w:styleId="-">
    <w:name w:val="Hyperlink"/>
    <w:basedOn w:val="a0"/>
    <w:uiPriority w:val="99"/>
    <w:semiHidden/>
    <w:unhideWhenUsed/>
    <w:rsid w:val="003C7265"/>
    <w:rPr>
      <w:color w:val="0000FF"/>
      <w:u w:val="single"/>
    </w:rPr>
  </w:style>
  <w:style w:type="character" w:styleId="af">
    <w:name w:val="Strong"/>
    <w:basedOn w:val="a0"/>
    <w:uiPriority w:val="22"/>
    <w:qFormat/>
    <w:rsid w:val="003C7265"/>
    <w:rPr>
      <w:b/>
      <w:bCs/>
    </w:rPr>
  </w:style>
  <w:style w:type="paragraph" w:customStyle="1" w:styleId="western1">
    <w:name w:val="western1"/>
    <w:basedOn w:val="a"/>
    <w:rsid w:val="003C7265"/>
    <w:pPr>
      <w:spacing w:before="100" w:beforeAutospacing="1" w:after="198" w:line="276" w:lineRule="auto"/>
    </w:pPr>
    <w:rPr>
      <w:rFonts w:ascii="Calibri" w:eastAsiaTheme="minorEastAsia"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6594128">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12044515">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0847498">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791441">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6838654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80589009">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8647748">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945;&#961;&#952;&#961;&#959;-76-&#948;&#951;&#956;&#959;&#964;&#953;&#954;&#942;-&#949;&#960;&#953;&#964;&#961;&#959;&#960;&#942;-&#948;&#953;&#945;&#946;&#959;&#973;&#955;&#949;&#965;&#963;&#9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64F86B2-069A-4468-A274-BF78ABB1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22</Pages>
  <Words>6387</Words>
  <Characters>34493</Characters>
  <Application>Microsoft Office Word</Application>
  <DocSecurity>0</DocSecurity>
  <Lines>287</Lines>
  <Paragraphs>81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40799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15</cp:revision>
  <cp:lastPrinted>2019-11-13T12:02:00Z</cp:lastPrinted>
  <dcterms:created xsi:type="dcterms:W3CDTF">2019-11-13T07:40:00Z</dcterms:created>
  <dcterms:modified xsi:type="dcterms:W3CDTF">2019-11-13T12:18:00Z</dcterms:modified>
</cp:coreProperties>
</file>