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06" w:rsidRPr="00645283" w:rsidRDefault="00AC2906" w:rsidP="00AC2906">
      <w:pPr>
        <w:autoSpaceDE w:val="0"/>
        <w:ind w:left="5748"/>
        <w:rPr>
          <w:rFonts w:asciiTheme="minorHAnsi" w:hAnsiTheme="minorHAnsi"/>
          <w:sz w:val="22"/>
          <w:szCs w:val="22"/>
        </w:rPr>
      </w:pPr>
      <w:r w:rsidRPr="00645283">
        <w:rPr>
          <w:rFonts w:asciiTheme="minorHAnsi" w:hAnsiTheme="minorHAnsi" w:cs="Arial"/>
          <w:b/>
          <w:bCs/>
          <w:sz w:val="22"/>
          <w:szCs w:val="22"/>
        </w:rPr>
        <w:t xml:space="preserve">ΑΝΑΡΤΗΤΕΑ ΣΤΟ ΔΙΑΥΓΕΙΑ                                 </w:t>
      </w:r>
    </w:p>
    <w:p w:rsidR="00AC2906" w:rsidRPr="00645283" w:rsidRDefault="00AC2906" w:rsidP="00AC2906">
      <w:pPr>
        <w:pStyle w:val="a9"/>
        <w:tabs>
          <w:tab w:val="clear" w:pos="4153"/>
          <w:tab w:val="left" w:pos="4140"/>
        </w:tabs>
        <w:jc w:val="center"/>
        <w:rPr>
          <w:rFonts w:asciiTheme="minorHAnsi" w:hAnsiTheme="minorHAnsi"/>
          <w:sz w:val="22"/>
          <w:szCs w:val="22"/>
        </w:rPr>
      </w:pPr>
      <w:r w:rsidRPr="00645283">
        <w:rPr>
          <w:rFonts w:asciiTheme="minorHAnsi" w:eastAsia="Arial" w:hAnsiTheme="minorHAnsi" w:cs="Arial"/>
          <w:b/>
          <w:sz w:val="22"/>
          <w:szCs w:val="22"/>
        </w:rPr>
        <w:t xml:space="preserve">                                                                      </w:t>
      </w:r>
      <w:r w:rsidRPr="00443D70">
        <w:rPr>
          <w:rFonts w:asciiTheme="minorHAnsi" w:eastAsia="Arial" w:hAnsiTheme="minorHAnsi" w:cs="Arial"/>
          <w:b/>
          <w:sz w:val="22"/>
          <w:szCs w:val="22"/>
        </w:rPr>
        <w:t xml:space="preserve">                      </w:t>
      </w:r>
      <w:r w:rsidRPr="00645283">
        <w:rPr>
          <w:rFonts w:asciiTheme="minorHAnsi" w:eastAsia="Arial" w:hAnsiTheme="minorHAnsi" w:cs="Arial"/>
          <w:b/>
          <w:sz w:val="22"/>
          <w:szCs w:val="22"/>
        </w:rPr>
        <w:t xml:space="preserve">    </w:t>
      </w:r>
      <w:r w:rsidRPr="00645283">
        <w:rPr>
          <w:rFonts w:asciiTheme="minorHAnsi" w:eastAsia="Calibri" w:hAnsiTheme="minorHAnsi" w:cs="Arial"/>
          <w:sz w:val="22"/>
          <w:szCs w:val="22"/>
        </w:rPr>
        <w:t xml:space="preserve">Λιβαδειά   </w:t>
      </w:r>
      <w:r w:rsidRPr="00443D70">
        <w:rPr>
          <w:rFonts w:asciiTheme="minorHAnsi" w:eastAsia="Calibri" w:hAnsiTheme="minorHAnsi" w:cs="Arial"/>
          <w:sz w:val="22"/>
          <w:szCs w:val="22"/>
        </w:rPr>
        <w:t xml:space="preserve"> </w:t>
      </w:r>
      <w:r w:rsidRPr="00605DF3">
        <w:rPr>
          <w:rFonts w:asciiTheme="minorHAnsi" w:eastAsia="Calibri" w:hAnsiTheme="minorHAnsi" w:cs="Arial"/>
          <w:sz w:val="22"/>
          <w:szCs w:val="22"/>
        </w:rPr>
        <w:t>1</w:t>
      </w:r>
      <w:r w:rsidRPr="004A6A5E">
        <w:rPr>
          <w:rFonts w:asciiTheme="minorHAnsi" w:eastAsia="Calibri" w:hAnsiTheme="minorHAnsi" w:cs="Arial"/>
          <w:sz w:val="22"/>
          <w:szCs w:val="22"/>
        </w:rPr>
        <w:t>3</w:t>
      </w:r>
      <w:r w:rsidRPr="00645283">
        <w:rPr>
          <w:rFonts w:asciiTheme="minorHAnsi" w:eastAsia="Calibri" w:hAnsiTheme="minorHAnsi" w:cs="Arial"/>
          <w:sz w:val="22"/>
          <w:szCs w:val="22"/>
        </w:rPr>
        <w:t xml:space="preserve"> /</w:t>
      </w:r>
      <w:r w:rsidRPr="00B45AD8">
        <w:rPr>
          <w:rFonts w:asciiTheme="minorHAnsi" w:eastAsia="Calibri" w:hAnsiTheme="minorHAnsi" w:cs="Arial"/>
          <w:sz w:val="22"/>
          <w:szCs w:val="22"/>
        </w:rPr>
        <w:t>11</w:t>
      </w:r>
      <w:r w:rsidRPr="00645283">
        <w:rPr>
          <w:rFonts w:asciiTheme="minorHAnsi" w:eastAsia="Calibri" w:hAnsiTheme="minorHAnsi" w:cs="Arial"/>
          <w:sz w:val="22"/>
          <w:szCs w:val="22"/>
        </w:rPr>
        <w:t>/2019</w:t>
      </w:r>
    </w:p>
    <w:p w:rsidR="00AC2906" w:rsidRPr="004A6A5E" w:rsidRDefault="00AC2906" w:rsidP="00AC2906">
      <w:pPr>
        <w:pStyle w:val="a9"/>
        <w:tabs>
          <w:tab w:val="clear" w:pos="4153"/>
          <w:tab w:val="left" w:pos="4140"/>
        </w:tabs>
        <w:jc w:val="center"/>
        <w:rPr>
          <w:rFonts w:asciiTheme="minorHAnsi" w:hAnsiTheme="minorHAnsi"/>
          <w:sz w:val="22"/>
          <w:szCs w:val="22"/>
        </w:rPr>
      </w:pPr>
      <w:r w:rsidRPr="00645283">
        <w:rPr>
          <w:rFonts w:asciiTheme="minorHAnsi" w:eastAsia="Arial" w:hAnsiTheme="minorHAnsi" w:cs="Arial"/>
          <w:sz w:val="22"/>
          <w:szCs w:val="22"/>
        </w:rPr>
        <w:t xml:space="preserve">                                                             </w:t>
      </w:r>
      <w:r w:rsidRPr="00443D70">
        <w:rPr>
          <w:rFonts w:asciiTheme="minorHAnsi" w:eastAsia="Arial" w:hAnsiTheme="minorHAnsi" w:cs="Arial"/>
          <w:sz w:val="22"/>
          <w:szCs w:val="22"/>
        </w:rPr>
        <w:t xml:space="preserve">           </w:t>
      </w:r>
      <w:r w:rsidRPr="00EF3814">
        <w:rPr>
          <w:rFonts w:asciiTheme="minorHAnsi" w:eastAsia="Arial" w:hAnsiTheme="minorHAnsi" w:cs="Arial"/>
          <w:sz w:val="22"/>
          <w:szCs w:val="22"/>
        </w:rPr>
        <w:t xml:space="preserve">             </w:t>
      </w:r>
      <w:r w:rsidRPr="00443D70">
        <w:rPr>
          <w:rFonts w:asciiTheme="minorHAnsi" w:eastAsia="Arial" w:hAnsiTheme="minorHAnsi" w:cs="Arial"/>
          <w:sz w:val="22"/>
          <w:szCs w:val="22"/>
        </w:rPr>
        <w:t xml:space="preserve"> </w:t>
      </w:r>
      <w:r w:rsidRPr="00645283">
        <w:rPr>
          <w:rFonts w:asciiTheme="minorHAnsi" w:eastAsia="Arial" w:hAnsiTheme="minorHAnsi" w:cs="Arial"/>
          <w:sz w:val="22"/>
          <w:szCs w:val="22"/>
        </w:rPr>
        <w:t xml:space="preserve">   </w:t>
      </w:r>
      <w:r w:rsidRPr="00645283">
        <w:rPr>
          <w:rFonts w:asciiTheme="minorHAnsi" w:eastAsia="Calibri" w:hAnsiTheme="minorHAnsi" w:cs="Arial"/>
          <w:sz w:val="22"/>
          <w:szCs w:val="22"/>
        </w:rPr>
        <w:t xml:space="preserve">Αριθ. Πρωτ.: </w:t>
      </w:r>
      <w:r w:rsidRPr="004A6A5E">
        <w:rPr>
          <w:rFonts w:asciiTheme="minorHAnsi" w:eastAsia="Calibri" w:hAnsiTheme="minorHAnsi" w:cs="Arial"/>
          <w:sz w:val="22"/>
          <w:szCs w:val="22"/>
        </w:rPr>
        <w:t>25723</w:t>
      </w:r>
    </w:p>
    <w:p w:rsidR="00AC2906" w:rsidRPr="00645283" w:rsidRDefault="00AC2906" w:rsidP="00AC2906">
      <w:pPr>
        <w:autoSpaceDE w:val="0"/>
        <w:rPr>
          <w:rFonts w:asciiTheme="minorHAnsi" w:eastAsia="Calibri" w:hAnsiTheme="minorHAnsi" w:cs="Arial"/>
          <w:b/>
          <w:sz w:val="22"/>
          <w:szCs w:val="22"/>
        </w:rPr>
      </w:pPr>
      <w:r w:rsidRPr="00645283">
        <w:rPr>
          <w:rFonts w:asciiTheme="minorHAnsi" w:eastAsia="Arial" w:hAnsiTheme="minorHAnsi" w:cs="Arial"/>
          <w:b/>
          <w:sz w:val="22"/>
          <w:szCs w:val="22"/>
        </w:rPr>
        <w:t xml:space="preserve">                                                                             </w:t>
      </w:r>
      <w:r w:rsidRPr="00645283">
        <w:rPr>
          <w:rFonts w:asciiTheme="minorHAnsi" w:eastAsia="Calibri" w:hAnsiTheme="minorHAnsi" w:cs="Arial"/>
          <w:b/>
          <w:sz w:val="22"/>
          <w:szCs w:val="22"/>
        </w:rPr>
        <w:t xml:space="preserve">           </w:t>
      </w:r>
    </w:p>
    <w:p w:rsidR="00AC2906" w:rsidRPr="00645283" w:rsidRDefault="00AC2906" w:rsidP="00AC2906">
      <w:pPr>
        <w:autoSpaceDE w:val="0"/>
        <w:ind w:left="5748"/>
        <w:rPr>
          <w:rFonts w:asciiTheme="minorHAnsi" w:hAnsiTheme="minorHAnsi"/>
          <w:sz w:val="22"/>
          <w:szCs w:val="22"/>
        </w:rPr>
      </w:pPr>
      <w:r w:rsidRPr="00645283">
        <w:rPr>
          <w:rFonts w:asciiTheme="minorHAnsi" w:eastAsia="Calibri" w:hAnsiTheme="minorHAnsi" w:cs="Arial"/>
          <w:b/>
          <w:sz w:val="22"/>
          <w:szCs w:val="22"/>
        </w:rPr>
        <w:t xml:space="preserve">                                                                                                      </w:t>
      </w:r>
    </w:p>
    <w:p w:rsidR="00AC2906" w:rsidRPr="00645283" w:rsidRDefault="00AC2906" w:rsidP="00AC2906">
      <w:pPr>
        <w:pStyle w:val="a9"/>
        <w:tabs>
          <w:tab w:val="clear" w:pos="4153"/>
          <w:tab w:val="clear" w:pos="8306"/>
          <w:tab w:val="left" w:pos="4140"/>
        </w:tabs>
        <w:jc w:val="center"/>
        <w:rPr>
          <w:rFonts w:asciiTheme="minorHAnsi" w:hAnsiTheme="minorHAnsi"/>
          <w:sz w:val="22"/>
          <w:szCs w:val="22"/>
        </w:rPr>
      </w:pPr>
      <w:r w:rsidRPr="00645283">
        <w:rPr>
          <w:rFonts w:asciiTheme="minorHAnsi" w:eastAsia="Arial" w:hAnsiTheme="minorHAnsi" w:cs="Arial"/>
          <w:b/>
          <w:sz w:val="22"/>
          <w:szCs w:val="22"/>
        </w:rPr>
        <w:t xml:space="preserve">          </w:t>
      </w:r>
    </w:p>
    <w:p w:rsidR="00AC2906" w:rsidRPr="00645283" w:rsidRDefault="00AC2906" w:rsidP="00AC2906">
      <w:pPr>
        <w:pStyle w:val="a9"/>
        <w:tabs>
          <w:tab w:val="clear" w:pos="4153"/>
          <w:tab w:val="clear" w:pos="8306"/>
          <w:tab w:val="left" w:pos="4140"/>
        </w:tabs>
        <w:jc w:val="center"/>
        <w:rPr>
          <w:rFonts w:asciiTheme="minorHAnsi" w:hAnsiTheme="minorHAnsi" w:cs="Arial"/>
          <w:sz w:val="22"/>
          <w:szCs w:val="22"/>
        </w:rPr>
      </w:pPr>
      <w:r w:rsidRPr="00645283">
        <w:rPr>
          <w:rFonts w:asciiTheme="minorHAnsi" w:hAnsiTheme="minorHAnsi" w:cs="Arial"/>
          <w:sz w:val="22"/>
          <w:szCs w:val="22"/>
        </w:rPr>
        <w:t>ΑΠΟΣΠΑΣΜΑ</w:t>
      </w:r>
    </w:p>
    <w:p w:rsidR="00AC2906" w:rsidRPr="00645283" w:rsidRDefault="00AC2906" w:rsidP="00AC2906">
      <w:pPr>
        <w:jc w:val="center"/>
        <w:rPr>
          <w:rFonts w:asciiTheme="minorHAnsi" w:hAnsiTheme="minorHAnsi" w:cs="Arial"/>
          <w:sz w:val="22"/>
          <w:szCs w:val="22"/>
        </w:rPr>
      </w:pPr>
      <w:r w:rsidRPr="00645283">
        <w:rPr>
          <w:rFonts w:asciiTheme="minorHAnsi" w:hAnsiTheme="minorHAnsi" w:cs="Arial"/>
          <w:sz w:val="22"/>
          <w:szCs w:val="22"/>
        </w:rPr>
        <w:t xml:space="preserve">Από το πρακτικό της αριθμ. </w:t>
      </w:r>
      <w:r>
        <w:rPr>
          <w:rFonts w:asciiTheme="minorHAnsi" w:hAnsiTheme="minorHAnsi" w:cs="Arial"/>
          <w:sz w:val="22"/>
          <w:szCs w:val="22"/>
        </w:rPr>
        <w:t>38</w:t>
      </w:r>
      <w:r w:rsidRPr="00645283">
        <w:rPr>
          <w:rFonts w:asciiTheme="minorHAnsi" w:hAnsiTheme="minorHAnsi" w:cs="Arial"/>
          <w:sz w:val="22"/>
          <w:szCs w:val="22"/>
          <w:vertAlign w:val="superscript"/>
        </w:rPr>
        <w:t>ης</w:t>
      </w:r>
      <w:r w:rsidRPr="00645283">
        <w:rPr>
          <w:rFonts w:asciiTheme="minorHAnsi" w:hAnsiTheme="minorHAnsi" w:cs="Arial"/>
          <w:sz w:val="22"/>
          <w:szCs w:val="22"/>
        </w:rPr>
        <w:t xml:space="preserve">  /2019 Συνεδρίασης</w:t>
      </w:r>
    </w:p>
    <w:p w:rsidR="00AC2906" w:rsidRPr="00645283" w:rsidRDefault="00AC2906" w:rsidP="00AC2906">
      <w:pPr>
        <w:rPr>
          <w:rFonts w:asciiTheme="minorHAnsi" w:hAnsiTheme="minorHAnsi" w:cs="Arial"/>
          <w:sz w:val="22"/>
          <w:szCs w:val="22"/>
        </w:rPr>
      </w:pPr>
      <w:r w:rsidRPr="00645283">
        <w:rPr>
          <w:rFonts w:asciiTheme="minorHAnsi" w:eastAsia="Arial" w:hAnsiTheme="minorHAnsi" w:cs="Arial"/>
          <w:sz w:val="22"/>
          <w:szCs w:val="22"/>
        </w:rPr>
        <w:t xml:space="preserve">                                </w:t>
      </w:r>
      <w:r w:rsidRPr="00645283">
        <w:rPr>
          <w:rFonts w:asciiTheme="minorHAnsi" w:hAnsiTheme="minorHAnsi" w:cs="Arial"/>
          <w:sz w:val="22"/>
          <w:szCs w:val="22"/>
        </w:rPr>
        <w:t>της  Οικονομικής Επιτροπής  Δήμου Λεβαδέων</w:t>
      </w:r>
    </w:p>
    <w:p w:rsidR="00AC2906" w:rsidRPr="00645283" w:rsidRDefault="00AC2906" w:rsidP="00AC2906">
      <w:pPr>
        <w:jc w:val="center"/>
        <w:rPr>
          <w:rFonts w:asciiTheme="minorHAnsi" w:hAnsiTheme="minorHAnsi" w:cs="Arial"/>
          <w:sz w:val="22"/>
          <w:szCs w:val="22"/>
        </w:rPr>
      </w:pPr>
      <w:r w:rsidRPr="00645283">
        <w:rPr>
          <w:rFonts w:asciiTheme="minorHAnsi" w:hAnsiTheme="minorHAnsi" w:cs="Arial"/>
          <w:sz w:val="22"/>
          <w:szCs w:val="22"/>
        </w:rPr>
        <w:t>Αριθμό</w:t>
      </w:r>
      <w:r>
        <w:rPr>
          <w:rFonts w:asciiTheme="minorHAnsi" w:hAnsiTheme="minorHAnsi" w:cs="Arial"/>
          <w:sz w:val="22"/>
          <w:szCs w:val="22"/>
        </w:rPr>
        <w:t>ς απόφασης : 1</w:t>
      </w:r>
      <w:r w:rsidRPr="00B45AD8">
        <w:rPr>
          <w:rFonts w:asciiTheme="minorHAnsi" w:hAnsiTheme="minorHAnsi" w:cs="Arial"/>
          <w:sz w:val="22"/>
          <w:szCs w:val="22"/>
        </w:rPr>
        <w:t>96</w:t>
      </w:r>
      <w:r w:rsidRPr="00645283">
        <w:rPr>
          <w:rFonts w:asciiTheme="minorHAnsi" w:hAnsiTheme="minorHAnsi" w:cs="Arial"/>
          <w:sz w:val="22"/>
          <w:szCs w:val="22"/>
        </w:rPr>
        <w:t xml:space="preserve"> </w:t>
      </w:r>
    </w:p>
    <w:p w:rsidR="00AC2906" w:rsidRPr="00645283" w:rsidRDefault="00AC2906" w:rsidP="00AC2906">
      <w:pPr>
        <w:jc w:val="center"/>
        <w:rPr>
          <w:rFonts w:asciiTheme="minorHAnsi" w:hAnsiTheme="minorHAnsi" w:cs="Arial"/>
          <w:sz w:val="22"/>
          <w:szCs w:val="22"/>
        </w:rPr>
      </w:pPr>
      <w:r w:rsidRPr="00645283">
        <w:rPr>
          <w:rFonts w:asciiTheme="minorHAnsi" w:hAnsiTheme="minorHAnsi" w:cs="Arial"/>
          <w:sz w:val="22"/>
          <w:szCs w:val="22"/>
        </w:rPr>
        <w:t>Περίληψη</w:t>
      </w:r>
    </w:p>
    <w:p w:rsidR="00AC2906" w:rsidRPr="00645283" w:rsidRDefault="00AC2906" w:rsidP="00AC2906">
      <w:pPr>
        <w:jc w:val="center"/>
        <w:rPr>
          <w:rFonts w:asciiTheme="minorHAnsi" w:hAnsiTheme="minorHAnsi" w:cs="Arial"/>
          <w:b/>
          <w:sz w:val="22"/>
          <w:szCs w:val="22"/>
        </w:rPr>
      </w:pPr>
    </w:p>
    <w:p w:rsidR="00AC2906" w:rsidRPr="00DD4C36" w:rsidRDefault="00AC2906" w:rsidP="00AC2906">
      <w:pPr>
        <w:ind w:left="993" w:hanging="284"/>
        <w:rPr>
          <w:rFonts w:asciiTheme="minorHAnsi" w:hAnsiTheme="minorHAnsi" w:cs="Arial"/>
          <w:b/>
          <w:sz w:val="22"/>
          <w:szCs w:val="22"/>
        </w:rPr>
      </w:pPr>
      <w:r w:rsidRPr="00645283">
        <w:rPr>
          <w:rFonts w:asciiTheme="minorHAnsi" w:hAnsiTheme="minorHAnsi" w:cs="Arial"/>
          <w:b/>
          <w:sz w:val="22"/>
          <w:szCs w:val="22"/>
        </w:rPr>
        <w:t xml:space="preserve">      Υποβολή στο Δημοτικό  Συμβούλιο  της έκθεσης αποτελεσμάτων εκτέλεσης προϋπολογισμού  </w:t>
      </w:r>
      <w:r>
        <w:rPr>
          <w:rFonts w:asciiTheme="minorHAnsi" w:hAnsiTheme="minorHAnsi" w:cs="Arial"/>
          <w:b/>
          <w:sz w:val="22"/>
          <w:szCs w:val="22"/>
        </w:rPr>
        <w:t>Γ</w:t>
      </w:r>
      <w:r w:rsidRPr="00645283">
        <w:rPr>
          <w:rFonts w:asciiTheme="minorHAnsi" w:hAnsiTheme="minorHAnsi" w:cs="Arial"/>
          <w:b/>
          <w:sz w:val="22"/>
          <w:szCs w:val="22"/>
        </w:rPr>
        <w:t>΄ τριμήνου έτους 2019</w:t>
      </w:r>
      <w:r w:rsidRPr="00DD4C36">
        <w:rPr>
          <w:rFonts w:asciiTheme="minorHAnsi" w:hAnsiTheme="minorHAnsi" w:cs="Arial"/>
          <w:b/>
          <w:sz w:val="22"/>
          <w:szCs w:val="22"/>
        </w:rPr>
        <w:t>.</w:t>
      </w:r>
    </w:p>
    <w:p w:rsidR="00AC2906" w:rsidRPr="00645283" w:rsidRDefault="00AC2906" w:rsidP="00AC2906">
      <w:pPr>
        <w:jc w:val="both"/>
        <w:rPr>
          <w:rFonts w:asciiTheme="minorHAnsi" w:hAnsiTheme="minorHAnsi" w:cs="Arial"/>
          <w:b/>
          <w:iCs/>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p>
    <w:p w:rsidR="00AC2906" w:rsidRPr="006720FC" w:rsidRDefault="00AC2906" w:rsidP="00AC2906">
      <w:pPr>
        <w:ind w:left="432" w:hanging="432"/>
        <w:rPr>
          <w:rFonts w:asciiTheme="minorHAnsi" w:hAnsiTheme="minorHAnsi" w:cs="Arial"/>
          <w:sz w:val="22"/>
          <w:szCs w:val="22"/>
        </w:rPr>
      </w:pPr>
      <w:r>
        <w:rPr>
          <w:rFonts w:ascii="Arial" w:eastAsia="Arial" w:hAnsi="Arial" w:cs="Arial"/>
          <w:sz w:val="22"/>
          <w:szCs w:val="22"/>
        </w:rPr>
        <w:t xml:space="preserve">            </w:t>
      </w:r>
      <w:r w:rsidRPr="006720FC">
        <w:rPr>
          <w:rFonts w:asciiTheme="minorHAnsi" w:hAnsiTheme="minorHAnsi" w:cs="Arial"/>
          <w:sz w:val="22"/>
          <w:szCs w:val="22"/>
        </w:rPr>
        <w:t>Στη Λιβαδειά σήμερα  11</w:t>
      </w:r>
      <w:r w:rsidRPr="006720FC">
        <w:rPr>
          <w:rFonts w:asciiTheme="minorHAnsi" w:hAnsiTheme="minorHAnsi" w:cs="Arial"/>
          <w:sz w:val="22"/>
          <w:szCs w:val="22"/>
          <w:vertAlign w:val="superscript"/>
        </w:rPr>
        <w:t>η</w:t>
      </w:r>
      <w:r w:rsidRPr="006720FC">
        <w:rPr>
          <w:rFonts w:asciiTheme="minorHAnsi" w:hAnsiTheme="minorHAnsi" w:cs="Arial"/>
          <w:sz w:val="22"/>
          <w:szCs w:val="22"/>
        </w:rPr>
        <w:t xml:space="preserve">  Νοεμβρίου  2019  ημέρα   Δευτέρα , ώρα 12.30  και στην αίθουσα συνεδριάσεων του Δημοτικού Συμβουλίου  Λεβαδέων στο Παλαιό Δημαρχείο – Πλατεία Εθνικής Αντίστασης συνεδρίασε η Οικονομική Επιτροπή Δήμου Λεβαδέων μετά την από  25223/07-11-2019 έγγραφη πρόσκληση του  Προέδρου της (Δημάρχου Λεβαδέων).    Αφού  διαπιστώθηκε ότι υπάρχει νόμιμη απαρτία, επειδή σε σύνολο </w:t>
      </w:r>
      <w:r>
        <w:rPr>
          <w:rFonts w:asciiTheme="minorHAnsi" w:hAnsiTheme="minorHAnsi" w:cs="Arial"/>
          <w:sz w:val="22"/>
          <w:szCs w:val="22"/>
        </w:rPr>
        <w:t xml:space="preserve"> </w:t>
      </w:r>
      <w:r w:rsidRPr="006720FC">
        <w:rPr>
          <w:rFonts w:asciiTheme="minorHAnsi" w:hAnsiTheme="minorHAnsi" w:cs="Arial"/>
          <w:sz w:val="22"/>
          <w:szCs w:val="22"/>
        </w:rPr>
        <w:t xml:space="preserve">9 μελών </w:t>
      </w:r>
      <w:r>
        <w:rPr>
          <w:rFonts w:asciiTheme="minorHAnsi" w:hAnsiTheme="minorHAnsi" w:cs="Arial"/>
          <w:sz w:val="22"/>
          <w:szCs w:val="22"/>
        </w:rPr>
        <w:t xml:space="preserve"> , </w:t>
      </w:r>
      <w:r w:rsidRPr="006720FC">
        <w:rPr>
          <w:rFonts w:asciiTheme="minorHAnsi" w:hAnsiTheme="minorHAnsi" w:cs="Arial"/>
          <w:sz w:val="22"/>
          <w:szCs w:val="22"/>
        </w:rPr>
        <w:t xml:space="preserve">ήταν παρόντες  8 </w:t>
      </w:r>
      <w:r>
        <w:rPr>
          <w:rFonts w:asciiTheme="minorHAnsi" w:hAnsiTheme="minorHAnsi" w:cs="Arial"/>
          <w:sz w:val="22"/>
          <w:szCs w:val="22"/>
        </w:rPr>
        <w:t>εκ των οποίων και ένα αναπληρωματικό μέλος</w:t>
      </w:r>
      <w:r w:rsidRPr="006720FC">
        <w:rPr>
          <w:rFonts w:asciiTheme="minorHAnsi" w:hAnsiTheme="minorHAnsi" w:cs="Arial"/>
          <w:sz w:val="22"/>
          <w:szCs w:val="22"/>
        </w:rPr>
        <w:t xml:space="preserve"> ήτοι:</w:t>
      </w:r>
    </w:p>
    <w:p w:rsidR="00AC2906" w:rsidRPr="006720FC" w:rsidRDefault="00AC2906" w:rsidP="00AC2906">
      <w:pPr>
        <w:ind w:left="432" w:hanging="432"/>
        <w:rPr>
          <w:rFonts w:asciiTheme="minorHAnsi" w:hAnsiTheme="minorHAnsi"/>
        </w:rPr>
      </w:pPr>
    </w:p>
    <w:p w:rsidR="00AC2906" w:rsidRPr="006720FC" w:rsidRDefault="00AC2906" w:rsidP="00AC2906">
      <w:pPr>
        <w:jc w:val="both"/>
        <w:rPr>
          <w:rFonts w:asciiTheme="minorHAnsi" w:hAnsiTheme="minorHAnsi"/>
        </w:rPr>
      </w:pPr>
      <w:r w:rsidRPr="006720FC">
        <w:rPr>
          <w:rFonts w:asciiTheme="minorHAnsi" w:hAnsiTheme="minorHAnsi" w:cs="Arial"/>
          <w:b/>
          <w:sz w:val="22"/>
          <w:szCs w:val="22"/>
        </w:rPr>
        <w:tab/>
        <w:t>ΠΑΡΟΝΤΕΣ                                                                          ΑΠΟΝΤΕΣ</w:t>
      </w:r>
    </w:p>
    <w:p w:rsidR="00AC2906" w:rsidRPr="006720FC" w:rsidRDefault="00AC2906" w:rsidP="00AC2906">
      <w:pPr>
        <w:tabs>
          <w:tab w:val="left" w:pos="360"/>
          <w:tab w:val="left" w:pos="6237"/>
        </w:tabs>
        <w:ind w:left="360"/>
        <w:rPr>
          <w:rFonts w:asciiTheme="minorHAnsi" w:hAnsiTheme="minorHAnsi"/>
        </w:rPr>
      </w:pPr>
      <w:r w:rsidRPr="006720FC">
        <w:rPr>
          <w:rFonts w:asciiTheme="minorHAnsi" w:hAnsiTheme="minorHAnsi" w:cs="Arial"/>
          <w:sz w:val="22"/>
          <w:szCs w:val="22"/>
        </w:rPr>
        <w:t>1.Ταγκαλέγκας Ιωάννης - Πρόεδρος</w:t>
      </w:r>
    </w:p>
    <w:p w:rsidR="00AC2906" w:rsidRPr="006720FC" w:rsidRDefault="00AC2906" w:rsidP="00AC2906">
      <w:pPr>
        <w:tabs>
          <w:tab w:val="left" w:pos="360"/>
          <w:tab w:val="left" w:pos="6237"/>
        </w:tabs>
        <w:ind w:left="360"/>
        <w:rPr>
          <w:rFonts w:asciiTheme="minorHAnsi" w:hAnsiTheme="minorHAnsi"/>
        </w:rPr>
      </w:pPr>
      <w:r w:rsidRPr="006720FC">
        <w:rPr>
          <w:rFonts w:asciiTheme="minorHAnsi" w:hAnsiTheme="minorHAnsi" w:cs="Arial"/>
          <w:sz w:val="22"/>
          <w:szCs w:val="22"/>
        </w:rPr>
        <w:t xml:space="preserve">2.Καλογρηάς  Αθανάσιος                              1. </w:t>
      </w:r>
      <w:r w:rsidRPr="006720FC">
        <w:rPr>
          <w:rFonts w:asciiTheme="minorHAnsi" w:hAnsiTheme="minorHAnsi" w:cs="Arial"/>
          <w:sz w:val="22"/>
          <w:szCs w:val="22"/>
          <w:lang w:val="en-US"/>
        </w:rPr>
        <w:t>K</w:t>
      </w:r>
      <w:r w:rsidRPr="006720FC">
        <w:rPr>
          <w:rFonts w:asciiTheme="minorHAnsi" w:hAnsiTheme="minorHAnsi" w:cs="Arial"/>
          <w:sz w:val="22"/>
          <w:szCs w:val="22"/>
        </w:rPr>
        <w:t xml:space="preserve">αράβα Χρυσοβαλάντου – Βασιλική                            </w:t>
      </w:r>
    </w:p>
    <w:p w:rsidR="00AC2906" w:rsidRPr="006720FC" w:rsidRDefault="00AC2906" w:rsidP="00AC2906">
      <w:pPr>
        <w:tabs>
          <w:tab w:val="left" w:pos="360"/>
          <w:tab w:val="left" w:pos="6237"/>
        </w:tabs>
        <w:ind w:left="360"/>
        <w:rPr>
          <w:rFonts w:asciiTheme="minorHAnsi" w:hAnsiTheme="minorHAnsi"/>
        </w:rPr>
      </w:pPr>
      <w:r w:rsidRPr="006720FC">
        <w:rPr>
          <w:rFonts w:asciiTheme="minorHAnsi" w:hAnsiTheme="minorHAnsi" w:cs="Arial"/>
          <w:sz w:val="22"/>
          <w:szCs w:val="22"/>
        </w:rPr>
        <w:t xml:space="preserve">3.Δήμου Ιωάννης                                           2.Παπαϊωάννου Λουκάς                     </w:t>
      </w:r>
    </w:p>
    <w:p w:rsidR="00AC2906" w:rsidRPr="006720FC" w:rsidRDefault="00AC2906" w:rsidP="00AC2906">
      <w:pPr>
        <w:tabs>
          <w:tab w:val="left" w:pos="360"/>
          <w:tab w:val="left" w:pos="6237"/>
        </w:tabs>
        <w:ind w:left="360"/>
        <w:rPr>
          <w:rFonts w:asciiTheme="minorHAnsi" w:hAnsiTheme="minorHAnsi"/>
        </w:rPr>
      </w:pPr>
      <w:r w:rsidRPr="006720FC">
        <w:rPr>
          <w:rFonts w:asciiTheme="minorHAnsi" w:hAnsiTheme="minorHAnsi" w:cs="Arial"/>
          <w:sz w:val="22"/>
          <w:szCs w:val="22"/>
        </w:rPr>
        <w:t>4.Μερτζάνης  Κωνσταντίνος                          Αν και είχαν  νόμιμα προσκληθεί</w:t>
      </w:r>
    </w:p>
    <w:p w:rsidR="00AC2906" w:rsidRPr="006720FC" w:rsidRDefault="00AC2906" w:rsidP="00AC2906">
      <w:pPr>
        <w:tabs>
          <w:tab w:val="left" w:pos="360"/>
          <w:tab w:val="left" w:pos="6237"/>
        </w:tabs>
        <w:ind w:left="360"/>
        <w:rPr>
          <w:rFonts w:asciiTheme="minorHAnsi" w:hAnsiTheme="minorHAnsi"/>
          <w:sz w:val="18"/>
          <w:szCs w:val="18"/>
        </w:rPr>
      </w:pPr>
      <w:r w:rsidRPr="006720FC">
        <w:rPr>
          <w:rFonts w:asciiTheme="minorHAnsi" w:hAnsiTheme="minorHAnsi" w:cs="Arial"/>
          <w:sz w:val="22"/>
          <w:szCs w:val="22"/>
        </w:rPr>
        <w:t>5.Τσασμετζής Εμμανουήλ (</w:t>
      </w:r>
      <w:r w:rsidRPr="006720FC">
        <w:rPr>
          <w:rFonts w:asciiTheme="minorHAnsi" w:hAnsiTheme="minorHAnsi" w:cs="Arial"/>
          <w:b/>
          <w:sz w:val="18"/>
          <w:szCs w:val="18"/>
        </w:rPr>
        <w:t>αναπλ/κό μέλος</w:t>
      </w:r>
      <w:r w:rsidRPr="006720FC">
        <w:rPr>
          <w:rFonts w:asciiTheme="minorHAnsi" w:hAnsiTheme="minorHAnsi" w:cs="Arial"/>
          <w:sz w:val="18"/>
          <w:szCs w:val="18"/>
        </w:rPr>
        <w:t>)</w:t>
      </w:r>
    </w:p>
    <w:p w:rsidR="00AC2906" w:rsidRPr="006720FC" w:rsidRDefault="00AC2906" w:rsidP="00AC2906">
      <w:pPr>
        <w:tabs>
          <w:tab w:val="left" w:pos="360"/>
          <w:tab w:val="left" w:pos="6237"/>
        </w:tabs>
        <w:ind w:left="360"/>
        <w:rPr>
          <w:rFonts w:asciiTheme="minorHAnsi" w:hAnsiTheme="minorHAnsi"/>
        </w:rPr>
      </w:pPr>
      <w:r w:rsidRPr="006720FC">
        <w:rPr>
          <w:rFonts w:asciiTheme="minorHAnsi" w:hAnsiTheme="minorHAnsi" w:cs="Arial"/>
          <w:sz w:val="22"/>
          <w:szCs w:val="22"/>
        </w:rPr>
        <w:t>6.Καπλάνης  Κωνσταντίνος</w:t>
      </w:r>
    </w:p>
    <w:p w:rsidR="00AC2906" w:rsidRPr="006720FC" w:rsidRDefault="00AC2906" w:rsidP="00AC2906">
      <w:pPr>
        <w:tabs>
          <w:tab w:val="left" w:pos="360"/>
          <w:tab w:val="left" w:pos="6237"/>
        </w:tabs>
        <w:ind w:left="360"/>
        <w:rPr>
          <w:rFonts w:asciiTheme="minorHAnsi" w:hAnsiTheme="minorHAnsi"/>
        </w:rPr>
      </w:pPr>
      <w:r w:rsidRPr="006720FC">
        <w:rPr>
          <w:rFonts w:asciiTheme="minorHAnsi" w:hAnsiTheme="minorHAnsi" w:cs="Arial"/>
          <w:sz w:val="22"/>
          <w:szCs w:val="22"/>
        </w:rPr>
        <w:t>7. Μπράλιος  Νικόλαος</w:t>
      </w:r>
    </w:p>
    <w:p w:rsidR="00AC2906" w:rsidRPr="006720FC" w:rsidRDefault="00AC2906" w:rsidP="00AC2906">
      <w:pPr>
        <w:tabs>
          <w:tab w:val="left" w:pos="360"/>
          <w:tab w:val="left" w:pos="6237"/>
        </w:tabs>
        <w:ind w:left="360" w:right="-282"/>
        <w:rPr>
          <w:rFonts w:asciiTheme="minorHAnsi" w:hAnsiTheme="minorHAnsi"/>
        </w:rPr>
      </w:pPr>
      <w:r w:rsidRPr="006720FC">
        <w:rPr>
          <w:rFonts w:asciiTheme="minorHAnsi" w:hAnsiTheme="minorHAnsi" w:cs="Arial"/>
          <w:sz w:val="22"/>
          <w:szCs w:val="22"/>
        </w:rPr>
        <w:t>8.Καραμάνης Δημήτριος</w:t>
      </w:r>
    </w:p>
    <w:p w:rsidR="00AC2906" w:rsidRPr="00645283" w:rsidRDefault="00AC2906" w:rsidP="00AC2906">
      <w:pPr>
        <w:jc w:val="both"/>
        <w:rPr>
          <w:rFonts w:asciiTheme="minorHAnsi" w:hAnsiTheme="minorHAnsi"/>
          <w:sz w:val="22"/>
          <w:szCs w:val="22"/>
        </w:rPr>
      </w:pPr>
      <w:r w:rsidRPr="00645283">
        <w:rPr>
          <w:rFonts w:asciiTheme="minorHAnsi" w:eastAsia="Arial" w:hAnsiTheme="minorHAnsi" w:cs="Arial"/>
          <w:sz w:val="22"/>
          <w:szCs w:val="22"/>
        </w:rPr>
        <w:t xml:space="preserve">                                                                                     </w:t>
      </w:r>
    </w:p>
    <w:p w:rsidR="00AC2906" w:rsidRPr="00B45AD8" w:rsidRDefault="00AC2906" w:rsidP="00AC2906">
      <w:pPr>
        <w:tabs>
          <w:tab w:val="left" w:pos="360"/>
          <w:tab w:val="left" w:pos="6237"/>
        </w:tabs>
        <w:rPr>
          <w:rFonts w:ascii="Calibri" w:hAnsi="Calibri" w:cs="Arial"/>
          <w:sz w:val="22"/>
          <w:szCs w:val="22"/>
        </w:rPr>
      </w:pPr>
      <w:r w:rsidRPr="00B45AD8">
        <w:rPr>
          <w:rFonts w:ascii="Calibri" w:eastAsia="Arial" w:hAnsi="Calibri" w:cs="Arial"/>
          <w:sz w:val="22"/>
          <w:szCs w:val="22"/>
        </w:rPr>
        <w:t xml:space="preserve">                                                                       </w:t>
      </w:r>
    </w:p>
    <w:p w:rsidR="00AC2906" w:rsidRPr="00B45AD8" w:rsidRDefault="00AC2906" w:rsidP="00AC2906">
      <w:pPr>
        <w:pStyle w:val="1"/>
        <w:numPr>
          <w:ilvl w:val="0"/>
          <w:numId w:val="45"/>
        </w:numPr>
        <w:suppressAutoHyphens/>
        <w:jc w:val="both"/>
        <w:rPr>
          <w:rFonts w:ascii="Calibri" w:hAnsi="Calibri" w:cs="Arial"/>
          <w:sz w:val="22"/>
          <w:szCs w:val="22"/>
        </w:rPr>
      </w:pPr>
      <w:r w:rsidRPr="00B45AD8">
        <w:rPr>
          <w:rFonts w:ascii="Calibri" w:eastAsia="Arial" w:hAnsi="Calibri" w:cs="Arial"/>
          <w:sz w:val="22"/>
          <w:szCs w:val="22"/>
        </w:rPr>
        <w:t xml:space="preserve">     Ο Πρόεδρος της Οικονομικής Επιτροπής  εισηγούμενος   </w:t>
      </w:r>
      <w:r w:rsidRPr="00B45AD8">
        <w:rPr>
          <w:rFonts w:ascii="Calibri" w:hAnsi="Calibri" w:cs="Arial"/>
          <w:sz w:val="22"/>
          <w:szCs w:val="22"/>
        </w:rPr>
        <w:t xml:space="preserve"> το  </w:t>
      </w:r>
      <w:r>
        <w:rPr>
          <w:rFonts w:ascii="Calibri" w:hAnsi="Calibri" w:cs="Arial"/>
          <w:sz w:val="22"/>
          <w:szCs w:val="22"/>
        </w:rPr>
        <w:t>1</w:t>
      </w:r>
      <w:r w:rsidRPr="00B45AD8">
        <w:rPr>
          <w:rFonts w:ascii="Calibri" w:hAnsi="Calibri" w:cs="Arial"/>
          <w:sz w:val="22"/>
          <w:szCs w:val="22"/>
          <w:vertAlign w:val="superscript"/>
        </w:rPr>
        <w:t>ο</w:t>
      </w:r>
      <w:r w:rsidRPr="00B45AD8">
        <w:rPr>
          <w:rFonts w:ascii="Calibri" w:hAnsi="Calibri" w:cs="Arial"/>
          <w:sz w:val="22"/>
          <w:szCs w:val="22"/>
        </w:rPr>
        <w:t xml:space="preserve">  θέμα της ημερήσιας διάταξης  </w:t>
      </w:r>
      <w:bookmarkStart w:id="6" w:name="__DdeLink__493_25221651011"/>
      <w:bookmarkStart w:id="7" w:name="__DdeLink__1185_15191782532"/>
      <w:bookmarkStart w:id="8" w:name="__DdeLink__2104_6003134592"/>
      <w:bookmarkStart w:id="9" w:name="__DdeLink__313_26678131302"/>
      <w:bookmarkStart w:id="10" w:name="__DdeLink__501_26089804021"/>
      <w:bookmarkStart w:id="11" w:name="__DdeLink__313_266781313011"/>
      <w:bookmarkStart w:id="12" w:name="__DdeLink__2104_60031345911"/>
      <w:bookmarkStart w:id="13" w:name="__DdeLink__1185_151917825311"/>
      <w:bookmarkStart w:id="14" w:name="__DdeLink__669_35847249021"/>
      <w:bookmarkStart w:id="15" w:name="__DdeLink__230_118263685423"/>
      <w:bookmarkStart w:id="16" w:name="__DdeLink__230_11826368543"/>
      <w:bookmarkEnd w:id="6"/>
      <w:bookmarkEnd w:id="7"/>
      <w:bookmarkEnd w:id="8"/>
      <w:bookmarkEnd w:id="9"/>
      <w:bookmarkEnd w:id="10"/>
      <w:bookmarkEnd w:id="11"/>
      <w:bookmarkEnd w:id="12"/>
      <w:bookmarkEnd w:id="13"/>
      <w:bookmarkEnd w:id="14"/>
      <w:bookmarkEnd w:id="15"/>
      <w:bookmarkEnd w:id="16"/>
      <w:r w:rsidRPr="00B45AD8">
        <w:rPr>
          <w:rFonts w:ascii="Calibri" w:hAnsi="Calibri" w:cs="Arial"/>
          <w:sz w:val="22"/>
          <w:szCs w:val="22"/>
        </w:rPr>
        <w:t xml:space="preserve"> έθεσε υπόψη των μελών </w:t>
      </w:r>
      <w:r w:rsidRPr="00B45AD8">
        <w:rPr>
          <w:rFonts w:ascii="Calibri" w:eastAsia="Arial" w:hAnsi="Calibri" w:cs="Arial"/>
          <w:sz w:val="22"/>
          <w:szCs w:val="22"/>
        </w:rPr>
        <w:t xml:space="preserve">το με αριθ. πρωτ.  </w:t>
      </w:r>
      <w:r>
        <w:rPr>
          <w:rFonts w:ascii="Calibri" w:eastAsia="Arial" w:hAnsi="Calibri" w:cs="Arial"/>
          <w:sz w:val="22"/>
          <w:szCs w:val="22"/>
        </w:rPr>
        <w:t>25222</w:t>
      </w:r>
      <w:r w:rsidRPr="00B45AD8">
        <w:rPr>
          <w:rFonts w:ascii="Calibri" w:eastAsia="Arial" w:hAnsi="Calibri" w:cs="Arial"/>
          <w:sz w:val="22"/>
          <w:szCs w:val="22"/>
        </w:rPr>
        <w:t xml:space="preserve"> / </w:t>
      </w:r>
      <w:r>
        <w:rPr>
          <w:rFonts w:ascii="Calibri" w:eastAsia="Arial" w:hAnsi="Calibri" w:cs="Arial"/>
          <w:sz w:val="22"/>
          <w:szCs w:val="22"/>
        </w:rPr>
        <w:t>07 -11</w:t>
      </w:r>
      <w:r w:rsidRPr="00B45AD8">
        <w:rPr>
          <w:rFonts w:ascii="Calibri" w:eastAsia="Arial" w:hAnsi="Calibri" w:cs="Arial"/>
          <w:sz w:val="22"/>
          <w:szCs w:val="22"/>
        </w:rPr>
        <w:t xml:space="preserve">-2019  έκθεση - εισήγηση </w:t>
      </w:r>
      <w:r w:rsidRPr="00B45AD8">
        <w:rPr>
          <w:rFonts w:ascii="Calibri" w:hAnsi="Calibri" w:cs="Arial"/>
          <w:sz w:val="22"/>
          <w:szCs w:val="22"/>
        </w:rPr>
        <w:t xml:space="preserve"> του Προϊσταμένου  της Δ/νσης Οικ/κών Υπηρεσιών    με τα στοιχεία που πρέπει να περιλαμβάνονται στην έκθεση αποτελεσμάτων εκτέλεσης του προϋπολογισμού του Δήμου μέχρι την 30/06/2019, που υποβάλλονται στο δημοτικό συμβούλιο από την οικονομική επιτροπή, όπως εμφανίζονται στους συνημμένους πίνακες – Υπόδειγμα 1 (Αποτελέσματα Εκτέλεσης Προϋπολογισμού Δαπανών </w:t>
      </w:r>
      <w:r>
        <w:rPr>
          <w:rFonts w:ascii="Calibri" w:hAnsi="Calibri" w:cs="Arial"/>
          <w:sz w:val="22"/>
          <w:szCs w:val="22"/>
        </w:rPr>
        <w:t>Γ</w:t>
      </w:r>
      <w:r w:rsidRPr="00B45AD8">
        <w:rPr>
          <w:rFonts w:ascii="Calibri" w:hAnsi="Calibri" w:cs="Arial"/>
          <w:sz w:val="22"/>
          <w:szCs w:val="22"/>
        </w:rPr>
        <w:t xml:space="preserve">΄Τριμήνου 2019 ), Υπόδειγμα 2 (Αποτελέσματα Εκτέλεσης Προϋπολογισμού Δαπανών </w:t>
      </w:r>
      <w:r>
        <w:rPr>
          <w:rFonts w:ascii="Calibri" w:hAnsi="Calibri" w:cs="Arial"/>
          <w:sz w:val="22"/>
          <w:szCs w:val="22"/>
        </w:rPr>
        <w:t>Γ</w:t>
      </w:r>
      <w:r w:rsidRPr="00B45AD8">
        <w:rPr>
          <w:rFonts w:ascii="Calibri" w:hAnsi="Calibri" w:cs="Arial"/>
          <w:sz w:val="22"/>
          <w:szCs w:val="22"/>
        </w:rPr>
        <w:t xml:space="preserve">΄Τριμήνου 2019) και Υπόδειγμα 3 (Στοιχεία Ισολογισμού </w:t>
      </w:r>
      <w:r>
        <w:rPr>
          <w:rFonts w:ascii="Calibri" w:hAnsi="Calibri" w:cs="Arial"/>
          <w:sz w:val="22"/>
          <w:szCs w:val="22"/>
        </w:rPr>
        <w:t>Γ</w:t>
      </w:r>
      <w:r w:rsidRPr="00B45AD8">
        <w:rPr>
          <w:rFonts w:ascii="Calibri" w:hAnsi="Calibri" w:cs="Arial"/>
          <w:sz w:val="22"/>
          <w:szCs w:val="22"/>
        </w:rPr>
        <w:t>΄Τριμήνου 2019), όπως έχουν συμπληρωθεί από την οικονομική υπηρεσία με βάση τα πραγματοποιηθέντα έσοδα-έξοδα όπως αποτυπώνονται στα βιβλία-στοιχεία του Δήμου καθώς και γενικά οικονομικά δεδομένα και στοιχεία .</w:t>
      </w:r>
    </w:p>
    <w:p w:rsidR="00AC2906" w:rsidRPr="00E11A45" w:rsidRDefault="00AC2906" w:rsidP="00AC2906"/>
    <w:p w:rsidR="00AC2906" w:rsidRPr="00645283" w:rsidRDefault="00AC2906" w:rsidP="00AC2906">
      <w:pPr>
        <w:tabs>
          <w:tab w:val="left" w:pos="432"/>
        </w:tabs>
        <w:jc w:val="both"/>
        <w:rPr>
          <w:rFonts w:asciiTheme="minorHAnsi" w:hAnsiTheme="minorHAnsi" w:cs="Arial"/>
          <w:sz w:val="22"/>
          <w:szCs w:val="22"/>
        </w:rPr>
      </w:pPr>
      <w:r w:rsidRPr="00645283">
        <w:rPr>
          <w:rFonts w:asciiTheme="minorHAnsi" w:hAnsiTheme="minorHAnsi" w:cs="Arial"/>
          <w:sz w:val="22"/>
          <w:szCs w:val="22"/>
        </w:rPr>
        <w:t xml:space="preserve">       Στ</w:t>
      </w:r>
      <w:r>
        <w:rPr>
          <w:rFonts w:asciiTheme="minorHAnsi" w:hAnsiTheme="minorHAnsi" w:cs="Arial"/>
          <w:sz w:val="22"/>
          <w:szCs w:val="22"/>
        </w:rPr>
        <w:t>ην</w:t>
      </w:r>
      <w:r w:rsidRPr="00645283">
        <w:rPr>
          <w:rFonts w:asciiTheme="minorHAnsi" w:hAnsiTheme="minorHAnsi" w:cs="Arial"/>
          <w:sz w:val="22"/>
          <w:szCs w:val="22"/>
        </w:rPr>
        <w:t xml:space="preserve">  ανωτέρω </w:t>
      </w:r>
      <w:r>
        <w:rPr>
          <w:rFonts w:asciiTheme="minorHAnsi" w:hAnsiTheme="minorHAnsi" w:cs="Arial"/>
          <w:sz w:val="22"/>
          <w:szCs w:val="22"/>
        </w:rPr>
        <w:t xml:space="preserve"> </w:t>
      </w:r>
      <w:r w:rsidRPr="00645283">
        <w:rPr>
          <w:rFonts w:asciiTheme="minorHAnsi" w:hAnsiTheme="minorHAnsi" w:cs="Arial"/>
          <w:sz w:val="22"/>
          <w:szCs w:val="22"/>
        </w:rPr>
        <w:t>εισήγηση που υποβλήθηκε στην Οικ. Επιτροπή αναφέρονται:</w:t>
      </w:r>
    </w:p>
    <w:p w:rsidR="00AC2906" w:rsidRPr="002D0E64" w:rsidRDefault="00AC2906" w:rsidP="00AC2906">
      <w:pPr>
        <w:spacing w:before="120" w:after="120" w:line="360" w:lineRule="auto"/>
        <w:ind w:right="-199"/>
        <w:jc w:val="both"/>
        <w:rPr>
          <w:rFonts w:ascii="Calibri" w:hAnsi="Calibri" w:cs="Calibri"/>
          <w:sz w:val="22"/>
          <w:szCs w:val="22"/>
        </w:rPr>
      </w:pPr>
      <w:r w:rsidRPr="002D0E64">
        <w:rPr>
          <w:rFonts w:ascii="Calibri" w:hAnsi="Calibri" w:cs="Calibri"/>
          <w:sz w:val="22"/>
          <w:szCs w:val="22"/>
        </w:rPr>
        <w:t>Εχοντας υπόψη:</w:t>
      </w:r>
    </w:p>
    <w:p w:rsidR="00AC2906" w:rsidRPr="002D0E64" w:rsidRDefault="00AC2906" w:rsidP="00AC2906">
      <w:pPr>
        <w:spacing w:before="120" w:after="120" w:line="360" w:lineRule="auto"/>
        <w:ind w:right="-199"/>
        <w:jc w:val="both"/>
        <w:rPr>
          <w:rFonts w:ascii="Calibri" w:hAnsi="Calibri" w:cs="Calibri"/>
          <w:sz w:val="22"/>
          <w:szCs w:val="22"/>
        </w:rPr>
      </w:pPr>
      <w:r w:rsidRPr="002D0E64">
        <w:rPr>
          <w:rFonts w:ascii="Calibri" w:hAnsi="Calibri" w:cs="Calibri"/>
          <w:sz w:val="22"/>
          <w:szCs w:val="22"/>
        </w:rPr>
        <w:t xml:space="preserve">α) Τις διατάξεις της παρ. 9  του άρθρου 266 του Ν. 3852/2010 «Νέα Αρχιτεκτονική της Αυτοδιοίκησης και της Αποκεντρωμένης Διοίκησης – Πρόγραμμα Καλλικράτης» , όπως </w:t>
      </w:r>
      <w:r w:rsidRPr="002D0E64">
        <w:rPr>
          <w:rFonts w:ascii="Calibri" w:hAnsi="Calibri" w:cs="Calibri"/>
          <w:sz w:val="22"/>
          <w:szCs w:val="22"/>
        </w:rPr>
        <w:lastRenderedPageBreak/>
        <w:t>τροποποιήθηκε «και συμπληρώθηκε με την παρ. 4  του άρθρου 43 του Ν. 3979/2011, που αντικαταστάθηκε με το άρθρο 39 του Ν. 4257/14 «Επείγουσες ρυθμίσεις αρμοδιότητας Υπουργείου Εσωτερικών» (ΦΕΚ 93/Α/14-4-2014) σύμφωνα με τις οποίες: «</w:t>
      </w:r>
      <w:r w:rsidRPr="002D0E64">
        <w:rPr>
          <w:rFonts w:ascii="Calibri" w:hAnsi="Calibri" w:cs="Calibri"/>
          <w:b/>
          <w:sz w:val="22"/>
          <w:szCs w:val="22"/>
        </w:rPr>
        <w:t>Η οικονομική επιτροπή,</w:t>
      </w:r>
      <w:r w:rsidRPr="002D0E64">
        <w:rPr>
          <w:rFonts w:ascii="Calibri" w:hAnsi="Calibri" w:cs="Calibri"/>
          <w:sz w:val="22"/>
          <w:szCs w:val="22"/>
        </w:rPr>
        <w:t xml:space="preserve"> έπειτα από εισήγηση του υ</w:t>
      </w:r>
      <w:r w:rsidRPr="002D0E64">
        <w:rPr>
          <w:rFonts w:ascii="Calibri" w:hAnsi="Calibri" w:cs="Calibri"/>
          <w:sz w:val="22"/>
          <w:szCs w:val="22"/>
        </w:rPr>
        <w:softHyphen/>
        <w:t xml:space="preserve">πευθύνου οικονομικών υπηρεσιών του οικείου δήμου, μετά την λήξη κάθε τριμήνου </w:t>
      </w:r>
      <w:r w:rsidRPr="002D0E64">
        <w:rPr>
          <w:rFonts w:ascii="Calibri" w:hAnsi="Calibri" w:cs="Calibri"/>
          <w:b/>
          <w:sz w:val="22"/>
          <w:szCs w:val="22"/>
        </w:rPr>
        <w:t>υ</w:t>
      </w:r>
      <w:r w:rsidRPr="002D0E64">
        <w:rPr>
          <w:rFonts w:ascii="Calibri" w:hAnsi="Calibri" w:cs="Calibri"/>
          <w:b/>
          <w:sz w:val="22"/>
          <w:szCs w:val="22"/>
        </w:rPr>
        <w:softHyphen/>
        <w:t>ποβάλλει στο δημοτικό συμβούλιο έκθεση για τα αποτελέσματα εκτέλεσης του προϋπολογισμού, κατά το χρονικό διάστημα από την αρχή του οικονομικού έτους έως το τέλος του συγκεκριμένου τριμήνου</w:t>
      </w:r>
      <w:r w:rsidRPr="002D0E64">
        <w:rPr>
          <w:rFonts w:ascii="Calibri" w:hAnsi="Calibri" w:cs="Calibri"/>
          <w:sz w:val="22"/>
          <w:szCs w:val="22"/>
        </w:rPr>
        <w:t>. Στην έκθεση διατυπώνονται και οι τυχόν παρατηρήσεις της μειοψη</w:t>
      </w:r>
      <w:r w:rsidRPr="002D0E64">
        <w:rPr>
          <w:rFonts w:ascii="Calibri" w:hAnsi="Calibri" w:cs="Calibri"/>
          <w:sz w:val="22"/>
          <w:szCs w:val="22"/>
        </w:rPr>
        <w:softHyphen/>
        <w:t>φίας και επισυνάπτεται σε αυτή η εισήγηση του υπευθύνου οικονομικών υπηρεσιών, καθώς και η έκθεση του προηγούμενου τριμήνου. Η έκθεση μετά των συνημμένων της υποβάλλεται στο δημοτικό συμβούλιο εντός προθεσμίας τριάντα (30) ημερών από την λήξη κάθε τριμήνου.</w:t>
      </w:r>
    </w:p>
    <w:p w:rsidR="00AC2906" w:rsidRPr="002D0E64" w:rsidRDefault="00AC2906" w:rsidP="00AC2906">
      <w:pPr>
        <w:spacing w:before="120" w:after="120" w:line="360" w:lineRule="auto"/>
        <w:ind w:right="-199"/>
        <w:jc w:val="both"/>
        <w:rPr>
          <w:rFonts w:ascii="Calibri" w:hAnsi="Calibri" w:cs="Calibri"/>
          <w:sz w:val="22"/>
          <w:szCs w:val="22"/>
        </w:rPr>
      </w:pPr>
      <w:r w:rsidRPr="002D0E64">
        <w:rPr>
          <w:rFonts w:ascii="Calibri" w:hAnsi="Calibri" w:cs="Calibri"/>
          <w:sz w:val="22"/>
          <w:szCs w:val="22"/>
        </w:rPr>
        <w:t>Οι ανωτέρω αποφάσεις υποβάλλονται στον Ελεγκτή Νομιμότητας για έλεγχο. Η έκθεση, μετά των συνημμένων της και η απόφαση του δημοτικού συμβουλίου αναρτώνται στην ιστοσελίδα του οικείου δήμου και στο διαδίκτυο, σύμφωνα με τα οριζόμενα στον Ν. 3861/2010 («Πρόγραμμα Διαύγεια»), γνωστοποιούμενοι οι σχετικοί αριθμοί διαδικτυακής ανάρτησης (ΑΔΑ) στον Ελεγκτή Νομιμότητας και στην οικεία υπηρεσία Επιτρόπου για την εφαρμογή των διατάξεων του άρθρου 277 του Ν. 3852/2010.</w:t>
      </w:r>
    </w:p>
    <w:p w:rsidR="00AC2906" w:rsidRPr="002D0E64" w:rsidRDefault="00AC2906" w:rsidP="00AC2906">
      <w:pPr>
        <w:spacing w:before="120" w:after="120" w:line="360" w:lineRule="auto"/>
        <w:ind w:right="-199"/>
        <w:jc w:val="both"/>
        <w:rPr>
          <w:rFonts w:ascii="Calibri" w:hAnsi="Calibri" w:cs="Calibri"/>
          <w:sz w:val="22"/>
          <w:szCs w:val="22"/>
        </w:rPr>
      </w:pPr>
      <w:r w:rsidRPr="002D0E64">
        <w:rPr>
          <w:rFonts w:ascii="Calibri" w:hAnsi="Calibri" w:cs="Calibri"/>
          <w:sz w:val="22"/>
          <w:szCs w:val="22"/>
        </w:rPr>
        <w:t xml:space="preserve">Τα στοιχεία που πρέπει να περιλαμβάνονται στην έκθεση ή και να τη συνοδεύουν, καθώς και κάθε άλλο θέμα για την εφαρμογή της παραγράφου αυτής καθορίζονται με απόφαση του Υπουργού Εσωτερικών» </w:t>
      </w:r>
    </w:p>
    <w:p w:rsidR="00AC2906" w:rsidRPr="002D0E64" w:rsidRDefault="00AC2906" w:rsidP="00AC2906">
      <w:pPr>
        <w:spacing w:before="120" w:after="120" w:line="360" w:lineRule="auto"/>
        <w:ind w:right="-199"/>
        <w:jc w:val="both"/>
        <w:rPr>
          <w:rFonts w:ascii="Calibri" w:hAnsi="Calibri" w:cs="Calibri"/>
          <w:sz w:val="22"/>
          <w:szCs w:val="22"/>
        </w:rPr>
      </w:pPr>
      <w:r w:rsidRPr="002D0E64">
        <w:rPr>
          <w:rFonts w:ascii="Calibri" w:hAnsi="Calibri" w:cs="Calibri"/>
          <w:sz w:val="22"/>
          <w:szCs w:val="22"/>
        </w:rPr>
        <w:t>β) Την υ</w:t>
      </w:r>
      <w:r>
        <w:rPr>
          <w:rFonts w:ascii="Calibri" w:hAnsi="Calibri" w:cs="Calibri"/>
          <w:sz w:val="22"/>
          <w:szCs w:val="22"/>
        </w:rPr>
        <w:t>π</w:t>
      </w:r>
      <w:r w:rsidRPr="002D0E64">
        <w:rPr>
          <w:rFonts w:ascii="Calibri" w:hAnsi="Calibri" w:cs="Calibri"/>
          <w:sz w:val="22"/>
          <w:szCs w:val="22"/>
        </w:rPr>
        <w:t>' αριθμ. οικ</w:t>
      </w:r>
      <w:r>
        <w:rPr>
          <w:rFonts w:ascii="Calibri" w:hAnsi="Calibri" w:cs="Calibri"/>
          <w:sz w:val="22"/>
          <w:szCs w:val="22"/>
        </w:rPr>
        <w:t xml:space="preserve">. </w:t>
      </w:r>
      <w:r w:rsidRPr="002D0E64">
        <w:rPr>
          <w:rFonts w:ascii="Calibri" w:hAnsi="Calibri" w:cs="Calibri"/>
          <w:sz w:val="22"/>
          <w:szCs w:val="22"/>
        </w:rPr>
        <w:t>38347/25-7-2018</w:t>
      </w:r>
      <w:r>
        <w:rPr>
          <w:rFonts w:ascii="Calibri" w:hAnsi="Calibri" w:cs="Calibri"/>
          <w:sz w:val="22"/>
          <w:szCs w:val="22"/>
        </w:rPr>
        <w:t xml:space="preserve"> </w:t>
      </w:r>
      <w:r w:rsidRPr="002D0E64">
        <w:rPr>
          <w:rFonts w:ascii="Calibri" w:hAnsi="Calibri" w:cs="Calibri"/>
          <w:sz w:val="22"/>
          <w:szCs w:val="22"/>
        </w:rPr>
        <w:t>Κοινή Απόφαση των Υπουργών Εσωτερικών και Οικονομικών «Παροχή οδηγιών για την κατάρτιση του προϋπολογισμού των δήμων, οικονομικού έτους 2019 (ΦΕΚ Β΄ 3086/27-7-2018) ».</w:t>
      </w:r>
    </w:p>
    <w:p w:rsidR="00AC2906" w:rsidRPr="002D0E64" w:rsidRDefault="00AC2906" w:rsidP="00AC2906">
      <w:pPr>
        <w:spacing w:before="120" w:after="120" w:line="360" w:lineRule="auto"/>
        <w:ind w:right="-199"/>
        <w:jc w:val="both"/>
        <w:rPr>
          <w:rFonts w:ascii="Calibri" w:hAnsi="Calibri" w:cs="Calibri"/>
          <w:sz w:val="22"/>
          <w:szCs w:val="22"/>
        </w:rPr>
      </w:pPr>
      <w:r w:rsidRPr="002D0E64">
        <w:rPr>
          <w:rFonts w:ascii="Calibri" w:hAnsi="Calibri" w:cs="Calibri"/>
          <w:sz w:val="22"/>
          <w:szCs w:val="22"/>
        </w:rPr>
        <w:t>γ) Τα στοιχεία που πρέπει να περιλαμβάνει η τριμηνιαία έκθεση, καθορίζονται με την 40038/9-9-2011 απόφαση του Υπουργού Εσωτερικών. Η τριμηνιαία έκθεση των αποτελεσμάτων εκτέλεσης του προϋ</w:t>
      </w:r>
      <w:r>
        <w:rPr>
          <w:rFonts w:ascii="Calibri" w:hAnsi="Calibri" w:cs="Calibri"/>
          <w:sz w:val="22"/>
          <w:szCs w:val="22"/>
        </w:rPr>
        <w:t>π</w:t>
      </w:r>
      <w:r w:rsidRPr="002D0E64">
        <w:rPr>
          <w:rFonts w:ascii="Calibri" w:hAnsi="Calibri" w:cs="Calibri"/>
          <w:sz w:val="22"/>
          <w:szCs w:val="22"/>
        </w:rPr>
        <w:t>ολογισμού των δήμων, συντάσσεται σύμφωνα με τα Υποδείγματα 1 έως και 3, που επισυνάπτονται στην απόφαση και αποτελούν αναπόσπαστο μέρος αυτής.</w:t>
      </w:r>
    </w:p>
    <w:p w:rsidR="00AC2906" w:rsidRPr="002D0E64" w:rsidRDefault="00AC2906" w:rsidP="00AC2906">
      <w:pPr>
        <w:spacing w:before="120" w:after="120" w:line="360" w:lineRule="auto"/>
        <w:ind w:right="-199"/>
        <w:jc w:val="both"/>
        <w:rPr>
          <w:rFonts w:ascii="Calibri" w:hAnsi="Calibri" w:cs="Calibri"/>
          <w:sz w:val="22"/>
          <w:szCs w:val="22"/>
        </w:rPr>
      </w:pPr>
      <w:r w:rsidRPr="002D0E64">
        <w:rPr>
          <w:rFonts w:ascii="Calibri" w:hAnsi="Calibri" w:cs="Calibri"/>
          <w:sz w:val="22"/>
          <w:szCs w:val="22"/>
        </w:rPr>
        <w:t xml:space="preserve">δ) Τις διατάξεις του Ν. 4270/2014 «Αρχές δημοσιονομικής διαχείρισης και εποπτείας (ενσωμάτωση της Οδηγίας 2011/85/ΕΕ) – δημόσιο λογιστικό και άλλες διατάξεις» (ΦΕΚ 143/Α/28-6-2014) και ιδίως το άρθρο 25 περί αρμοδιοτήτων των προισταμένων οικονομικών υπηρεσιών λοιπών φορέων της Γενικής Κυβέρνησης, το άρθρο 26 περί υποχρεώσεων των προισταμένων οικονομικών υπηρεσιών Υπουργείων και λοιπών φορέων της Γενικής Κυβέρνησης </w:t>
      </w:r>
    </w:p>
    <w:p w:rsidR="00AC2906" w:rsidRPr="002D0E64" w:rsidRDefault="00AC2906" w:rsidP="00AC2906">
      <w:pPr>
        <w:autoSpaceDE w:val="0"/>
        <w:autoSpaceDN w:val="0"/>
        <w:adjustRightInd w:val="0"/>
        <w:spacing w:line="360" w:lineRule="auto"/>
        <w:jc w:val="both"/>
        <w:rPr>
          <w:rFonts w:ascii="Calibri" w:hAnsi="Calibri" w:cs="Calibri"/>
          <w:sz w:val="22"/>
          <w:szCs w:val="22"/>
        </w:rPr>
      </w:pPr>
      <w:r w:rsidRPr="002D0E64">
        <w:rPr>
          <w:rFonts w:ascii="Calibri" w:hAnsi="Calibri" w:cs="Calibri"/>
          <w:sz w:val="22"/>
          <w:szCs w:val="22"/>
        </w:rPr>
        <w:lastRenderedPageBreak/>
        <w:t>ε) Τις διατάξεις της αρ. 34574/05-07-2018 ( ΦΕΚ 2942 και 3635 B΄) Κ.Υ.Α. των Υπουργών Εσωτερικών και Οικονομικών «Καθορισμός στοχοθεσίας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AC2906" w:rsidRPr="002D0E64" w:rsidRDefault="00AC2906" w:rsidP="00AC2906">
      <w:pPr>
        <w:autoSpaceDE w:val="0"/>
        <w:autoSpaceDN w:val="0"/>
        <w:adjustRightInd w:val="0"/>
        <w:spacing w:line="360" w:lineRule="auto"/>
        <w:jc w:val="both"/>
        <w:rPr>
          <w:rFonts w:ascii="Calibri" w:hAnsi="Calibri" w:cs="Calibri"/>
          <w:sz w:val="22"/>
          <w:szCs w:val="22"/>
        </w:rPr>
      </w:pPr>
      <w:r w:rsidRPr="002D0E64">
        <w:rPr>
          <w:rFonts w:ascii="Calibri" w:hAnsi="Calibri" w:cs="Calibri"/>
          <w:sz w:val="22"/>
          <w:szCs w:val="22"/>
        </w:rPr>
        <w:t>στ) Το με αρ. πρωτ. 44485/6-8-2018 έγγραφο του Υπ. Εσωτερικών «Οδηγίες για την υποχρεωτική αναμόρφωση των ΟΠΔ 2018 και διευκρινίσεις επί του</w:t>
      </w:r>
      <w:r>
        <w:rPr>
          <w:rFonts w:ascii="Calibri" w:hAnsi="Calibri" w:cs="Calibri"/>
          <w:sz w:val="22"/>
          <w:szCs w:val="22"/>
        </w:rPr>
        <w:t xml:space="preserve"> </w:t>
      </w:r>
      <w:r w:rsidRPr="002D0E64">
        <w:rPr>
          <w:rFonts w:ascii="Calibri" w:hAnsi="Calibri" w:cs="Calibri"/>
          <w:sz w:val="22"/>
          <w:szCs w:val="22"/>
        </w:rPr>
        <w:t>νέου συστήματος στοχοθεσίας και ελέγχου επίτευξης των οικονομικών στόχων</w:t>
      </w:r>
      <w:r>
        <w:rPr>
          <w:rFonts w:ascii="Calibri" w:hAnsi="Calibri" w:cs="Calibri"/>
          <w:sz w:val="22"/>
          <w:szCs w:val="22"/>
        </w:rPr>
        <w:t xml:space="preserve"> </w:t>
      </w:r>
      <w:r w:rsidRPr="002D0E64">
        <w:rPr>
          <w:rFonts w:ascii="Calibri" w:hAnsi="Calibri" w:cs="Calibri"/>
          <w:sz w:val="22"/>
          <w:szCs w:val="22"/>
        </w:rPr>
        <w:t>μέσω των ΟΠΔ».</w:t>
      </w:r>
    </w:p>
    <w:p w:rsidR="00AC2906" w:rsidRPr="002D0E64" w:rsidRDefault="00AC2906" w:rsidP="00AC2906">
      <w:pPr>
        <w:tabs>
          <w:tab w:val="left" w:pos="1980"/>
        </w:tabs>
        <w:spacing w:before="120" w:after="120" w:line="360" w:lineRule="auto"/>
        <w:jc w:val="both"/>
        <w:rPr>
          <w:rFonts w:ascii="Calibri" w:hAnsi="Calibri" w:cs="Calibri"/>
          <w:sz w:val="22"/>
          <w:szCs w:val="22"/>
        </w:rPr>
      </w:pPr>
      <w:r w:rsidRPr="002D0E64">
        <w:rPr>
          <w:rFonts w:ascii="Calibri" w:hAnsi="Calibri" w:cs="Calibri"/>
          <w:sz w:val="22"/>
          <w:szCs w:val="22"/>
        </w:rPr>
        <w:t>Κατόπιν των ανωτέρω σας υποβάλλουμε την έκθεση αποτελεσμάτων εκτέλεσης του προϋπολογισμού του Δήμου μέχρι 30/9/2019 σύμφωνα με τα στοιχεία που προβλέπονται στην υπουργική απόφαση.</w:t>
      </w:r>
    </w:p>
    <w:p w:rsidR="00AC2906" w:rsidRPr="002D0E64" w:rsidRDefault="00AC2906" w:rsidP="00AC2906">
      <w:pPr>
        <w:tabs>
          <w:tab w:val="left" w:pos="1980"/>
        </w:tabs>
        <w:spacing w:before="120" w:after="120" w:line="360" w:lineRule="auto"/>
        <w:jc w:val="both"/>
        <w:rPr>
          <w:rFonts w:ascii="Calibri" w:hAnsi="Calibri" w:cs="Calibri"/>
          <w:sz w:val="22"/>
          <w:szCs w:val="22"/>
        </w:rPr>
      </w:pPr>
      <w:r w:rsidRPr="002D0E64">
        <w:rPr>
          <w:rFonts w:ascii="Calibri" w:hAnsi="Calibri" w:cs="Calibri"/>
          <w:sz w:val="22"/>
          <w:szCs w:val="22"/>
        </w:rPr>
        <w:t>Κατόπιν των ανωτέρω σας υποβάλλουμε την έκθεση αποτελεσμάτων εκτέλεσης του προϋπολογισμού του Δήμου μέχρι 30/09/2019 σύμφωνα με τα στοιχεία που προβλέπονται στην υπουργική απόφαση</w:t>
      </w:r>
    </w:p>
    <w:p w:rsidR="00AC2906" w:rsidRDefault="00AC2906" w:rsidP="00AC2906">
      <w:pPr>
        <w:tabs>
          <w:tab w:val="left" w:pos="432"/>
        </w:tabs>
        <w:jc w:val="both"/>
        <w:rPr>
          <w:rFonts w:asciiTheme="minorHAnsi" w:hAnsiTheme="minorHAnsi" w:cs="Arial"/>
          <w:sz w:val="22"/>
          <w:szCs w:val="22"/>
        </w:rPr>
      </w:pPr>
      <w:r>
        <w:rPr>
          <w:rFonts w:asciiTheme="minorHAnsi" w:hAnsiTheme="minorHAnsi" w:cs="Arial"/>
          <w:sz w:val="22"/>
          <w:szCs w:val="22"/>
        </w:rPr>
        <w:t xml:space="preserve">   </w:t>
      </w:r>
      <w:r w:rsidRPr="007632F4">
        <w:rPr>
          <w:rFonts w:asciiTheme="minorHAnsi" w:hAnsiTheme="minorHAnsi" w:cs="Arial"/>
          <w:sz w:val="22"/>
          <w:szCs w:val="22"/>
        </w:rPr>
        <w:t>Ακολούθ</w:t>
      </w:r>
      <w:r>
        <w:rPr>
          <w:rFonts w:asciiTheme="minorHAnsi" w:hAnsiTheme="minorHAnsi" w:cs="Arial"/>
          <w:sz w:val="22"/>
          <w:szCs w:val="22"/>
        </w:rPr>
        <w:t>ησε διαλογική συζήτηση μεταξύ των μελών της Οικονομικής  Επιτροπής .</w:t>
      </w:r>
    </w:p>
    <w:p w:rsidR="00AC2906" w:rsidRDefault="00AC2906" w:rsidP="00AC2906">
      <w:pPr>
        <w:tabs>
          <w:tab w:val="left" w:pos="432"/>
        </w:tabs>
        <w:jc w:val="both"/>
        <w:rPr>
          <w:rFonts w:asciiTheme="minorHAnsi" w:hAnsiTheme="minorHAnsi" w:cs="Arial"/>
          <w:sz w:val="22"/>
          <w:szCs w:val="22"/>
        </w:rPr>
      </w:pPr>
      <w:r>
        <w:rPr>
          <w:rFonts w:asciiTheme="minorHAnsi" w:hAnsiTheme="minorHAnsi" w:cs="Arial"/>
          <w:sz w:val="22"/>
          <w:szCs w:val="22"/>
        </w:rPr>
        <w:t>Α</w:t>
      </w:r>
      <w:r w:rsidRPr="007632F4">
        <w:rPr>
          <w:rFonts w:asciiTheme="minorHAnsi" w:hAnsiTheme="minorHAnsi" w:cs="Arial"/>
          <w:sz w:val="22"/>
          <w:szCs w:val="22"/>
        </w:rPr>
        <w:t xml:space="preserve">φού πήρε το λόγο </w:t>
      </w:r>
      <w:r>
        <w:rPr>
          <w:rFonts w:asciiTheme="minorHAnsi" w:hAnsiTheme="minorHAnsi" w:cs="Arial"/>
          <w:sz w:val="22"/>
          <w:szCs w:val="22"/>
        </w:rPr>
        <w:t xml:space="preserve">ο </w:t>
      </w:r>
      <w:r w:rsidRPr="007632F4">
        <w:rPr>
          <w:rFonts w:asciiTheme="minorHAnsi" w:hAnsiTheme="minorHAnsi" w:cs="Arial"/>
          <w:sz w:val="22"/>
          <w:szCs w:val="22"/>
        </w:rPr>
        <w:t xml:space="preserve">κ. </w:t>
      </w:r>
      <w:r>
        <w:rPr>
          <w:rFonts w:asciiTheme="minorHAnsi" w:hAnsiTheme="minorHAnsi" w:cs="Arial"/>
          <w:sz w:val="22"/>
          <w:szCs w:val="22"/>
        </w:rPr>
        <w:t xml:space="preserve">Καραμάνης  Δημητριος </w:t>
      </w:r>
      <w:r w:rsidRPr="007632F4">
        <w:rPr>
          <w:rFonts w:asciiTheme="minorHAnsi" w:hAnsiTheme="minorHAnsi" w:cs="Arial"/>
          <w:sz w:val="22"/>
          <w:szCs w:val="22"/>
        </w:rPr>
        <w:t xml:space="preserve"> ,</w:t>
      </w:r>
      <w:r w:rsidRPr="00381A03">
        <w:rPr>
          <w:rFonts w:asciiTheme="minorHAnsi" w:hAnsiTheme="minorHAnsi" w:cs="Arial"/>
          <w:sz w:val="22"/>
          <w:szCs w:val="22"/>
        </w:rPr>
        <w:t xml:space="preserve"> </w:t>
      </w:r>
      <w:r>
        <w:rPr>
          <w:rFonts w:asciiTheme="minorHAnsi" w:hAnsiTheme="minorHAnsi" w:cs="Arial"/>
          <w:sz w:val="22"/>
          <w:szCs w:val="22"/>
        </w:rPr>
        <w:t xml:space="preserve">στην τοποθέτησή του </w:t>
      </w:r>
      <w:r w:rsidRPr="007632F4">
        <w:rPr>
          <w:rFonts w:asciiTheme="minorHAnsi" w:hAnsiTheme="minorHAnsi" w:cs="Arial"/>
          <w:sz w:val="22"/>
          <w:szCs w:val="22"/>
        </w:rPr>
        <w:t xml:space="preserve"> τόνισε ότι </w:t>
      </w:r>
      <w:r>
        <w:rPr>
          <w:rFonts w:asciiTheme="minorHAnsi" w:hAnsiTheme="minorHAnsi" w:cs="Arial"/>
          <w:sz w:val="22"/>
          <w:szCs w:val="22"/>
        </w:rPr>
        <w:t>πρέπει να δοθεί προτεραιότητα στην αξιοποίηση της δημοτικής περιουσίας και να συνοδεύεται με δημοσίευσή της ώστε μέσα από αυτή να προκύψουν προτάσεις από τους πολίτες για την αξιοποίησή της.</w:t>
      </w:r>
    </w:p>
    <w:p w:rsidR="00AC2906" w:rsidRDefault="00AC2906" w:rsidP="00AC2906">
      <w:pPr>
        <w:tabs>
          <w:tab w:val="left" w:pos="432"/>
        </w:tabs>
        <w:jc w:val="both"/>
        <w:rPr>
          <w:rFonts w:asciiTheme="minorHAnsi" w:hAnsiTheme="minorHAnsi" w:cs="Arial"/>
          <w:sz w:val="22"/>
          <w:szCs w:val="22"/>
        </w:rPr>
      </w:pPr>
      <w:r>
        <w:rPr>
          <w:rFonts w:asciiTheme="minorHAnsi" w:hAnsiTheme="minorHAnsi" w:cs="Arial"/>
          <w:sz w:val="22"/>
          <w:szCs w:val="22"/>
        </w:rPr>
        <w:t>Επίσης παρατήρησε ότι οι αποτυπώσεις του Οικονομικού Διευθυντή είναι εύστοχες , οικονομετρικά μετρημένες και τεχνικές το ζήτημα όμως είναι πως θα υλοποιηθεί η διασύνδεση των υπηρεσιών.</w:t>
      </w:r>
    </w:p>
    <w:p w:rsidR="00AC2906" w:rsidRDefault="00AC2906" w:rsidP="00AC2906">
      <w:pPr>
        <w:tabs>
          <w:tab w:val="left" w:pos="432"/>
        </w:tabs>
        <w:jc w:val="both"/>
        <w:rPr>
          <w:rFonts w:asciiTheme="minorHAnsi" w:hAnsiTheme="minorHAnsi" w:cs="Arial"/>
          <w:sz w:val="22"/>
          <w:szCs w:val="22"/>
        </w:rPr>
      </w:pPr>
      <w:r>
        <w:rPr>
          <w:rFonts w:asciiTheme="minorHAnsi" w:hAnsiTheme="minorHAnsi" w:cs="Arial"/>
          <w:sz w:val="22"/>
          <w:szCs w:val="22"/>
        </w:rPr>
        <w:t>Ακολούθως ο κ. Μπράλιος Νικόλαος εξέθεσε ότι η ΄Εκθεση Αποτελεσμάτων του Προϋπολογισμού είναι απεικόνιση της στιγμής , είναι καταρτισμένος βάση των οδηγιών της ΚΥΑ , δεν είναι ρεαλιστικός και θα έπρεπε  είναι μόνο πολιτικός  και όχι τεχνοκρατικός.</w:t>
      </w:r>
    </w:p>
    <w:p w:rsidR="00AC2906" w:rsidRDefault="00AC2906" w:rsidP="00AC2906">
      <w:pPr>
        <w:tabs>
          <w:tab w:val="left" w:pos="432"/>
        </w:tabs>
        <w:jc w:val="both"/>
        <w:rPr>
          <w:rFonts w:asciiTheme="minorHAnsi" w:hAnsiTheme="minorHAnsi" w:cs="Arial"/>
          <w:sz w:val="22"/>
          <w:szCs w:val="22"/>
        </w:rPr>
      </w:pPr>
      <w:r>
        <w:rPr>
          <w:rFonts w:asciiTheme="minorHAnsi" w:hAnsiTheme="minorHAnsi" w:cs="Arial"/>
          <w:sz w:val="22"/>
          <w:szCs w:val="22"/>
        </w:rPr>
        <w:t>Η θέση του ιδεοπολιτικά είναι η καταψήφιση των ισοσκελισμένων προϋπολογισμών που υπάγονται στη μνημονιακή πολιτική.</w:t>
      </w:r>
    </w:p>
    <w:p w:rsidR="00AC2906" w:rsidRDefault="00AC2906" w:rsidP="00AC2906">
      <w:pPr>
        <w:tabs>
          <w:tab w:val="left" w:pos="432"/>
        </w:tabs>
        <w:jc w:val="both"/>
        <w:rPr>
          <w:rFonts w:asciiTheme="minorHAnsi" w:hAnsiTheme="minorHAnsi" w:cs="Arial"/>
          <w:sz w:val="22"/>
          <w:szCs w:val="22"/>
        </w:rPr>
      </w:pPr>
      <w:r>
        <w:rPr>
          <w:rFonts w:asciiTheme="minorHAnsi" w:hAnsiTheme="minorHAnsi" w:cs="Arial"/>
          <w:sz w:val="22"/>
          <w:szCs w:val="22"/>
        </w:rPr>
        <w:t xml:space="preserve">Στη συνέχεια ο κ. Καπλάνης Κωνσταντίνος δήλωσε πως  </w:t>
      </w:r>
      <w:r w:rsidRPr="007632F4">
        <w:rPr>
          <w:rFonts w:asciiTheme="minorHAnsi" w:hAnsiTheme="minorHAnsi" w:cs="Arial"/>
          <w:sz w:val="22"/>
          <w:szCs w:val="22"/>
        </w:rPr>
        <w:t xml:space="preserve">συμφωνεί με την ΄Εκθεση του κ. Δ/ντή των Οικονομικών Υπηρεσιών </w:t>
      </w:r>
      <w:r>
        <w:rPr>
          <w:rFonts w:asciiTheme="minorHAnsi" w:hAnsiTheme="minorHAnsi" w:cs="Arial"/>
          <w:sz w:val="22"/>
          <w:szCs w:val="22"/>
        </w:rPr>
        <w:t xml:space="preserve"> και </w:t>
      </w:r>
      <w:r w:rsidRPr="007632F4">
        <w:rPr>
          <w:rFonts w:asciiTheme="minorHAnsi" w:hAnsiTheme="minorHAnsi" w:cs="Arial"/>
          <w:sz w:val="22"/>
          <w:szCs w:val="22"/>
        </w:rPr>
        <w:t xml:space="preserve">παρατήρησε </w:t>
      </w:r>
      <w:r>
        <w:rPr>
          <w:rFonts w:asciiTheme="minorHAnsi" w:hAnsiTheme="minorHAnsi" w:cs="Arial"/>
          <w:sz w:val="22"/>
          <w:szCs w:val="22"/>
        </w:rPr>
        <w:t>ότι  οι διατάξεις του Κώδικα Εισπράξεως Δημοσίων Εσόδων που έχουν πλήρη εφαρμογή και στους Ο.Τ.Α. είναι προς όφελος του Δήμου παρόλο το πολιτικό κόστος .</w:t>
      </w:r>
    </w:p>
    <w:p w:rsidR="00AC2906" w:rsidRDefault="00AC2906" w:rsidP="00AC2906">
      <w:pPr>
        <w:tabs>
          <w:tab w:val="left" w:pos="432"/>
        </w:tabs>
        <w:jc w:val="both"/>
        <w:rPr>
          <w:rFonts w:asciiTheme="minorHAnsi" w:hAnsiTheme="minorHAnsi" w:cs="Arial"/>
          <w:sz w:val="22"/>
          <w:szCs w:val="22"/>
        </w:rPr>
      </w:pPr>
      <w:r>
        <w:rPr>
          <w:rFonts w:asciiTheme="minorHAnsi" w:hAnsiTheme="minorHAnsi" w:cs="Arial"/>
          <w:sz w:val="22"/>
          <w:szCs w:val="22"/>
        </w:rPr>
        <w:t xml:space="preserve">Τέλος ο Πρόεδρος της Οικονομικής Επιτροπής κ. Ταγκαλέγκας Ιωάννης </w:t>
      </w:r>
      <w:r w:rsidRPr="006B7FE5">
        <w:rPr>
          <w:rFonts w:asciiTheme="minorHAnsi" w:hAnsiTheme="minorHAnsi" w:cs="Arial"/>
          <w:sz w:val="22"/>
          <w:szCs w:val="22"/>
        </w:rPr>
        <w:t xml:space="preserve"> </w:t>
      </w:r>
      <w:r>
        <w:rPr>
          <w:rFonts w:asciiTheme="minorHAnsi" w:hAnsiTheme="minorHAnsi" w:cs="Arial"/>
          <w:sz w:val="22"/>
          <w:szCs w:val="22"/>
        </w:rPr>
        <w:t>απαντώντας είπε  τα ακόλουθα:</w:t>
      </w:r>
    </w:p>
    <w:p w:rsidR="00AC2906" w:rsidRDefault="00AC2906" w:rsidP="00AC2906">
      <w:pPr>
        <w:tabs>
          <w:tab w:val="left" w:pos="432"/>
        </w:tabs>
        <w:jc w:val="both"/>
        <w:rPr>
          <w:rFonts w:asciiTheme="minorHAnsi" w:hAnsiTheme="minorHAnsi" w:cs="Arial"/>
          <w:sz w:val="22"/>
          <w:szCs w:val="22"/>
        </w:rPr>
      </w:pPr>
      <w:r>
        <w:rPr>
          <w:rFonts w:asciiTheme="minorHAnsi" w:hAnsiTheme="minorHAnsi" w:cs="Arial"/>
          <w:sz w:val="22"/>
          <w:szCs w:val="22"/>
        </w:rPr>
        <w:t>Η παρούσα Δημοτική Αρχή προτίθεται να πραγματοποιήσει απογραφή της δημοτικής περιουσίας στο επόμενο χρονικό διάστημα. Υπάρχει η διαπίστωση ότι το υφιστάμενο Τμήμα Προγραμματισμού λειτουργεί με ένα μόνο άτομο και σκοπός της είναι να το στελεχώσει με το απαραίτητο ανθρώπινο δυναμικό έτσι ώστε να αναδιοργανωθεί η εσωτερική λειτουργία του Δήμου.</w:t>
      </w:r>
    </w:p>
    <w:p w:rsidR="00AC2906" w:rsidRDefault="00AC2906" w:rsidP="00AC2906">
      <w:pPr>
        <w:tabs>
          <w:tab w:val="left" w:pos="432"/>
        </w:tabs>
        <w:jc w:val="both"/>
        <w:rPr>
          <w:rFonts w:asciiTheme="minorHAnsi" w:hAnsiTheme="minorHAnsi" w:cs="Arial"/>
          <w:sz w:val="22"/>
          <w:szCs w:val="22"/>
        </w:rPr>
      </w:pPr>
      <w:r>
        <w:rPr>
          <w:rFonts w:asciiTheme="minorHAnsi" w:hAnsiTheme="minorHAnsi" w:cs="Arial"/>
          <w:sz w:val="22"/>
          <w:szCs w:val="22"/>
        </w:rPr>
        <w:t>Το πρόβλημα κατά βάση δεν είναι στις τακτικές  επιχορηγήσεις του κράτους αλλά στους ίδιους πόρους , στην εισπραξιμότητα και εκεί έγκειται η οργάνωση πράγμα που θα πρέπει να διαχειρισθεί η Δημοτική Αρχή αφήνοντας κατά μέρος το ιδεολογοπολιτικό κομμάτι.</w:t>
      </w:r>
    </w:p>
    <w:p w:rsidR="00AC2906" w:rsidRDefault="00AC2906" w:rsidP="00AC2906">
      <w:pPr>
        <w:tabs>
          <w:tab w:val="left" w:pos="432"/>
        </w:tabs>
        <w:jc w:val="both"/>
        <w:rPr>
          <w:rFonts w:asciiTheme="minorHAnsi" w:hAnsiTheme="minorHAnsi" w:cs="Arial"/>
          <w:sz w:val="22"/>
          <w:szCs w:val="22"/>
        </w:rPr>
      </w:pPr>
    </w:p>
    <w:p w:rsidR="00AC2906" w:rsidRPr="007632F4" w:rsidRDefault="00AC2906" w:rsidP="00AC2906">
      <w:pPr>
        <w:tabs>
          <w:tab w:val="left" w:pos="432"/>
        </w:tabs>
        <w:jc w:val="both"/>
        <w:rPr>
          <w:rFonts w:asciiTheme="minorHAnsi" w:hAnsiTheme="minorHAnsi" w:cs="Arial"/>
          <w:sz w:val="22"/>
          <w:szCs w:val="22"/>
        </w:rPr>
      </w:pPr>
    </w:p>
    <w:p w:rsidR="00AC2906" w:rsidRPr="0045628F" w:rsidRDefault="00AC2906" w:rsidP="00AC2906">
      <w:pPr>
        <w:tabs>
          <w:tab w:val="left" w:pos="432"/>
        </w:tabs>
        <w:jc w:val="both"/>
        <w:rPr>
          <w:rFonts w:ascii="Arial" w:hAnsi="Arial" w:cs="Arial"/>
          <w:sz w:val="22"/>
          <w:szCs w:val="22"/>
        </w:rPr>
      </w:pPr>
    </w:p>
    <w:p w:rsidR="00AC2906" w:rsidRPr="00645283" w:rsidRDefault="00AC2906" w:rsidP="00AC2906">
      <w:pPr>
        <w:numPr>
          <w:ilvl w:val="0"/>
          <w:numId w:val="45"/>
        </w:numPr>
        <w:suppressAutoHyphens/>
        <w:ind w:left="432" w:hanging="432"/>
        <w:rPr>
          <w:rFonts w:asciiTheme="minorHAnsi" w:hAnsiTheme="minorHAnsi" w:cs="Arial"/>
          <w:sz w:val="22"/>
          <w:szCs w:val="22"/>
        </w:rPr>
      </w:pPr>
      <w:r w:rsidRPr="00645283">
        <w:rPr>
          <w:rFonts w:asciiTheme="minorHAnsi" w:eastAsia="Arial" w:hAnsiTheme="minorHAnsi" w:cs="Arial"/>
          <w:sz w:val="22"/>
          <w:szCs w:val="22"/>
        </w:rPr>
        <w:t xml:space="preserve">   </w:t>
      </w:r>
      <w:r w:rsidRPr="00645283">
        <w:rPr>
          <w:rFonts w:asciiTheme="minorHAnsi" w:hAnsiTheme="minorHAnsi" w:cs="Arial"/>
          <w:sz w:val="22"/>
          <w:szCs w:val="22"/>
        </w:rPr>
        <w:t xml:space="preserve"> Η Οικονομική Επιτροπή λαμβάνοντας υπόψη : </w:t>
      </w:r>
    </w:p>
    <w:p w:rsidR="00AC2906" w:rsidRPr="00645283" w:rsidRDefault="00AC2906" w:rsidP="00AC2906">
      <w:pPr>
        <w:numPr>
          <w:ilvl w:val="0"/>
          <w:numId w:val="45"/>
        </w:numPr>
        <w:suppressAutoHyphens/>
        <w:ind w:left="432" w:hanging="432"/>
        <w:rPr>
          <w:rFonts w:asciiTheme="minorHAnsi" w:hAnsiTheme="minorHAnsi" w:cs="Arial"/>
          <w:sz w:val="22"/>
          <w:szCs w:val="22"/>
        </w:rPr>
      </w:pPr>
    </w:p>
    <w:p w:rsidR="00AC2906" w:rsidRPr="00645283" w:rsidRDefault="00AC2906" w:rsidP="00AC2906">
      <w:pPr>
        <w:numPr>
          <w:ilvl w:val="0"/>
          <w:numId w:val="46"/>
        </w:numPr>
        <w:suppressAutoHyphens/>
        <w:rPr>
          <w:rFonts w:asciiTheme="minorHAnsi" w:hAnsiTheme="minorHAnsi" w:cs="Arial"/>
          <w:sz w:val="22"/>
          <w:szCs w:val="22"/>
        </w:rPr>
      </w:pPr>
      <w:r w:rsidRPr="00645283">
        <w:rPr>
          <w:rFonts w:asciiTheme="minorHAnsi" w:hAnsiTheme="minorHAnsi" w:cs="Arial"/>
          <w:sz w:val="22"/>
          <w:szCs w:val="22"/>
        </w:rPr>
        <w:t>Τ</w:t>
      </w:r>
      <w:r>
        <w:rPr>
          <w:rFonts w:asciiTheme="minorHAnsi" w:hAnsiTheme="minorHAnsi" w:cs="Arial"/>
          <w:sz w:val="22"/>
          <w:szCs w:val="22"/>
        </w:rPr>
        <w:t xml:space="preserve">ην </w:t>
      </w:r>
      <w:r w:rsidRPr="00645283">
        <w:rPr>
          <w:rFonts w:asciiTheme="minorHAnsi" w:hAnsiTheme="minorHAnsi" w:cs="Arial"/>
          <w:sz w:val="22"/>
          <w:szCs w:val="22"/>
        </w:rPr>
        <w:t xml:space="preserve"> υπ΄αριθ. πρωτ.  </w:t>
      </w:r>
      <w:r>
        <w:rPr>
          <w:rFonts w:asciiTheme="minorHAnsi" w:hAnsiTheme="minorHAnsi" w:cs="Arial"/>
          <w:sz w:val="22"/>
          <w:szCs w:val="22"/>
        </w:rPr>
        <w:t>25222/07-11</w:t>
      </w:r>
      <w:r w:rsidRPr="00645283">
        <w:rPr>
          <w:rFonts w:asciiTheme="minorHAnsi" w:hAnsiTheme="minorHAnsi" w:cs="Arial"/>
          <w:sz w:val="22"/>
          <w:szCs w:val="22"/>
        </w:rPr>
        <w:t xml:space="preserve">-2019 </w:t>
      </w:r>
      <w:r>
        <w:rPr>
          <w:rFonts w:asciiTheme="minorHAnsi" w:hAnsiTheme="minorHAnsi" w:cs="Arial"/>
          <w:sz w:val="22"/>
          <w:szCs w:val="22"/>
        </w:rPr>
        <w:t xml:space="preserve"> έκθεση </w:t>
      </w:r>
      <w:r w:rsidRPr="00645283">
        <w:rPr>
          <w:rFonts w:asciiTheme="minorHAnsi" w:hAnsiTheme="minorHAnsi" w:cs="Arial"/>
          <w:sz w:val="22"/>
          <w:szCs w:val="22"/>
        </w:rPr>
        <w:t>του Προϊσταμένου της Δ/νσης Οικονομικών Υπηρεσιών.</w:t>
      </w:r>
    </w:p>
    <w:p w:rsidR="00AC2906" w:rsidRPr="00645283" w:rsidRDefault="00AC2906" w:rsidP="00AC2906">
      <w:pPr>
        <w:numPr>
          <w:ilvl w:val="0"/>
          <w:numId w:val="46"/>
        </w:numPr>
        <w:suppressAutoHyphens/>
        <w:rPr>
          <w:rFonts w:asciiTheme="minorHAnsi" w:hAnsiTheme="minorHAnsi" w:cs="Arial"/>
          <w:sz w:val="22"/>
          <w:szCs w:val="22"/>
        </w:rPr>
      </w:pPr>
      <w:r w:rsidRPr="00645283">
        <w:rPr>
          <w:rFonts w:asciiTheme="minorHAnsi" w:hAnsiTheme="minorHAnsi" w:cs="Arial"/>
          <w:sz w:val="22"/>
          <w:szCs w:val="22"/>
        </w:rPr>
        <w:t>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30/0</w:t>
      </w:r>
      <w:r>
        <w:rPr>
          <w:rFonts w:asciiTheme="minorHAnsi" w:hAnsiTheme="minorHAnsi" w:cs="Arial"/>
          <w:sz w:val="22"/>
          <w:szCs w:val="22"/>
        </w:rPr>
        <w:t>9</w:t>
      </w:r>
      <w:r w:rsidRPr="00645283">
        <w:rPr>
          <w:rFonts w:asciiTheme="minorHAnsi" w:hAnsiTheme="minorHAnsi" w:cs="Arial"/>
          <w:sz w:val="22"/>
          <w:szCs w:val="22"/>
        </w:rPr>
        <w:t>/2019 (</w:t>
      </w:r>
      <w:r>
        <w:rPr>
          <w:rFonts w:asciiTheme="minorHAnsi" w:hAnsiTheme="minorHAnsi" w:cs="Arial"/>
          <w:sz w:val="22"/>
          <w:szCs w:val="22"/>
        </w:rPr>
        <w:t>Γ</w:t>
      </w:r>
      <w:r w:rsidRPr="00645283">
        <w:rPr>
          <w:rFonts w:asciiTheme="minorHAnsi" w:hAnsiTheme="minorHAnsi" w:cs="Arial"/>
          <w:sz w:val="22"/>
          <w:szCs w:val="22"/>
        </w:rPr>
        <w:t xml:space="preserve">΄τρίμηνο) </w:t>
      </w:r>
    </w:p>
    <w:p w:rsidR="00AC2906" w:rsidRPr="00645283" w:rsidRDefault="00AC2906" w:rsidP="00AC2906">
      <w:pPr>
        <w:numPr>
          <w:ilvl w:val="0"/>
          <w:numId w:val="46"/>
        </w:numPr>
        <w:suppressAutoHyphens/>
        <w:rPr>
          <w:rFonts w:asciiTheme="minorHAnsi" w:hAnsiTheme="minorHAnsi" w:cs="Arial"/>
          <w:sz w:val="22"/>
          <w:szCs w:val="22"/>
        </w:rPr>
      </w:pPr>
      <w:r w:rsidRPr="00645283">
        <w:rPr>
          <w:rFonts w:asciiTheme="minorHAnsi" w:hAnsiTheme="minorHAnsi" w:cs="Arial"/>
          <w:sz w:val="22"/>
          <w:szCs w:val="22"/>
        </w:rPr>
        <w:t xml:space="preserve">τις διατάξεις  της παρ.1 περ.β του άρθρου 72 του Ν. 3852/2010   </w:t>
      </w:r>
    </w:p>
    <w:p w:rsidR="00AC2906" w:rsidRPr="00645283" w:rsidRDefault="00AC2906" w:rsidP="00AC2906">
      <w:pPr>
        <w:numPr>
          <w:ilvl w:val="0"/>
          <w:numId w:val="46"/>
        </w:numPr>
        <w:suppressAutoHyphens/>
        <w:rPr>
          <w:rFonts w:asciiTheme="minorHAnsi" w:hAnsiTheme="minorHAnsi" w:cs="Arial"/>
          <w:sz w:val="22"/>
          <w:szCs w:val="22"/>
        </w:rPr>
      </w:pPr>
      <w:r w:rsidRPr="00645283">
        <w:rPr>
          <w:rFonts w:asciiTheme="minorHAnsi" w:hAnsiTheme="minorHAnsi" w:cs="Arial"/>
          <w:sz w:val="22"/>
          <w:szCs w:val="22"/>
        </w:rPr>
        <w:t xml:space="preserve">την  παρ. 9. του άρθρου 266 του Ν. 3852/2010 , όπως τροποποιήθηκε και συμπληρώθηκε με τη παρ. 4 του άρθρου 43 του Ν. 3979/2011 που αντικαταστάθηκε με το άρθρο 39 του Ν. 4257/14 </w:t>
      </w:r>
    </w:p>
    <w:p w:rsidR="00AC2906" w:rsidRPr="00645283" w:rsidRDefault="00AC2906" w:rsidP="00AC2906">
      <w:pPr>
        <w:numPr>
          <w:ilvl w:val="0"/>
          <w:numId w:val="46"/>
        </w:numPr>
        <w:tabs>
          <w:tab w:val="left" w:pos="559"/>
          <w:tab w:val="left" w:pos="1555"/>
        </w:tabs>
        <w:suppressAutoHyphens/>
        <w:spacing w:line="276" w:lineRule="auto"/>
        <w:rPr>
          <w:rFonts w:asciiTheme="minorHAnsi" w:eastAsia="Verdana" w:hAnsiTheme="minorHAnsi" w:cs="Arial"/>
          <w:b/>
          <w:bCs/>
          <w:iCs/>
          <w:sz w:val="22"/>
          <w:szCs w:val="22"/>
        </w:rPr>
      </w:pPr>
      <w:r w:rsidRPr="00645283">
        <w:rPr>
          <w:rFonts w:asciiTheme="minorHAnsi" w:hAnsiTheme="minorHAnsi" w:cs="Arial"/>
          <w:sz w:val="22"/>
          <w:szCs w:val="22"/>
        </w:rPr>
        <w:t xml:space="preserve">  </w:t>
      </w:r>
      <w:r w:rsidRPr="002D0E64">
        <w:rPr>
          <w:rFonts w:ascii="Calibri" w:hAnsi="Calibri" w:cs="Calibri"/>
          <w:sz w:val="22"/>
          <w:szCs w:val="22"/>
        </w:rPr>
        <w:t>Το με αρ. πρωτ. 44485/6-8-2018 έγγραφο του Υπ. Εσωτερικών</w:t>
      </w:r>
    </w:p>
    <w:p w:rsidR="00AC2906" w:rsidRPr="00754BCB" w:rsidRDefault="00AC2906" w:rsidP="00AC2906">
      <w:pPr>
        <w:tabs>
          <w:tab w:val="left" w:pos="559"/>
          <w:tab w:val="left" w:pos="1555"/>
        </w:tabs>
        <w:spacing w:line="276" w:lineRule="auto"/>
        <w:rPr>
          <w:rFonts w:ascii="Arial" w:eastAsia="Verdana" w:hAnsi="Arial" w:cs="Arial"/>
          <w:b/>
          <w:bCs/>
          <w:iCs/>
          <w:sz w:val="22"/>
          <w:szCs w:val="22"/>
        </w:rPr>
      </w:pPr>
    </w:p>
    <w:p w:rsidR="00AC2906" w:rsidRPr="00754BCB" w:rsidRDefault="00AC2906" w:rsidP="00AC2906">
      <w:pPr>
        <w:tabs>
          <w:tab w:val="left" w:pos="559"/>
          <w:tab w:val="left" w:pos="1555"/>
        </w:tabs>
        <w:spacing w:line="276" w:lineRule="auto"/>
        <w:rPr>
          <w:rFonts w:ascii="Arial" w:eastAsia="Verdana" w:hAnsi="Arial" w:cs="Arial"/>
          <w:b/>
          <w:bCs/>
          <w:iCs/>
          <w:sz w:val="22"/>
          <w:szCs w:val="22"/>
        </w:rPr>
      </w:pPr>
    </w:p>
    <w:p w:rsidR="00AC2906" w:rsidRPr="00645283" w:rsidRDefault="00AC2906" w:rsidP="00AC2906">
      <w:pPr>
        <w:tabs>
          <w:tab w:val="left" w:pos="559"/>
          <w:tab w:val="left" w:pos="1555"/>
        </w:tabs>
        <w:spacing w:line="276" w:lineRule="auto"/>
        <w:ind w:left="720"/>
        <w:rPr>
          <w:rFonts w:asciiTheme="minorHAnsi" w:eastAsia="Verdana" w:hAnsiTheme="minorHAnsi" w:cs="Arial"/>
          <w:b/>
          <w:bCs/>
          <w:iCs/>
          <w:sz w:val="22"/>
          <w:szCs w:val="22"/>
        </w:rPr>
      </w:pPr>
      <w:r w:rsidRPr="00645283">
        <w:rPr>
          <w:rFonts w:asciiTheme="minorHAnsi" w:eastAsia="Verdana" w:hAnsiTheme="minorHAnsi" w:cs="Arial"/>
          <w:b/>
          <w:bCs/>
          <w:i/>
          <w:iCs/>
          <w:sz w:val="22"/>
          <w:szCs w:val="22"/>
        </w:rPr>
        <w:t xml:space="preserve">                        </w:t>
      </w:r>
      <w:r w:rsidRPr="00645283">
        <w:rPr>
          <w:rFonts w:asciiTheme="minorHAnsi" w:eastAsia="Verdana" w:hAnsiTheme="minorHAnsi" w:cs="Arial"/>
          <w:b/>
          <w:bCs/>
          <w:iCs/>
          <w:sz w:val="22"/>
          <w:szCs w:val="22"/>
        </w:rPr>
        <w:t xml:space="preserve">ΑΠΟΦΑΣΙΖΕΙ </w:t>
      </w:r>
      <w:r>
        <w:rPr>
          <w:rFonts w:asciiTheme="minorHAnsi" w:eastAsia="Verdana" w:hAnsiTheme="minorHAnsi" w:cs="Arial"/>
          <w:b/>
          <w:bCs/>
          <w:iCs/>
          <w:sz w:val="22"/>
          <w:szCs w:val="22"/>
        </w:rPr>
        <w:t xml:space="preserve">  ΚΑΤΑ ΠΛΕΙΟΨΗΦΙΑ</w:t>
      </w:r>
    </w:p>
    <w:p w:rsidR="00AC2906" w:rsidRPr="00645283" w:rsidRDefault="00AC2906" w:rsidP="00AC2906">
      <w:pPr>
        <w:rPr>
          <w:rFonts w:asciiTheme="minorHAnsi" w:hAnsiTheme="minorHAnsi" w:cs="Arial"/>
          <w:sz w:val="22"/>
          <w:szCs w:val="22"/>
        </w:rPr>
      </w:pPr>
      <w:r w:rsidRPr="00645283">
        <w:rPr>
          <w:rFonts w:asciiTheme="minorHAnsi" w:eastAsia="Arial" w:hAnsiTheme="minorHAnsi" w:cs="Arial"/>
          <w:sz w:val="22"/>
          <w:szCs w:val="22"/>
        </w:rPr>
        <w:t xml:space="preserve">    </w:t>
      </w:r>
    </w:p>
    <w:p w:rsidR="00AC2906" w:rsidRPr="00645283" w:rsidRDefault="00AC2906" w:rsidP="00AC2906">
      <w:pPr>
        <w:spacing w:line="360" w:lineRule="auto"/>
        <w:jc w:val="both"/>
        <w:rPr>
          <w:rFonts w:asciiTheme="minorHAnsi" w:hAnsiTheme="minorHAnsi" w:cs="Arial"/>
          <w:b/>
          <w:color w:val="000000"/>
          <w:sz w:val="22"/>
          <w:szCs w:val="22"/>
          <w:shd w:val="clear" w:color="auto" w:fill="FFFFFF"/>
        </w:rPr>
      </w:pPr>
      <w:r>
        <w:rPr>
          <w:rFonts w:asciiTheme="minorHAnsi" w:hAnsiTheme="minorHAnsi" w:cs="Arial"/>
          <w:b/>
          <w:sz w:val="22"/>
          <w:szCs w:val="22"/>
        </w:rPr>
        <w:t xml:space="preserve">      Υποβάλει  για  έγκριση στο Δημοτικό Συμβούλιο </w:t>
      </w:r>
      <w:r w:rsidRPr="00645283">
        <w:rPr>
          <w:rFonts w:asciiTheme="minorHAnsi" w:hAnsiTheme="minorHAnsi" w:cs="Arial"/>
          <w:b/>
          <w:sz w:val="22"/>
          <w:szCs w:val="22"/>
        </w:rPr>
        <w:t xml:space="preserve"> την έκθεση εκτέλεσης του προϋπολογισμού του </w:t>
      </w:r>
      <w:r>
        <w:rPr>
          <w:rFonts w:asciiTheme="minorHAnsi" w:hAnsiTheme="minorHAnsi" w:cs="Arial"/>
          <w:b/>
          <w:sz w:val="22"/>
          <w:szCs w:val="22"/>
        </w:rPr>
        <w:t>Γ</w:t>
      </w:r>
      <w:r w:rsidRPr="00645283">
        <w:rPr>
          <w:rFonts w:asciiTheme="minorHAnsi" w:hAnsiTheme="minorHAnsi" w:cs="Arial"/>
          <w:b/>
          <w:sz w:val="22"/>
          <w:szCs w:val="22"/>
        </w:rPr>
        <w:t>΄ τριμήνου</w:t>
      </w:r>
      <w:r w:rsidRPr="00645283">
        <w:rPr>
          <w:rFonts w:asciiTheme="minorHAnsi" w:hAnsiTheme="minorHAnsi" w:cs="Arial"/>
          <w:sz w:val="22"/>
          <w:szCs w:val="22"/>
        </w:rPr>
        <w:t xml:space="preserve"> του έτους 2019, ως ακολούθως: </w:t>
      </w:r>
    </w:p>
    <w:p w:rsidR="00AC2906" w:rsidRPr="00645283" w:rsidRDefault="00AC2906" w:rsidP="00AC2906">
      <w:pPr>
        <w:pStyle w:val="Web"/>
        <w:spacing w:line="360" w:lineRule="auto"/>
        <w:ind w:left="-142"/>
        <w:jc w:val="both"/>
        <w:rPr>
          <w:rFonts w:asciiTheme="minorHAnsi" w:hAnsiTheme="minorHAnsi" w:cs="Arial"/>
          <w:b/>
          <w:bCs/>
          <w:color w:val="000000"/>
          <w:sz w:val="22"/>
          <w:szCs w:val="22"/>
          <w:shd w:val="clear" w:color="auto" w:fill="FFFFFF"/>
        </w:rPr>
      </w:pPr>
      <w:r w:rsidRPr="00645283">
        <w:rPr>
          <w:rFonts w:asciiTheme="minorHAnsi" w:hAnsiTheme="minorHAnsi" w:cs="Arial"/>
          <w:b/>
          <w:color w:val="000000"/>
          <w:sz w:val="22"/>
          <w:szCs w:val="22"/>
          <w:shd w:val="clear" w:color="auto" w:fill="FFFFFF"/>
        </w:rPr>
        <w:t>Α</w:t>
      </w:r>
      <w:r w:rsidRPr="00645283">
        <w:rPr>
          <w:rFonts w:asciiTheme="minorHAnsi" w:hAnsiTheme="minorHAnsi" w:cs="Arial"/>
          <w:color w:val="000000"/>
          <w:sz w:val="22"/>
          <w:szCs w:val="22"/>
          <w:shd w:val="clear" w:color="auto" w:fill="FFFFFF"/>
        </w:rPr>
        <w:t xml:space="preserve">. Τα αποτελέσματα εκτέλεσης προϋπολογισμού εσόδων </w:t>
      </w:r>
      <w:r>
        <w:rPr>
          <w:rFonts w:asciiTheme="minorHAnsi" w:hAnsiTheme="minorHAnsi" w:cs="Arial"/>
          <w:color w:val="000000"/>
          <w:sz w:val="22"/>
          <w:szCs w:val="22"/>
          <w:shd w:val="clear" w:color="auto" w:fill="FFFFFF"/>
        </w:rPr>
        <w:t>Γ</w:t>
      </w:r>
      <w:r w:rsidRPr="00645283">
        <w:rPr>
          <w:rFonts w:asciiTheme="minorHAnsi" w:hAnsiTheme="minorHAnsi" w:cs="Arial"/>
          <w:color w:val="000000"/>
          <w:sz w:val="22"/>
          <w:szCs w:val="22"/>
          <w:shd w:val="clear" w:color="auto" w:fill="FFFFFF"/>
        </w:rPr>
        <w:t>’ τριμήνου του έτους 2019, εμφανίζονται στον συνημμένο πίνακα 1.</w:t>
      </w:r>
    </w:p>
    <w:p w:rsidR="00AC2906" w:rsidRPr="00645283" w:rsidRDefault="00AC2906" w:rsidP="00AC2906">
      <w:pPr>
        <w:pStyle w:val="Web"/>
        <w:spacing w:line="360" w:lineRule="auto"/>
        <w:ind w:left="-142"/>
        <w:jc w:val="both"/>
        <w:rPr>
          <w:rFonts w:asciiTheme="minorHAnsi" w:hAnsiTheme="minorHAnsi" w:cs="Arial"/>
          <w:b/>
          <w:bCs/>
          <w:color w:val="000000"/>
          <w:sz w:val="22"/>
          <w:szCs w:val="22"/>
          <w:shd w:val="clear" w:color="auto" w:fill="FFFFFF"/>
        </w:rPr>
      </w:pPr>
      <w:r w:rsidRPr="00645283">
        <w:rPr>
          <w:rFonts w:asciiTheme="minorHAnsi" w:hAnsiTheme="minorHAnsi" w:cs="Arial"/>
          <w:b/>
          <w:bCs/>
          <w:color w:val="000000"/>
          <w:sz w:val="22"/>
          <w:szCs w:val="22"/>
          <w:shd w:val="clear" w:color="auto" w:fill="FFFFFF"/>
        </w:rPr>
        <w:t>Β</w:t>
      </w:r>
      <w:r w:rsidRPr="00645283">
        <w:rPr>
          <w:rFonts w:asciiTheme="minorHAnsi" w:hAnsiTheme="minorHAnsi" w:cs="Arial"/>
          <w:color w:val="000000"/>
          <w:sz w:val="22"/>
          <w:szCs w:val="22"/>
          <w:shd w:val="clear" w:color="auto" w:fill="FFFFFF"/>
        </w:rPr>
        <w:t xml:space="preserve">. Τα αποτελέσματα εκτέλεσης προϋπολογισμού δαπανών </w:t>
      </w:r>
      <w:r>
        <w:rPr>
          <w:rFonts w:asciiTheme="minorHAnsi" w:hAnsiTheme="minorHAnsi" w:cs="Arial"/>
          <w:color w:val="000000"/>
          <w:sz w:val="22"/>
          <w:szCs w:val="22"/>
          <w:shd w:val="clear" w:color="auto" w:fill="FFFFFF"/>
        </w:rPr>
        <w:t>Γ</w:t>
      </w:r>
      <w:r w:rsidRPr="00645283">
        <w:rPr>
          <w:rFonts w:asciiTheme="minorHAnsi" w:hAnsiTheme="minorHAnsi" w:cs="Arial"/>
          <w:color w:val="000000"/>
          <w:sz w:val="22"/>
          <w:szCs w:val="22"/>
          <w:shd w:val="clear" w:color="auto" w:fill="FFFFFF"/>
        </w:rPr>
        <w:t>’ τριμήνου του έτους 2019 εμφανίζονται στον συνημμένο πίνακα 2.</w:t>
      </w:r>
    </w:p>
    <w:p w:rsidR="00AC2906" w:rsidRPr="00D421B0" w:rsidRDefault="00AC2906" w:rsidP="00AC2906">
      <w:pPr>
        <w:pStyle w:val="Web"/>
        <w:spacing w:line="360" w:lineRule="auto"/>
        <w:jc w:val="both"/>
        <w:rPr>
          <w:rFonts w:asciiTheme="minorHAnsi" w:hAnsiTheme="minorHAnsi" w:cs="Arial"/>
          <w:color w:val="000000"/>
          <w:sz w:val="22"/>
          <w:szCs w:val="22"/>
          <w:shd w:val="clear" w:color="auto" w:fill="FFFFFF"/>
        </w:rPr>
      </w:pPr>
      <w:r w:rsidRPr="00645283">
        <w:rPr>
          <w:rFonts w:asciiTheme="minorHAnsi" w:hAnsiTheme="minorHAnsi" w:cs="Arial"/>
          <w:b/>
          <w:bCs/>
          <w:color w:val="000000"/>
          <w:sz w:val="22"/>
          <w:szCs w:val="22"/>
          <w:shd w:val="clear" w:color="auto" w:fill="FFFFFF"/>
        </w:rPr>
        <w:t>Γ</w:t>
      </w:r>
      <w:r w:rsidRPr="00645283">
        <w:rPr>
          <w:rFonts w:asciiTheme="minorHAnsi" w:hAnsiTheme="minorHAnsi" w:cs="Arial"/>
          <w:color w:val="000000"/>
          <w:sz w:val="22"/>
          <w:szCs w:val="22"/>
          <w:shd w:val="clear" w:color="auto" w:fill="FFFFFF"/>
        </w:rPr>
        <w:t xml:space="preserve">. Τα στοιχεία ισολογισμού  </w:t>
      </w:r>
      <w:r>
        <w:rPr>
          <w:rFonts w:asciiTheme="minorHAnsi" w:hAnsiTheme="minorHAnsi" w:cs="Arial"/>
          <w:color w:val="000000"/>
          <w:sz w:val="22"/>
          <w:szCs w:val="22"/>
          <w:shd w:val="clear" w:color="auto" w:fill="FFFFFF"/>
        </w:rPr>
        <w:t>Γ</w:t>
      </w:r>
      <w:r w:rsidRPr="00645283">
        <w:rPr>
          <w:rFonts w:asciiTheme="minorHAnsi" w:hAnsiTheme="minorHAnsi" w:cs="Arial"/>
          <w:color w:val="000000"/>
          <w:sz w:val="22"/>
          <w:szCs w:val="22"/>
          <w:shd w:val="clear" w:color="auto" w:fill="FFFFFF"/>
        </w:rPr>
        <w:t xml:space="preserve">’ τριμήνου του έτους 2019  εμφανίζονται στον συνημμένο πίνακα </w:t>
      </w:r>
      <w:r w:rsidRPr="00D421B0">
        <w:rPr>
          <w:rFonts w:asciiTheme="minorHAnsi" w:hAnsiTheme="minorHAnsi" w:cs="Arial"/>
          <w:color w:val="000000"/>
          <w:sz w:val="22"/>
          <w:szCs w:val="22"/>
          <w:shd w:val="clear" w:color="auto" w:fill="FFFFFF"/>
        </w:rPr>
        <w:t>3.</w:t>
      </w:r>
    </w:p>
    <w:p w:rsidR="00AC2906" w:rsidRDefault="00AC2906" w:rsidP="00AC2906">
      <w:pPr>
        <w:pStyle w:val="Web"/>
        <w:spacing w:line="360" w:lineRule="auto"/>
        <w:jc w:val="both"/>
        <w:rPr>
          <w:rFonts w:asciiTheme="minorHAnsi" w:hAnsiTheme="minorHAnsi" w:cs="Arial"/>
          <w:color w:val="000000"/>
          <w:sz w:val="22"/>
          <w:szCs w:val="22"/>
          <w:shd w:val="clear" w:color="auto" w:fill="FFFFFF"/>
        </w:rPr>
      </w:pPr>
      <w:r w:rsidRPr="004A6A5E">
        <w:rPr>
          <w:rFonts w:asciiTheme="minorHAnsi" w:hAnsiTheme="minorHAnsi" w:cs="Arial"/>
          <w:b/>
          <w:color w:val="000000"/>
          <w:sz w:val="22"/>
          <w:szCs w:val="22"/>
          <w:shd w:val="clear" w:color="auto" w:fill="FFFFFF"/>
        </w:rPr>
        <w:t>Δ</w:t>
      </w:r>
      <w:r>
        <w:rPr>
          <w:rFonts w:asciiTheme="minorHAnsi" w:hAnsiTheme="minorHAnsi" w:cs="Arial"/>
          <w:b/>
          <w:color w:val="000000"/>
          <w:sz w:val="22"/>
          <w:szCs w:val="22"/>
          <w:shd w:val="clear" w:color="auto" w:fill="FFFFFF"/>
        </w:rPr>
        <w:t xml:space="preserve"> </w:t>
      </w:r>
      <w:r>
        <w:rPr>
          <w:rFonts w:asciiTheme="minorHAnsi" w:hAnsiTheme="minorHAnsi" w:cs="Arial"/>
          <w:color w:val="000000"/>
          <w:sz w:val="22"/>
          <w:szCs w:val="22"/>
          <w:shd w:val="clear" w:color="auto" w:fill="FFFFFF"/>
        </w:rPr>
        <w:t>.Πίνακας 4.1. Στοχοθεσία οικονομικών αποτελεσμάτων.</w:t>
      </w:r>
    </w:p>
    <w:p w:rsidR="00AC2906" w:rsidRDefault="00AC2906" w:rsidP="00AC2906">
      <w:pPr>
        <w:pStyle w:val="Web"/>
        <w:spacing w:line="360" w:lineRule="auto"/>
        <w:jc w:val="both"/>
        <w:rPr>
          <w:rFonts w:asciiTheme="minorHAnsi" w:hAnsiTheme="minorHAnsi" w:cs="Arial"/>
          <w:color w:val="000000"/>
          <w:sz w:val="22"/>
          <w:szCs w:val="22"/>
          <w:shd w:val="clear" w:color="auto" w:fill="FFFFFF"/>
        </w:rPr>
      </w:pPr>
      <w:r w:rsidRPr="003A2C83">
        <w:rPr>
          <w:rFonts w:asciiTheme="minorHAnsi" w:hAnsiTheme="minorHAnsi" w:cs="Arial"/>
          <w:b/>
          <w:color w:val="000000"/>
          <w:sz w:val="22"/>
          <w:szCs w:val="22"/>
          <w:shd w:val="clear" w:color="auto" w:fill="FFFFFF"/>
        </w:rPr>
        <w:t>Ε</w:t>
      </w:r>
      <w:r w:rsidRPr="00FB5290">
        <w:rPr>
          <w:rFonts w:asciiTheme="minorHAnsi" w:hAnsiTheme="minorHAnsi" w:cs="Arial"/>
          <w:color w:val="000000"/>
          <w:sz w:val="22"/>
          <w:szCs w:val="22"/>
          <w:shd w:val="clear" w:color="auto" w:fill="FFFFFF"/>
        </w:rPr>
        <w:t>.</w:t>
      </w:r>
      <w:r>
        <w:rPr>
          <w:rFonts w:asciiTheme="minorHAnsi" w:hAnsiTheme="minorHAnsi" w:cs="Arial"/>
          <w:color w:val="000000"/>
          <w:sz w:val="22"/>
          <w:szCs w:val="22"/>
          <w:shd w:val="clear" w:color="auto" w:fill="FFFFFF"/>
        </w:rPr>
        <w:t xml:space="preserve"> </w:t>
      </w:r>
      <w:r w:rsidRPr="00FB5290">
        <w:rPr>
          <w:rFonts w:asciiTheme="minorHAnsi" w:hAnsiTheme="minorHAnsi" w:cs="Arial"/>
          <w:color w:val="000000"/>
          <w:sz w:val="22"/>
          <w:szCs w:val="22"/>
          <w:shd w:val="clear" w:color="auto" w:fill="FFFFFF"/>
        </w:rPr>
        <w:t>Πίνακας 4.2. Συνοπτική ε</w:t>
      </w:r>
      <w:r>
        <w:rPr>
          <w:rFonts w:asciiTheme="minorHAnsi" w:hAnsiTheme="minorHAnsi" w:cs="Arial"/>
          <w:color w:val="000000"/>
          <w:sz w:val="22"/>
          <w:szCs w:val="22"/>
          <w:shd w:val="clear" w:color="auto" w:fill="FFFFFF"/>
        </w:rPr>
        <w:t xml:space="preserve">κτέλεση </w:t>
      </w:r>
      <w:r w:rsidRPr="00FB5290">
        <w:rPr>
          <w:rFonts w:asciiTheme="minorHAnsi" w:hAnsiTheme="minorHAnsi" w:cs="Arial"/>
          <w:color w:val="000000"/>
          <w:sz w:val="22"/>
          <w:szCs w:val="22"/>
          <w:shd w:val="clear" w:color="auto" w:fill="FFFFFF"/>
        </w:rPr>
        <w:t xml:space="preserve"> προϋπολογισμού του δήμου μέχρι 30/09/2019</w:t>
      </w:r>
    </w:p>
    <w:p w:rsidR="00AC2906" w:rsidRPr="00D421B0" w:rsidRDefault="00AC2906" w:rsidP="00AC2906">
      <w:pPr>
        <w:pStyle w:val="Web"/>
        <w:spacing w:line="360" w:lineRule="auto"/>
        <w:jc w:val="both"/>
        <w:rPr>
          <w:rFonts w:asciiTheme="minorHAnsi" w:hAnsiTheme="minorHAnsi" w:cs="Arial"/>
          <w:b/>
          <w:color w:val="000000"/>
          <w:sz w:val="22"/>
          <w:szCs w:val="22"/>
          <w:shd w:val="clear" w:color="auto" w:fill="FFFFFF"/>
        </w:rPr>
      </w:pPr>
      <w:r w:rsidRPr="00D421B0">
        <w:rPr>
          <w:rFonts w:asciiTheme="minorHAnsi" w:hAnsiTheme="minorHAnsi" w:cs="Arial"/>
          <w:b/>
          <w:color w:val="000000"/>
          <w:sz w:val="22"/>
          <w:szCs w:val="22"/>
          <w:shd w:val="clear" w:color="auto" w:fill="FFFFFF"/>
        </w:rPr>
        <w:t>ΣΤ.</w:t>
      </w:r>
      <w:r w:rsidRPr="00D421B0">
        <w:rPr>
          <w:rFonts w:asciiTheme="minorHAnsi" w:hAnsiTheme="minorHAnsi" w:cs="Arial"/>
          <w:color w:val="000000"/>
          <w:sz w:val="22"/>
          <w:szCs w:val="22"/>
          <w:shd w:val="clear" w:color="auto" w:fill="FFFFFF"/>
        </w:rPr>
        <w:t xml:space="preserve">Ποσοστιαίες αποκλίσεις οικονομικών αποτελεσμάτων </w:t>
      </w:r>
      <w:r>
        <w:rPr>
          <w:rFonts w:asciiTheme="minorHAnsi" w:hAnsiTheme="minorHAnsi" w:cs="Arial"/>
          <w:color w:val="000000"/>
          <w:sz w:val="22"/>
          <w:szCs w:val="22"/>
          <w:shd w:val="clear" w:color="auto" w:fill="FFFFFF"/>
        </w:rPr>
        <w:t xml:space="preserve">από την στοχοθεσία </w:t>
      </w:r>
      <w:r w:rsidRPr="00D421B0">
        <w:rPr>
          <w:rFonts w:asciiTheme="minorHAnsi" w:hAnsiTheme="minorHAnsi" w:cs="Arial"/>
          <w:color w:val="000000"/>
          <w:sz w:val="22"/>
          <w:szCs w:val="22"/>
          <w:shd w:val="clear" w:color="auto" w:fill="FFFFFF"/>
        </w:rPr>
        <w:t>μέχρι την 30-09-2019</w:t>
      </w:r>
      <w:r>
        <w:rPr>
          <w:rFonts w:asciiTheme="minorHAnsi" w:hAnsiTheme="minorHAnsi" w:cs="Arial"/>
          <w:b/>
          <w:color w:val="000000"/>
          <w:sz w:val="22"/>
          <w:szCs w:val="22"/>
          <w:shd w:val="clear" w:color="auto" w:fill="FFFFFF"/>
        </w:rPr>
        <w:t>.</w:t>
      </w:r>
    </w:p>
    <w:p w:rsidR="00AC2906" w:rsidRPr="00D421B0" w:rsidRDefault="00AC2906" w:rsidP="00AC2906">
      <w:pPr>
        <w:pStyle w:val="Web"/>
        <w:spacing w:line="360" w:lineRule="auto"/>
        <w:jc w:val="both"/>
        <w:rPr>
          <w:rFonts w:asciiTheme="minorHAnsi" w:hAnsiTheme="minorHAnsi" w:cs="Arial"/>
          <w:color w:val="000000"/>
          <w:sz w:val="22"/>
          <w:szCs w:val="22"/>
          <w:shd w:val="clear" w:color="auto" w:fill="FFFFFF"/>
        </w:rPr>
      </w:pPr>
      <w:r w:rsidRPr="00645283">
        <w:rPr>
          <w:rFonts w:asciiTheme="minorHAnsi" w:hAnsiTheme="minorHAnsi" w:cs="Arial"/>
          <w:color w:val="000000"/>
          <w:sz w:val="22"/>
          <w:szCs w:val="22"/>
          <w:shd w:val="clear" w:color="auto" w:fill="FFFFFF"/>
        </w:rPr>
        <w:t xml:space="preserve">Οι </w:t>
      </w:r>
      <w:r>
        <w:rPr>
          <w:rFonts w:asciiTheme="minorHAnsi" w:hAnsiTheme="minorHAnsi" w:cs="Arial"/>
          <w:color w:val="000000"/>
          <w:sz w:val="22"/>
          <w:szCs w:val="22"/>
          <w:shd w:val="clear" w:color="auto" w:fill="FFFFFF"/>
        </w:rPr>
        <w:t xml:space="preserve"> κατωτέρω</w:t>
      </w:r>
      <w:r w:rsidRPr="00645283">
        <w:rPr>
          <w:rFonts w:asciiTheme="minorHAnsi" w:hAnsiTheme="minorHAnsi" w:cs="Arial"/>
          <w:color w:val="000000"/>
          <w:sz w:val="22"/>
          <w:szCs w:val="22"/>
          <w:shd w:val="clear" w:color="auto" w:fill="FFFFFF"/>
        </w:rPr>
        <w:t xml:space="preserve">  πίνακες αποτελούν αναπόσπαστο μέρος της παρούσας.</w:t>
      </w:r>
    </w:p>
    <w:p w:rsidR="00AC2906" w:rsidRDefault="00AC2906" w:rsidP="00AC2906">
      <w:pPr>
        <w:pStyle w:val="Web"/>
        <w:spacing w:line="360" w:lineRule="auto"/>
        <w:jc w:val="both"/>
        <w:rPr>
          <w:rFonts w:asciiTheme="minorHAnsi" w:hAnsiTheme="minorHAnsi" w:cs="Arial"/>
          <w:color w:val="000000"/>
          <w:sz w:val="22"/>
          <w:szCs w:val="22"/>
          <w:shd w:val="clear" w:color="auto" w:fill="FFFFFF"/>
        </w:rPr>
      </w:pPr>
      <w:r>
        <w:rPr>
          <w:rFonts w:asciiTheme="minorHAnsi" w:hAnsiTheme="minorHAnsi" w:cs="Arial"/>
          <w:color w:val="000000"/>
          <w:sz w:val="22"/>
          <w:szCs w:val="22"/>
          <w:shd w:val="clear" w:color="auto" w:fill="FFFFFF"/>
        </w:rPr>
        <w:t>Στην ανωτέρω ψήφισε ΚΑΤΑ  ο κ. Μπράλιος Νικόλαος.</w:t>
      </w:r>
    </w:p>
    <w:p w:rsidR="00AC2906" w:rsidRDefault="00AC2906" w:rsidP="00AC2906">
      <w:pPr>
        <w:pStyle w:val="western"/>
        <w:spacing w:after="0" w:line="360" w:lineRule="auto"/>
        <w:jc w:val="both"/>
        <w:rPr>
          <w:rFonts w:asciiTheme="minorHAnsi" w:hAnsiTheme="minorHAnsi"/>
          <w:sz w:val="22"/>
          <w:szCs w:val="22"/>
        </w:rPr>
      </w:pPr>
      <w:r w:rsidRPr="00645283">
        <w:rPr>
          <w:rFonts w:asciiTheme="minorHAnsi" w:hAnsiTheme="minorHAnsi"/>
          <w:sz w:val="22"/>
          <w:szCs w:val="22"/>
        </w:rPr>
        <w:t>Η  παρούσα απόφαση πήρε αριθμό  1</w:t>
      </w:r>
      <w:r>
        <w:rPr>
          <w:rFonts w:asciiTheme="minorHAnsi" w:hAnsiTheme="minorHAnsi"/>
          <w:sz w:val="22"/>
          <w:szCs w:val="22"/>
        </w:rPr>
        <w:t>96</w:t>
      </w:r>
      <w:r w:rsidRPr="00645283">
        <w:rPr>
          <w:rFonts w:asciiTheme="minorHAnsi" w:hAnsiTheme="minorHAnsi"/>
          <w:sz w:val="22"/>
          <w:szCs w:val="22"/>
        </w:rPr>
        <w:t>/2019.</w:t>
      </w:r>
    </w:p>
    <w:p w:rsidR="00AC2906" w:rsidRPr="00714380" w:rsidRDefault="00AC2906" w:rsidP="00AC2906">
      <w:pPr>
        <w:tabs>
          <w:tab w:val="left" w:pos="559"/>
          <w:tab w:val="left" w:pos="1555"/>
        </w:tabs>
        <w:rPr>
          <w:rFonts w:asciiTheme="minorHAnsi" w:hAnsiTheme="minorHAnsi"/>
        </w:rPr>
      </w:pPr>
      <w:r w:rsidRPr="00714380">
        <w:rPr>
          <w:rFonts w:asciiTheme="minorHAnsi" w:eastAsia="Verdana" w:hAnsiTheme="minorHAnsi" w:cs="Arial"/>
          <w:kern w:val="1"/>
          <w:sz w:val="22"/>
          <w:szCs w:val="22"/>
          <w:lang w:bidi="hi-IN"/>
        </w:rPr>
        <w:t>Ο ΠΡΟΕΔΡΟΣ</w:t>
      </w:r>
    </w:p>
    <w:p w:rsidR="00AC2906" w:rsidRPr="008D7F7E" w:rsidRDefault="00AC2906" w:rsidP="00AC2906">
      <w:pPr>
        <w:tabs>
          <w:tab w:val="left" w:pos="559"/>
          <w:tab w:val="left" w:pos="1555"/>
        </w:tabs>
        <w:rPr>
          <w:rFonts w:asciiTheme="minorHAnsi" w:hAnsiTheme="minorHAnsi" w:cs="Arial"/>
          <w:sz w:val="22"/>
          <w:szCs w:val="22"/>
        </w:rPr>
      </w:pPr>
      <w:r w:rsidRPr="00714380">
        <w:rPr>
          <w:rFonts w:asciiTheme="minorHAnsi" w:hAnsiTheme="minorHAnsi" w:cs="Arial"/>
          <w:sz w:val="22"/>
          <w:szCs w:val="22"/>
        </w:rPr>
        <w:t>ΙΩΑΝΝΗΣ Δ. ΤΑΓΚΑΛΕΓΚΑΣ</w:t>
      </w:r>
    </w:p>
    <w:p w:rsidR="00AC2906" w:rsidRPr="008D7F7E" w:rsidRDefault="00AC2906" w:rsidP="00AC2906">
      <w:pPr>
        <w:tabs>
          <w:tab w:val="left" w:pos="559"/>
          <w:tab w:val="left" w:pos="1555"/>
        </w:tabs>
        <w:rPr>
          <w:rFonts w:asciiTheme="minorHAnsi" w:hAnsiTheme="minorHAnsi" w:cs="Arial"/>
          <w:sz w:val="22"/>
          <w:szCs w:val="22"/>
        </w:rPr>
      </w:pPr>
    </w:p>
    <w:p w:rsidR="00AC2906" w:rsidRPr="008D7F7E" w:rsidRDefault="00AC2906" w:rsidP="00AC2906">
      <w:pPr>
        <w:tabs>
          <w:tab w:val="left" w:pos="559"/>
          <w:tab w:val="left" w:pos="1555"/>
        </w:tabs>
        <w:rPr>
          <w:rFonts w:asciiTheme="minorHAnsi" w:hAnsiTheme="minorHAnsi"/>
        </w:rPr>
      </w:pPr>
    </w:p>
    <w:p w:rsidR="00AC2906" w:rsidRPr="00714380" w:rsidRDefault="00AC2906" w:rsidP="00AC2906">
      <w:pPr>
        <w:tabs>
          <w:tab w:val="left" w:pos="559"/>
          <w:tab w:val="left" w:pos="1555"/>
        </w:tabs>
        <w:rPr>
          <w:rFonts w:asciiTheme="minorHAnsi" w:hAnsiTheme="minorHAnsi" w:cs="Arial"/>
          <w:sz w:val="22"/>
          <w:szCs w:val="22"/>
        </w:rPr>
      </w:pPr>
    </w:p>
    <w:p w:rsidR="00AC2906" w:rsidRPr="00714380" w:rsidRDefault="00AC2906" w:rsidP="00AC2906">
      <w:pPr>
        <w:tabs>
          <w:tab w:val="center" w:pos="1080"/>
          <w:tab w:val="left" w:pos="6120"/>
          <w:tab w:val="center" w:pos="8460"/>
        </w:tabs>
        <w:jc w:val="both"/>
        <w:rPr>
          <w:rFonts w:asciiTheme="minorHAnsi" w:hAnsiTheme="minorHAnsi"/>
        </w:rPr>
      </w:pPr>
      <w:r w:rsidRPr="00714380">
        <w:rPr>
          <w:rFonts w:asciiTheme="minorHAnsi" w:eastAsia="Arial" w:hAnsiTheme="minorHAnsi" w:cs="Arial"/>
          <w:sz w:val="22"/>
          <w:szCs w:val="22"/>
        </w:rPr>
        <w:t xml:space="preserve">                </w:t>
      </w:r>
      <w:r w:rsidRPr="00714380">
        <w:rPr>
          <w:rFonts w:asciiTheme="minorHAnsi" w:hAnsiTheme="minorHAnsi" w:cs="Arial"/>
          <w:sz w:val="22"/>
          <w:szCs w:val="22"/>
        </w:rPr>
        <w:t>ΤΑ ΜΕΛΗ</w:t>
      </w:r>
    </w:p>
    <w:p w:rsidR="00AC2906" w:rsidRPr="00714380" w:rsidRDefault="00AC2906" w:rsidP="00AC2906">
      <w:pPr>
        <w:tabs>
          <w:tab w:val="left" w:pos="360"/>
          <w:tab w:val="left" w:pos="6237"/>
        </w:tabs>
        <w:ind w:left="360"/>
        <w:rPr>
          <w:rFonts w:asciiTheme="minorHAnsi" w:hAnsiTheme="minorHAnsi"/>
        </w:rPr>
      </w:pPr>
      <w:r w:rsidRPr="00714380">
        <w:rPr>
          <w:rFonts w:asciiTheme="minorHAnsi" w:hAnsiTheme="minorHAnsi" w:cs="Arial"/>
          <w:sz w:val="22"/>
          <w:szCs w:val="22"/>
        </w:rPr>
        <w:t xml:space="preserve">1.Καλογρηάς  Αθανάσιος                                                             </w:t>
      </w:r>
    </w:p>
    <w:p w:rsidR="00AC2906" w:rsidRPr="00714380" w:rsidRDefault="00AC2906" w:rsidP="00AC2906">
      <w:pPr>
        <w:tabs>
          <w:tab w:val="left" w:pos="360"/>
          <w:tab w:val="left" w:pos="6237"/>
        </w:tabs>
        <w:ind w:left="360"/>
        <w:rPr>
          <w:rFonts w:asciiTheme="minorHAnsi" w:hAnsiTheme="minorHAnsi"/>
        </w:rPr>
      </w:pPr>
      <w:r w:rsidRPr="00714380">
        <w:rPr>
          <w:rFonts w:asciiTheme="minorHAnsi" w:hAnsiTheme="minorHAnsi" w:cs="Arial"/>
          <w:sz w:val="22"/>
          <w:szCs w:val="22"/>
        </w:rPr>
        <w:t>2.Δήμου Ιωάννης</w:t>
      </w:r>
    </w:p>
    <w:p w:rsidR="00AC2906" w:rsidRPr="00714380" w:rsidRDefault="00AC2906" w:rsidP="00AC2906">
      <w:pPr>
        <w:tabs>
          <w:tab w:val="left" w:pos="360"/>
          <w:tab w:val="left" w:pos="6237"/>
        </w:tabs>
        <w:ind w:left="360"/>
        <w:rPr>
          <w:rFonts w:asciiTheme="minorHAnsi" w:hAnsiTheme="minorHAnsi"/>
        </w:rPr>
      </w:pPr>
      <w:r w:rsidRPr="00714380">
        <w:rPr>
          <w:rFonts w:asciiTheme="minorHAnsi" w:hAnsiTheme="minorHAnsi" w:cs="Arial"/>
          <w:sz w:val="22"/>
          <w:szCs w:val="22"/>
        </w:rPr>
        <w:t>3. Μερτζάνης  Κωνσταντίνος</w:t>
      </w:r>
    </w:p>
    <w:p w:rsidR="00AC2906" w:rsidRDefault="00AC2906" w:rsidP="00AC2906">
      <w:pPr>
        <w:tabs>
          <w:tab w:val="left" w:pos="360"/>
          <w:tab w:val="left" w:pos="6237"/>
        </w:tabs>
        <w:ind w:left="360"/>
        <w:rPr>
          <w:rFonts w:asciiTheme="minorHAnsi" w:hAnsiTheme="minorHAnsi" w:cs="Arial"/>
          <w:sz w:val="22"/>
          <w:szCs w:val="22"/>
        </w:rPr>
      </w:pPr>
      <w:r w:rsidRPr="00714380">
        <w:rPr>
          <w:rFonts w:asciiTheme="minorHAnsi" w:hAnsiTheme="minorHAnsi" w:cs="Arial"/>
          <w:sz w:val="22"/>
          <w:szCs w:val="22"/>
        </w:rPr>
        <w:t>4.</w:t>
      </w:r>
      <w:r>
        <w:rPr>
          <w:rFonts w:asciiTheme="minorHAnsi" w:hAnsiTheme="minorHAnsi" w:cs="Arial"/>
          <w:sz w:val="22"/>
          <w:szCs w:val="22"/>
        </w:rPr>
        <w:t>Τσεσμετζής  Εμμανουήλ</w:t>
      </w:r>
    </w:p>
    <w:p w:rsidR="00AC2906" w:rsidRPr="00714380" w:rsidRDefault="00AC2906" w:rsidP="00AC2906">
      <w:pPr>
        <w:tabs>
          <w:tab w:val="left" w:pos="360"/>
          <w:tab w:val="left" w:pos="6237"/>
        </w:tabs>
        <w:ind w:left="360"/>
        <w:rPr>
          <w:rFonts w:asciiTheme="minorHAnsi" w:hAnsiTheme="minorHAnsi" w:cs="Arial"/>
          <w:sz w:val="22"/>
          <w:szCs w:val="22"/>
        </w:rPr>
      </w:pPr>
      <w:r w:rsidRPr="00714380">
        <w:rPr>
          <w:rFonts w:asciiTheme="minorHAnsi" w:hAnsiTheme="minorHAnsi" w:cs="Arial"/>
          <w:sz w:val="22"/>
          <w:szCs w:val="22"/>
        </w:rPr>
        <w:t>5.Καπλάνης  Κωνσταντίνος</w:t>
      </w:r>
    </w:p>
    <w:p w:rsidR="00AC2906" w:rsidRPr="00714380" w:rsidRDefault="00AC2906" w:rsidP="00AC2906">
      <w:pPr>
        <w:tabs>
          <w:tab w:val="left" w:pos="360"/>
          <w:tab w:val="left" w:pos="6237"/>
        </w:tabs>
        <w:ind w:left="360" w:right="-282"/>
        <w:rPr>
          <w:rFonts w:asciiTheme="minorHAnsi" w:hAnsiTheme="minorHAnsi"/>
        </w:rPr>
      </w:pPr>
      <w:r w:rsidRPr="00714380">
        <w:rPr>
          <w:rFonts w:asciiTheme="minorHAnsi" w:hAnsiTheme="minorHAnsi" w:cs="Arial"/>
          <w:sz w:val="22"/>
          <w:szCs w:val="22"/>
        </w:rPr>
        <w:t>6. Μπράλιος  Νικόλαος</w:t>
      </w:r>
    </w:p>
    <w:p w:rsidR="00AC2906" w:rsidRPr="00714380" w:rsidRDefault="00AC2906" w:rsidP="00AC2906">
      <w:pPr>
        <w:tabs>
          <w:tab w:val="left" w:pos="360"/>
          <w:tab w:val="left" w:pos="6237"/>
        </w:tabs>
        <w:ind w:left="360" w:right="-282"/>
        <w:rPr>
          <w:rFonts w:asciiTheme="minorHAnsi" w:hAnsiTheme="minorHAnsi"/>
        </w:rPr>
      </w:pPr>
      <w:r w:rsidRPr="00714380">
        <w:rPr>
          <w:rFonts w:asciiTheme="minorHAnsi" w:hAnsiTheme="minorHAnsi" w:cs="Arial"/>
          <w:sz w:val="22"/>
          <w:szCs w:val="22"/>
        </w:rPr>
        <w:t>7.Καραμάνης Δημήτριος</w:t>
      </w:r>
    </w:p>
    <w:p w:rsidR="00AC2906" w:rsidRPr="00714380" w:rsidRDefault="00AC2906" w:rsidP="00AC2906">
      <w:pPr>
        <w:tabs>
          <w:tab w:val="left" w:pos="6237"/>
        </w:tabs>
        <w:ind w:left="360"/>
        <w:rPr>
          <w:rFonts w:asciiTheme="minorHAnsi" w:hAnsiTheme="minorHAnsi" w:cs="Arial"/>
          <w:sz w:val="22"/>
          <w:szCs w:val="22"/>
        </w:rPr>
      </w:pPr>
    </w:p>
    <w:p w:rsidR="00AC2906" w:rsidRPr="00714380" w:rsidRDefault="00AC2906" w:rsidP="00AC2906">
      <w:pPr>
        <w:tabs>
          <w:tab w:val="left" w:pos="6237"/>
        </w:tabs>
        <w:ind w:left="360"/>
        <w:rPr>
          <w:rFonts w:asciiTheme="minorHAnsi" w:hAnsiTheme="minorHAnsi" w:cs="Arial"/>
          <w:sz w:val="22"/>
          <w:szCs w:val="22"/>
        </w:rPr>
      </w:pPr>
    </w:p>
    <w:p w:rsidR="00AC2906" w:rsidRPr="00714380" w:rsidRDefault="00AC2906" w:rsidP="00AC2906">
      <w:pPr>
        <w:tabs>
          <w:tab w:val="left" w:pos="6237"/>
        </w:tabs>
        <w:ind w:left="360"/>
        <w:rPr>
          <w:rFonts w:asciiTheme="minorHAnsi" w:hAnsiTheme="minorHAnsi" w:cs="Arial"/>
          <w:sz w:val="22"/>
          <w:szCs w:val="22"/>
        </w:rPr>
      </w:pPr>
    </w:p>
    <w:p w:rsidR="00AC2906" w:rsidRPr="00714380" w:rsidRDefault="00AC2906" w:rsidP="00AC2906">
      <w:pPr>
        <w:tabs>
          <w:tab w:val="left" w:pos="6237"/>
        </w:tabs>
        <w:ind w:left="360"/>
        <w:rPr>
          <w:rFonts w:asciiTheme="minorHAnsi" w:hAnsiTheme="minorHAnsi"/>
        </w:rPr>
      </w:pPr>
      <w:r w:rsidRPr="00714380">
        <w:rPr>
          <w:rFonts w:asciiTheme="minorHAnsi" w:eastAsia="Arial" w:hAnsiTheme="minorHAnsi" w:cs="Arial"/>
          <w:sz w:val="22"/>
          <w:szCs w:val="22"/>
        </w:rPr>
        <w:t xml:space="preserve">                                                                                            </w:t>
      </w:r>
      <w:r w:rsidRPr="00714380">
        <w:rPr>
          <w:rFonts w:asciiTheme="minorHAnsi" w:hAnsiTheme="minorHAnsi" w:cs="Arial"/>
          <w:sz w:val="22"/>
          <w:szCs w:val="22"/>
        </w:rPr>
        <w:t xml:space="preserve">ΠΙΣΤΟ ΑΠΟΣΠΑΣΜΑ      </w:t>
      </w:r>
    </w:p>
    <w:p w:rsidR="00AC2906" w:rsidRPr="00714380" w:rsidRDefault="00AC2906" w:rsidP="00AC2906">
      <w:pPr>
        <w:tabs>
          <w:tab w:val="left" w:pos="6237"/>
        </w:tabs>
        <w:ind w:left="360"/>
        <w:rPr>
          <w:rFonts w:asciiTheme="minorHAnsi" w:hAnsiTheme="minorHAnsi"/>
        </w:rPr>
      </w:pPr>
      <w:r w:rsidRPr="00714380">
        <w:rPr>
          <w:rFonts w:asciiTheme="minorHAnsi" w:eastAsia="Arial" w:hAnsiTheme="minorHAnsi" w:cs="Arial"/>
          <w:sz w:val="22"/>
          <w:szCs w:val="22"/>
        </w:rPr>
        <w:t xml:space="preserve">                                                                                            </w:t>
      </w:r>
      <w:r w:rsidRPr="00714380">
        <w:rPr>
          <w:rFonts w:asciiTheme="minorHAnsi" w:hAnsiTheme="minorHAnsi" w:cs="Arial"/>
          <w:sz w:val="22"/>
          <w:szCs w:val="22"/>
        </w:rPr>
        <w:t>Λιβαδειά    1</w:t>
      </w:r>
      <w:r>
        <w:rPr>
          <w:rFonts w:asciiTheme="minorHAnsi" w:hAnsiTheme="minorHAnsi" w:cs="Arial"/>
          <w:sz w:val="22"/>
          <w:szCs w:val="22"/>
        </w:rPr>
        <w:t>3</w:t>
      </w:r>
      <w:r w:rsidRPr="00714380">
        <w:rPr>
          <w:rFonts w:asciiTheme="minorHAnsi" w:hAnsiTheme="minorHAnsi" w:cs="Arial"/>
          <w:sz w:val="22"/>
          <w:szCs w:val="22"/>
        </w:rPr>
        <w:t xml:space="preserve">-11-2019.         </w:t>
      </w:r>
    </w:p>
    <w:p w:rsidR="00AC2906" w:rsidRPr="00714380" w:rsidRDefault="00AC2906" w:rsidP="00AC2906">
      <w:pPr>
        <w:tabs>
          <w:tab w:val="left" w:pos="6237"/>
        </w:tabs>
        <w:ind w:left="360"/>
        <w:rPr>
          <w:rFonts w:asciiTheme="minorHAnsi" w:hAnsiTheme="minorHAnsi"/>
        </w:rPr>
      </w:pPr>
      <w:r w:rsidRPr="00714380">
        <w:rPr>
          <w:rFonts w:asciiTheme="minorHAnsi" w:eastAsia="Arial" w:hAnsiTheme="minorHAnsi" w:cs="Arial"/>
          <w:sz w:val="22"/>
          <w:szCs w:val="22"/>
        </w:rPr>
        <w:t xml:space="preserve">                                                                                             Ο ΠΡΟΕΔΡΟΣ</w:t>
      </w:r>
      <w:r w:rsidRPr="00714380">
        <w:rPr>
          <w:rFonts w:asciiTheme="minorHAnsi" w:hAnsiTheme="minorHAnsi" w:cs="Arial"/>
          <w:sz w:val="22"/>
          <w:szCs w:val="22"/>
        </w:rPr>
        <w:t xml:space="preserve">    </w:t>
      </w:r>
    </w:p>
    <w:p w:rsidR="00AC2906" w:rsidRPr="00714380" w:rsidRDefault="00AC2906" w:rsidP="00AC2906">
      <w:pPr>
        <w:tabs>
          <w:tab w:val="left" w:pos="6237"/>
        </w:tabs>
        <w:ind w:left="360"/>
        <w:rPr>
          <w:rFonts w:asciiTheme="minorHAnsi" w:hAnsiTheme="minorHAnsi" w:cs="Arial"/>
          <w:sz w:val="22"/>
          <w:szCs w:val="22"/>
        </w:rPr>
      </w:pPr>
    </w:p>
    <w:p w:rsidR="00AC2906" w:rsidRPr="00714380" w:rsidRDefault="00AC2906" w:rsidP="00AC2906">
      <w:pPr>
        <w:tabs>
          <w:tab w:val="left" w:pos="6237"/>
        </w:tabs>
        <w:ind w:left="360"/>
        <w:rPr>
          <w:rFonts w:asciiTheme="minorHAnsi" w:hAnsiTheme="minorHAnsi" w:cs="Arial"/>
          <w:sz w:val="22"/>
          <w:szCs w:val="22"/>
        </w:rPr>
      </w:pPr>
    </w:p>
    <w:p w:rsidR="00AC2906" w:rsidRPr="00714380" w:rsidRDefault="00AC2906" w:rsidP="00AC2906">
      <w:pPr>
        <w:tabs>
          <w:tab w:val="left" w:pos="6237"/>
        </w:tabs>
        <w:ind w:left="360"/>
        <w:rPr>
          <w:rFonts w:asciiTheme="minorHAnsi" w:hAnsiTheme="minorHAnsi" w:cs="Arial"/>
          <w:sz w:val="22"/>
          <w:szCs w:val="22"/>
        </w:rPr>
      </w:pPr>
    </w:p>
    <w:p w:rsidR="00AC2906" w:rsidRPr="00714380" w:rsidRDefault="00AC2906" w:rsidP="00AC2906">
      <w:pPr>
        <w:tabs>
          <w:tab w:val="left" w:pos="559"/>
          <w:tab w:val="left" w:pos="1555"/>
        </w:tabs>
        <w:rPr>
          <w:rFonts w:asciiTheme="minorHAnsi" w:hAnsiTheme="minorHAnsi"/>
        </w:rPr>
      </w:pPr>
      <w:r w:rsidRPr="00714380">
        <w:rPr>
          <w:rFonts w:asciiTheme="minorHAnsi" w:eastAsia="Arial" w:hAnsiTheme="minorHAnsi" w:cs="Arial"/>
          <w:sz w:val="22"/>
          <w:szCs w:val="22"/>
        </w:rPr>
        <w:t xml:space="preserve">                                                                                              </w:t>
      </w:r>
      <w:r w:rsidRPr="00714380">
        <w:rPr>
          <w:rFonts w:asciiTheme="minorHAnsi" w:hAnsiTheme="minorHAnsi" w:cs="Arial"/>
          <w:sz w:val="22"/>
          <w:szCs w:val="22"/>
        </w:rPr>
        <w:t>ΙΩΑΝΝΗΣ Δ. ΤΑΓΚΑΛΕΓΚΑΣ</w:t>
      </w:r>
    </w:p>
    <w:p w:rsidR="00AC2906" w:rsidRDefault="00AC2906" w:rsidP="00AC2906">
      <w:pPr>
        <w:tabs>
          <w:tab w:val="left" w:pos="6237"/>
        </w:tabs>
        <w:ind w:left="360"/>
        <w:rPr>
          <w:rFonts w:asciiTheme="minorHAnsi" w:eastAsia="Arial" w:hAnsiTheme="minorHAnsi" w:cs="Arial"/>
          <w:sz w:val="22"/>
          <w:szCs w:val="22"/>
          <w:lang w:val="en-US"/>
        </w:rPr>
      </w:pPr>
      <w:r w:rsidRPr="00714380">
        <w:rPr>
          <w:rFonts w:asciiTheme="minorHAnsi" w:eastAsia="Arial" w:hAnsiTheme="minorHAnsi" w:cs="Arial"/>
          <w:sz w:val="22"/>
          <w:szCs w:val="22"/>
        </w:rPr>
        <w:t xml:space="preserve">                                                                                          ΔΗΜΑΡΧΟΣ ΛΕΒΑΔΕΩΝ </w:t>
      </w:r>
    </w:p>
    <w:p w:rsidR="00AC2906" w:rsidRDefault="00AC2906" w:rsidP="00AC2906">
      <w:pPr>
        <w:tabs>
          <w:tab w:val="left" w:pos="6237"/>
        </w:tabs>
        <w:ind w:left="360"/>
        <w:rPr>
          <w:rFonts w:asciiTheme="minorHAnsi" w:eastAsia="Arial" w:hAnsiTheme="minorHAnsi" w:cs="Arial"/>
          <w:sz w:val="22"/>
          <w:szCs w:val="22"/>
          <w:lang w:val="en-US"/>
        </w:rPr>
      </w:pPr>
    </w:p>
    <w:p w:rsidR="00AC2906" w:rsidRDefault="00AC2906" w:rsidP="00AC2906">
      <w:pPr>
        <w:tabs>
          <w:tab w:val="left" w:pos="6237"/>
        </w:tabs>
        <w:ind w:left="360"/>
        <w:rPr>
          <w:rFonts w:asciiTheme="minorHAnsi" w:eastAsia="Arial" w:hAnsiTheme="minorHAnsi" w:cs="Arial"/>
          <w:sz w:val="22"/>
          <w:szCs w:val="22"/>
          <w:lang w:val="en-US"/>
        </w:rPr>
      </w:pPr>
    </w:p>
    <w:p w:rsidR="00681576" w:rsidRDefault="00681576" w:rsidP="00B70461">
      <w:pPr>
        <w:rPr>
          <w:rFonts w:ascii="Calibri" w:hAnsi="Calibri" w:cs="Calibri"/>
          <w:b/>
          <w:bCs/>
          <w:i/>
          <w:iCs/>
          <w:sz w:val="18"/>
          <w:szCs w:val="18"/>
        </w:rPr>
        <w:sectPr w:rsidR="00681576" w:rsidSect="00E95196">
          <w:footerReference w:type="default" r:id="rId8"/>
          <w:pgSz w:w="11907" w:h="16840" w:code="9"/>
          <w:pgMar w:top="1418" w:right="1701" w:bottom="1418" w:left="1701" w:header="720" w:footer="720" w:gutter="0"/>
          <w:cols w:space="720"/>
        </w:sectPr>
      </w:pPr>
    </w:p>
    <w:tbl>
      <w:tblPr>
        <w:tblW w:w="14004" w:type="dxa"/>
        <w:jc w:val="center"/>
        <w:tblLook w:val="04A0"/>
      </w:tblPr>
      <w:tblGrid>
        <w:gridCol w:w="14220"/>
      </w:tblGrid>
      <w:tr w:rsidR="00333C49" w:rsidRPr="00333C49" w:rsidTr="00DD42FE">
        <w:trPr>
          <w:trHeight w:val="225"/>
          <w:jc w:val="center"/>
        </w:trPr>
        <w:tc>
          <w:tcPr>
            <w:tcW w:w="14004" w:type="dxa"/>
            <w:tcBorders>
              <w:top w:val="nil"/>
              <w:left w:val="nil"/>
              <w:bottom w:val="nil"/>
              <w:right w:val="nil"/>
            </w:tcBorders>
            <w:shd w:val="clear" w:color="000000" w:fill="FFFFFF"/>
            <w:noWrap/>
            <w:vAlign w:val="bottom"/>
            <w:hideMark/>
          </w:tcPr>
          <w:tbl>
            <w:tblPr>
              <w:tblW w:w="13788" w:type="dxa"/>
              <w:jc w:val="center"/>
              <w:tblLook w:val="04A0"/>
            </w:tblPr>
            <w:tblGrid>
              <w:gridCol w:w="14004"/>
            </w:tblGrid>
            <w:tr w:rsidR="00DD42FE" w:rsidRPr="00DD42FE" w:rsidTr="00DB1B74">
              <w:trPr>
                <w:trHeight w:val="260"/>
                <w:jc w:val="center"/>
              </w:trPr>
              <w:tc>
                <w:tcPr>
                  <w:tcW w:w="13788" w:type="dxa"/>
                  <w:tcBorders>
                    <w:top w:val="nil"/>
                    <w:left w:val="nil"/>
                    <w:bottom w:val="nil"/>
                    <w:right w:val="nil"/>
                  </w:tcBorders>
                  <w:shd w:val="clear" w:color="000000" w:fill="FFFFFF"/>
                  <w:noWrap/>
                  <w:vAlign w:val="center"/>
                  <w:hideMark/>
                </w:tcPr>
                <w:tbl>
                  <w:tblPr>
                    <w:tblW w:w="14780" w:type="dxa"/>
                    <w:tblLook w:val="04A0"/>
                  </w:tblPr>
                  <w:tblGrid>
                    <w:gridCol w:w="526"/>
                    <w:gridCol w:w="5990"/>
                    <w:gridCol w:w="1399"/>
                    <w:gridCol w:w="1476"/>
                    <w:gridCol w:w="937"/>
                    <w:gridCol w:w="1477"/>
                    <w:gridCol w:w="937"/>
                    <w:gridCol w:w="1046"/>
                  </w:tblGrid>
                  <w:tr w:rsidR="00DB1B74" w:rsidRPr="00DB1B74" w:rsidTr="00DB1B74">
                    <w:trPr>
                      <w:trHeight w:val="260"/>
                    </w:trPr>
                    <w:tc>
                      <w:tcPr>
                        <w:tcW w:w="14780" w:type="dxa"/>
                        <w:gridSpan w:val="8"/>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lastRenderedPageBreak/>
                          <w:t>ΑΠΟΤΕΛΕΣΜΑΤA ΕΚΤΕΛΕΣΗΣ  ΠΡΟΫΠΟΛΟΓΙΣΜΟΥ  ΕΣΟΔΩΝ Γ' ΤΡΙΜΗΝΟΥ  2019</w:t>
                        </w:r>
                      </w:p>
                    </w:tc>
                  </w:tr>
                  <w:tr w:rsidR="00DB1B74" w:rsidRPr="00DB1B74" w:rsidTr="00DB1B74">
                    <w:trPr>
                      <w:trHeight w:val="285"/>
                    </w:trPr>
                    <w:tc>
                      <w:tcPr>
                        <w:tcW w:w="438"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sz w:val="22"/>
                            <w:szCs w:val="22"/>
                          </w:rPr>
                        </w:pPr>
                        <w:r w:rsidRPr="00DB1B74">
                          <w:rPr>
                            <w:rFonts w:ascii="Calibri" w:hAnsi="Calibri" w:cs="Calibri"/>
                            <w:b/>
                            <w:bCs/>
                            <w:sz w:val="22"/>
                            <w:szCs w:val="22"/>
                          </w:rPr>
                          <w:t> </w:t>
                        </w:r>
                      </w:p>
                    </w:tc>
                    <w:tc>
                      <w:tcPr>
                        <w:tcW w:w="6521"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sz w:val="22"/>
                            <w:szCs w:val="22"/>
                          </w:rPr>
                        </w:pPr>
                        <w:r w:rsidRPr="00DB1B74">
                          <w:rPr>
                            <w:rFonts w:ascii="Calibri" w:hAnsi="Calibri" w:cs="Calibri"/>
                            <w:b/>
                            <w:bCs/>
                            <w:sz w:val="22"/>
                            <w:szCs w:val="22"/>
                          </w:rPr>
                          <w:t> </w:t>
                        </w:r>
                      </w:p>
                    </w:tc>
                    <w:tc>
                      <w:tcPr>
                        <w:tcW w:w="1508"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sz w:val="22"/>
                            <w:szCs w:val="22"/>
                          </w:rPr>
                        </w:pPr>
                        <w:r w:rsidRPr="00DB1B74">
                          <w:rPr>
                            <w:rFonts w:ascii="Calibri" w:hAnsi="Calibri" w:cs="Calibri"/>
                            <w:b/>
                            <w:bCs/>
                            <w:sz w:val="22"/>
                            <w:szCs w:val="22"/>
                          </w:rPr>
                          <w:t> </w:t>
                        </w:r>
                      </w:p>
                    </w:tc>
                    <w:tc>
                      <w:tcPr>
                        <w:tcW w:w="1592"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sz w:val="16"/>
                            <w:szCs w:val="16"/>
                          </w:rPr>
                        </w:pPr>
                        <w:r w:rsidRPr="00DB1B74">
                          <w:rPr>
                            <w:rFonts w:ascii="Calibri" w:hAnsi="Calibri" w:cs="Calibri"/>
                            <w:b/>
                            <w:bCs/>
                            <w:sz w:val="16"/>
                            <w:szCs w:val="16"/>
                          </w:rPr>
                          <w:t> </w:t>
                        </w:r>
                      </w:p>
                    </w:tc>
                    <w:tc>
                      <w:tcPr>
                        <w:tcW w:w="1003"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sz w:val="16"/>
                            <w:szCs w:val="16"/>
                          </w:rPr>
                        </w:pPr>
                        <w:r w:rsidRPr="00DB1B74">
                          <w:rPr>
                            <w:rFonts w:ascii="Calibri" w:hAnsi="Calibri" w:cs="Calibri"/>
                            <w:sz w:val="16"/>
                            <w:szCs w:val="16"/>
                          </w:rPr>
                          <w:t> </w:t>
                        </w:r>
                      </w:p>
                    </w:tc>
                    <w:tc>
                      <w:tcPr>
                        <w:tcW w:w="3718" w:type="dxa"/>
                        <w:gridSpan w:val="3"/>
                        <w:tcBorders>
                          <w:top w:val="nil"/>
                          <w:left w:val="nil"/>
                          <w:bottom w:val="single" w:sz="8" w:space="0" w:color="auto"/>
                          <w:right w:val="nil"/>
                        </w:tcBorders>
                        <w:shd w:val="clear" w:color="000000" w:fill="FFFFFF"/>
                        <w:noWrap/>
                        <w:vAlign w:val="center"/>
                        <w:hideMark/>
                      </w:tcPr>
                      <w:p w:rsidR="00DB1B74" w:rsidRPr="00DB1B74" w:rsidRDefault="00DB1B74" w:rsidP="00DB1B74">
                        <w:pPr>
                          <w:jc w:val="center"/>
                          <w:rPr>
                            <w:rFonts w:ascii="Calibri" w:hAnsi="Calibri" w:cs="Calibri"/>
                            <w:i/>
                            <w:iCs/>
                            <w:sz w:val="16"/>
                            <w:szCs w:val="16"/>
                          </w:rPr>
                        </w:pPr>
                        <w:r w:rsidRPr="00DB1B74">
                          <w:rPr>
                            <w:rFonts w:ascii="Calibri" w:hAnsi="Calibri" w:cs="Calibri"/>
                            <w:i/>
                            <w:iCs/>
                            <w:sz w:val="16"/>
                            <w:szCs w:val="16"/>
                          </w:rPr>
                          <w:t>ΠΕΡΙΟΔΟΣ 1/1/2019 - 30/9/2019.</w:t>
                        </w:r>
                      </w:p>
                    </w:tc>
                  </w:tr>
                  <w:tr w:rsidR="00DB1B74" w:rsidRPr="00DB1B74" w:rsidTr="00DB1B74">
                    <w:trPr>
                      <w:trHeight w:val="260"/>
                    </w:trPr>
                    <w:tc>
                      <w:tcPr>
                        <w:tcW w:w="438"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Κ.Α.</w:t>
                        </w:r>
                      </w:p>
                    </w:tc>
                    <w:tc>
                      <w:tcPr>
                        <w:tcW w:w="6521" w:type="dxa"/>
                        <w:vMerge w:val="restart"/>
                        <w:tcBorders>
                          <w:top w:val="single" w:sz="8" w:space="0" w:color="auto"/>
                          <w:left w:val="single" w:sz="4" w:space="0" w:color="auto"/>
                          <w:bottom w:val="single" w:sz="8" w:space="0" w:color="000000"/>
                          <w:right w:val="single" w:sz="8" w:space="0" w:color="auto"/>
                        </w:tcBorders>
                        <w:shd w:val="clear" w:color="000000" w:fill="99CCFF"/>
                        <w:noWrap/>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ΑΝΑΚΕΦΑΛΑΙΩΣΗ ΕΣΟΔΩΝ</w:t>
                        </w:r>
                      </w:p>
                    </w:tc>
                    <w:tc>
                      <w:tcPr>
                        <w:tcW w:w="1508" w:type="dxa"/>
                        <w:tcBorders>
                          <w:top w:val="single" w:sz="8" w:space="0" w:color="auto"/>
                          <w:left w:val="nil"/>
                          <w:bottom w:val="single" w:sz="4" w:space="0" w:color="auto"/>
                          <w:right w:val="single" w:sz="8" w:space="0" w:color="auto"/>
                        </w:tcBorders>
                        <w:shd w:val="clear" w:color="000000" w:fill="99CCFF"/>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Προϋπ/σμός</w:t>
                        </w:r>
                      </w:p>
                    </w:tc>
                    <w:tc>
                      <w:tcPr>
                        <w:tcW w:w="1592"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Βεβαιωθέντα</w:t>
                        </w:r>
                      </w:p>
                    </w:tc>
                    <w:tc>
                      <w:tcPr>
                        <w:tcW w:w="1003" w:type="dxa"/>
                        <w:tcBorders>
                          <w:top w:val="single" w:sz="8" w:space="0" w:color="auto"/>
                          <w:left w:val="nil"/>
                          <w:bottom w:val="single" w:sz="4" w:space="0" w:color="auto"/>
                          <w:right w:val="nil"/>
                        </w:tcBorders>
                        <w:shd w:val="clear" w:color="000000" w:fill="99CCFF"/>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w:t>
                        </w:r>
                      </w:p>
                    </w:tc>
                    <w:tc>
                      <w:tcPr>
                        <w:tcW w:w="1593" w:type="dxa"/>
                        <w:tcBorders>
                          <w:top w:val="nil"/>
                          <w:left w:val="single" w:sz="8" w:space="0" w:color="auto"/>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Εισπραχθέντα</w:t>
                        </w:r>
                      </w:p>
                    </w:tc>
                    <w:tc>
                      <w:tcPr>
                        <w:tcW w:w="2125" w:type="dxa"/>
                        <w:gridSpan w:val="2"/>
                        <w:tcBorders>
                          <w:top w:val="single" w:sz="8" w:space="0" w:color="auto"/>
                          <w:left w:val="nil"/>
                          <w:bottom w:val="single" w:sz="4" w:space="0" w:color="auto"/>
                          <w:right w:val="single" w:sz="8" w:space="0" w:color="000000"/>
                        </w:tcBorders>
                        <w:shd w:val="clear" w:color="000000" w:fill="99CCFF"/>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w:t>
                        </w:r>
                      </w:p>
                    </w:tc>
                  </w:tr>
                  <w:tr w:rsidR="00DB1B74" w:rsidRPr="00DB1B74" w:rsidTr="00DB1B74">
                    <w:trPr>
                      <w:trHeight w:val="270"/>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DB1B74" w:rsidRPr="00DB1B74" w:rsidRDefault="00DB1B74" w:rsidP="00DB1B74">
                        <w:pPr>
                          <w:rPr>
                            <w:rFonts w:ascii="Calibri" w:hAnsi="Calibri" w:cs="Calibri"/>
                            <w:b/>
                            <w:bCs/>
                          </w:rPr>
                        </w:pPr>
                      </w:p>
                    </w:tc>
                    <w:tc>
                      <w:tcPr>
                        <w:tcW w:w="6521" w:type="dxa"/>
                        <w:vMerge/>
                        <w:tcBorders>
                          <w:top w:val="single" w:sz="8" w:space="0" w:color="auto"/>
                          <w:left w:val="single" w:sz="4" w:space="0" w:color="auto"/>
                          <w:bottom w:val="single" w:sz="8" w:space="0" w:color="000000"/>
                          <w:right w:val="single" w:sz="8" w:space="0" w:color="auto"/>
                        </w:tcBorders>
                        <w:vAlign w:val="center"/>
                        <w:hideMark/>
                      </w:tcPr>
                      <w:p w:rsidR="00DB1B74" w:rsidRPr="00DB1B74" w:rsidRDefault="00DB1B74" w:rsidP="00DB1B74">
                        <w:pPr>
                          <w:rPr>
                            <w:rFonts w:ascii="Calibri" w:hAnsi="Calibri" w:cs="Calibri"/>
                            <w:b/>
                            <w:bCs/>
                          </w:rPr>
                        </w:pPr>
                      </w:p>
                    </w:tc>
                    <w:tc>
                      <w:tcPr>
                        <w:tcW w:w="1508" w:type="dxa"/>
                        <w:tcBorders>
                          <w:top w:val="nil"/>
                          <w:left w:val="nil"/>
                          <w:bottom w:val="single" w:sz="8" w:space="0" w:color="auto"/>
                          <w:right w:val="single" w:sz="8"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1</w:t>
                        </w:r>
                      </w:p>
                    </w:tc>
                    <w:tc>
                      <w:tcPr>
                        <w:tcW w:w="1592" w:type="dxa"/>
                        <w:tcBorders>
                          <w:top w:val="nil"/>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2</w:t>
                        </w:r>
                      </w:p>
                    </w:tc>
                    <w:tc>
                      <w:tcPr>
                        <w:tcW w:w="1003" w:type="dxa"/>
                        <w:tcBorders>
                          <w:top w:val="nil"/>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2/1</w:t>
                        </w:r>
                      </w:p>
                    </w:tc>
                    <w:tc>
                      <w:tcPr>
                        <w:tcW w:w="1593" w:type="dxa"/>
                        <w:tcBorders>
                          <w:top w:val="nil"/>
                          <w:left w:val="single" w:sz="8" w:space="0" w:color="auto"/>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3</w:t>
                        </w:r>
                      </w:p>
                    </w:tc>
                    <w:tc>
                      <w:tcPr>
                        <w:tcW w:w="1003" w:type="dxa"/>
                        <w:tcBorders>
                          <w:top w:val="nil"/>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3/1</w:t>
                        </w:r>
                      </w:p>
                    </w:tc>
                    <w:tc>
                      <w:tcPr>
                        <w:tcW w:w="1122" w:type="dxa"/>
                        <w:tcBorders>
                          <w:top w:val="nil"/>
                          <w:left w:val="nil"/>
                          <w:bottom w:val="single" w:sz="8" w:space="0" w:color="auto"/>
                          <w:right w:val="single" w:sz="8"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3/2</w:t>
                        </w:r>
                      </w:p>
                    </w:tc>
                  </w:tr>
                  <w:tr w:rsidR="00DB1B74" w:rsidRPr="00DB1B74" w:rsidTr="00DB1B74">
                    <w:trPr>
                      <w:trHeight w:val="31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0</w:t>
                        </w:r>
                      </w:p>
                    </w:tc>
                    <w:tc>
                      <w:tcPr>
                        <w:tcW w:w="6521" w:type="dxa"/>
                        <w:tcBorders>
                          <w:top w:val="nil"/>
                          <w:left w:val="nil"/>
                          <w:bottom w:val="single" w:sz="4" w:space="0" w:color="auto"/>
                          <w:right w:val="nil"/>
                        </w:tcBorders>
                        <w:shd w:val="clear" w:color="000000" w:fill="FFFF99"/>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6.966.755,32</w:t>
                        </w:r>
                      </w:p>
                    </w:tc>
                    <w:tc>
                      <w:tcPr>
                        <w:tcW w:w="1592"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5.278.987,50</w:t>
                        </w:r>
                      </w:p>
                    </w:tc>
                    <w:tc>
                      <w:tcPr>
                        <w:tcW w:w="1003" w:type="dxa"/>
                        <w:tcBorders>
                          <w:top w:val="nil"/>
                          <w:left w:val="nil"/>
                          <w:bottom w:val="single" w:sz="4" w:space="0" w:color="auto"/>
                          <w:right w:val="nil"/>
                        </w:tcBorders>
                        <w:shd w:val="clear" w:color="000000" w:fill="FFFF99"/>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75,77%</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4.408.856,44</w:t>
                        </w:r>
                      </w:p>
                    </w:tc>
                    <w:tc>
                      <w:tcPr>
                        <w:tcW w:w="1003" w:type="dxa"/>
                        <w:tcBorders>
                          <w:top w:val="nil"/>
                          <w:left w:val="nil"/>
                          <w:bottom w:val="single" w:sz="4" w:space="0" w:color="auto"/>
                          <w:right w:val="single" w:sz="4" w:space="0" w:color="auto"/>
                        </w:tcBorders>
                        <w:shd w:val="clear" w:color="000000" w:fill="FFFF99"/>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63,28%</w:t>
                        </w:r>
                      </w:p>
                    </w:tc>
                    <w:tc>
                      <w:tcPr>
                        <w:tcW w:w="1122" w:type="dxa"/>
                        <w:tcBorders>
                          <w:top w:val="nil"/>
                          <w:left w:val="nil"/>
                          <w:bottom w:val="single" w:sz="4" w:space="0" w:color="auto"/>
                          <w:right w:val="single" w:sz="8" w:space="0" w:color="auto"/>
                        </w:tcBorders>
                        <w:shd w:val="clear" w:color="000000" w:fill="FFFF99"/>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83,52%</w:t>
                        </w:r>
                      </w:p>
                    </w:tc>
                  </w:tr>
                  <w:tr w:rsidR="00DB1B74" w:rsidRPr="00DB1B74" w:rsidTr="00DB1B74">
                    <w:trPr>
                      <w:trHeight w:val="27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01</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Πρόσοδοι από ακίνητη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381.960,00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206.259,69</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54,00%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105.649,45</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27,66%</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51,22%</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02</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Πρόσοδοι από κινητή περιούσια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76.000,00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35.100,89</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46,19%</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35.100,89</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46,19%</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100,00%</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03</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Έσοδα από ανταποδοτικά τέλη και δικαιώματα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1.465.000,00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1.179.066,41</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80,48%</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523.916,91</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35,76%</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44,43%</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04</w:t>
                        </w:r>
                      </w:p>
                    </w:tc>
                    <w:tc>
                      <w:tcPr>
                        <w:tcW w:w="6521" w:type="dxa"/>
                        <w:tcBorders>
                          <w:top w:val="nil"/>
                          <w:left w:val="nil"/>
                          <w:bottom w:val="single" w:sz="4" w:space="0" w:color="auto"/>
                          <w:right w:val="nil"/>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Έσοδα από λοιπά τέλη - δικαιώματα και παροχή υπηρεσιών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297.500,00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213.318,24</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71,70%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190.675,97</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64,09%</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89,39%</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05</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Φόροι και εισφορές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212.158,00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180.416,77</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85,04%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103.775,33</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48,91%</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57,52%</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06</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Έσοδα από επιχορηγήσεις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4.518.487,32</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3.445.725,89</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76,26%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3.445.725,89</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76,26%</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100,00%</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07</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Λοιπά 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15.650,00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19.099,61</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122,04%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4.012,00</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25,64%</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21,01%</w:t>
                        </w:r>
                      </w:p>
                    </w:tc>
                  </w:tr>
                  <w:tr w:rsidR="00DB1B74" w:rsidRPr="00DB1B74" w:rsidTr="00DB1B74">
                    <w:trPr>
                      <w:trHeight w:val="330"/>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1</w:t>
                        </w:r>
                      </w:p>
                    </w:tc>
                    <w:tc>
                      <w:tcPr>
                        <w:tcW w:w="6521" w:type="dxa"/>
                        <w:tcBorders>
                          <w:top w:val="nil"/>
                          <w:left w:val="nil"/>
                          <w:bottom w:val="single" w:sz="4" w:space="0" w:color="auto"/>
                          <w:right w:val="nil"/>
                        </w:tcBorders>
                        <w:shd w:val="clear" w:color="000000" w:fill="FFFF99"/>
                        <w:vAlign w:val="center"/>
                        <w:hideMark/>
                      </w:tcPr>
                      <w:p w:rsidR="00DB1B74" w:rsidRPr="00DB1B74" w:rsidRDefault="00DB1B74" w:rsidP="00DB1B74">
                        <w:pPr>
                          <w:jc w:val="both"/>
                          <w:rPr>
                            <w:rFonts w:ascii="Calibri" w:hAnsi="Calibri" w:cs="Calibri"/>
                            <w:b/>
                            <w:bCs/>
                            <w:sz w:val="18"/>
                            <w:szCs w:val="18"/>
                          </w:rPr>
                        </w:pPr>
                        <w:r w:rsidRPr="00DB1B74">
                          <w:rPr>
                            <w:rFonts w:ascii="Calibri" w:hAnsi="Calibri" w:cs="Calibri"/>
                            <w:b/>
                            <w:bCs/>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3.842.966,32</w:t>
                        </w:r>
                      </w:p>
                    </w:tc>
                    <w:tc>
                      <w:tcPr>
                        <w:tcW w:w="1592"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1.649.190,34</w:t>
                        </w:r>
                      </w:p>
                    </w:tc>
                    <w:tc>
                      <w:tcPr>
                        <w:tcW w:w="1003" w:type="dxa"/>
                        <w:tcBorders>
                          <w:top w:val="nil"/>
                          <w:left w:val="nil"/>
                          <w:bottom w:val="single" w:sz="4" w:space="0" w:color="auto"/>
                          <w:right w:val="nil"/>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42,91%</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1.648.928,34</w:t>
                        </w:r>
                      </w:p>
                    </w:tc>
                    <w:tc>
                      <w:tcPr>
                        <w:tcW w:w="1003"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42,91%</w:t>
                        </w:r>
                      </w:p>
                    </w:tc>
                    <w:tc>
                      <w:tcPr>
                        <w:tcW w:w="1122"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99,98%</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11</w:t>
                        </w:r>
                      </w:p>
                    </w:tc>
                    <w:tc>
                      <w:tcPr>
                        <w:tcW w:w="6521" w:type="dxa"/>
                        <w:tcBorders>
                          <w:top w:val="nil"/>
                          <w:left w:val="nil"/>
                          <w:bottom w:val="single" w:sz="4" w:space="0" w:color="auto"/>
                          <w:right w:val="nil"/>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Έσοδα από την εκποίηση κινητής και ακίνητης περιούσιας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12</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Επιχορηγήσεις για κάλυψη λειτουργικών δαπανών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507.577,58</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473.546,05</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93,30%</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473.546,05</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93,30%</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100,00%</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13</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Επιχορηγήσεις για επενδυτικές δαπάνες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3.142.283,74</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1.119.827,05</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35,64%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1.119.827,05</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35,64%</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100,00%</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14</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Δωρεές - κληρονομιές - κληροδοσίες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705,00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262,00</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15</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Προσαυξήσεις - πρόστιμα - παράβολα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150.200,00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54.738,61</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36,44%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54.738,61</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36,44%</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100,00%</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16</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Λοιπά 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42.200,00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816,63</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1,94%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816,63</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1,94%</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100,00%</w:t>
                        </w:r>
                      </w:p>
                    </w:tc>
                  </w:tr>
                  <w:tr w:rsidR="00DB1B74" w:rsidRPr="00DB1B74" w:rsidTr="00DB1B74">
                    <w:trPr>
                      <w:trHeight w:val="31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2</w:t>
                        </w:r>
                      </w:p>
                    </w:tc>
                    <w:tc>
                      <w:tcPr>
                        <w:tcW w:w="6521" w:type="dxa"/>
                        <w:tcBorders>
                          <w:top w:val="nil"/>
                          <w:left w:val="nil"/>
                          <w:bottom w:val="single" w:sz="4" w:space="0" w:color="auto"/>
                          <w:right w:val="nil"/>
                        </w:tcBorders>
                        <w:shd w:val="clear" w:color="000000" w:fill="FFFF99"/>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 xml:space="preserve">Έσοδα παρελθόντων οικονομικών ετών </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470.400,00</w:t>
                        </w:r>
                      </w:p>
                    </w:tc>
                    <w:tc>
                      <w:tcPr>
                        <w:tcW w:w="1592"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631.891,30</w:t>
                        </w:r>
                      </w:p>
                    </w:tc>
                    <w:tc>
                      <w:tcPr>
                        <w:tcW w:w="1003" w:type="dxa"/>
                        <w:tcBorders>
                          <w:top w:val="nil"/>
                          <w:left w:val="nil"/>
                          <w:bottom w:val="single" w:sz="4" w:space="0" w:color="auto"/>
                          <w:right w:val="nil"/>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134,33%</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538.490,09</w:t>
                        </w:r>
                      </w:p>
                    </w:tc>
                    <w:tc>
                      <w:tcPr>
                        <w:tcW w:w="1003"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114,47%</w:t>
                        </w:r>
                      </w:p>
                    </w:tc>
                    <w:tc>
                      <w:tcPr>
                        <w:tcW w:w="1122"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85,22%</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21</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Τακτικά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432.100,00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590.057,81</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136,56%</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515.327,89</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119,26%</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87,34%</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22</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Έκτακτα έσοδα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38.300,00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41.833,49</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109,23%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23.162,20</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60,48%</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55,37%</w:t>
                        </w:r>
                      </w:p>
                    </w:tc>
                  </w:tr>
                  <w:tr w:rsidR="00DB1B74" w:rsidRPr="00DB1B74" w:rsidTr="00DB1B74">
                    <w:trPr>
                      <w:trHeight w:val="31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3</w:t>
                        </w:r>
                      </w:p>
                    </w:tc>
                    <w:tc>
                      <w:tcPr>
                        <w:tcW w:w="6521" w:type="dxa"/>
                        <w:tcBorders>
                          <w:top w:val="nil"/>
                          <w:left w:val="nil"/>
                          <w:bottom w:val="single" w:sz="4" w:space="0" w:color="auto"/>
                          <w:right w:val="nil"/>
                        </w:tcBorders>
                        <w:shd w:val="clear" w:color="000000" w:fill="FFFF99"/>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Εισπράξεις από δάνεια και απαιτήσεις από Π.Ο.Ε.</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5.572.572,47</w:t>
                        </w:r>
                      </w:p>
                    </w:tc>
                    <w:tc>
                      <w:tcPr>
                        <w:tcW w:w="1592"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5.150.905,35</w:t>
                        </w:r>
                      </w:p>
                    </w:tc>
                    <w:tc>
                      <w:tcPr>
                        <w:tcW w:w="1003" w:type="dxa"/>
                        <w:tcBorders>
                          <w:top w:val="nil"/>
                          <w:left w:val="nil"/>
                          <w:bottom w:val="single" w:sz="4" w:space="0" w:color="auto"/>
                          <w:right w:val="nil"/>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92,43%</w:t>
                        </w:r>
                      </w:p>
                    </w:tc>
                    <w:tc>
                      <w:tcPr>
                        <w:tcW w:w="1593"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1.155.426,28</w:t>
                        </w:r>
                      </w:p>
                    </w:tc>
                    <w:tc>
                      <w:tcPr>
                        <w:tcW w:w="1003"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20,73%</w:t>
                        </w:r>
                      </w:p>
                    </w:tc>
                    <w:tc>
                      <w:tcPr>
                        <w:tcW w:w="1122"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22,43%</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31</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Εισπράξεις από δάνεια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368.000,00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32</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Εισπρακτέα υπόλοιπα προηγούμενων οικονομικών ετών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5.204.572,47</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5.150.905,35</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98,97%</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1.155.426,28</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22,20%</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22,43%</w:t>
                        </w:r>
                      </w:p>
                    </w:tc>
                  </w:tr>
                  <w:tr w:rsidR="00DB1B74" w:rsidRPr="00DB1B74" w:rsidTr="00DB1B74">
                    <w:trPr>
                      <w:trHeight w:val="285"/>
                    </w:trPr>
                    <w:tc>
                      <w:tcPr>
                        <w:tcW w:w="438"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4</w:t>
                        </w:r>
                      </w:p>
                    </w:tc>
                    <w:tc>
                      <w:tcPr>
                        <w:tcW w:w="6521" w:type="dxa"/>
                        <w:tcBorders>
                          <w:top w:val="nil"/>
                          <w:left w:val="nil"/>
                          <w:bottom w:val="single" w:sz="4" w:space="0" w:color="auto"/>
                          <w:right w:val="nil"/>
                        </w:tcBorders>
                        <w:shd w:val="clear" w:color="000000" w:fill="FFFF99"/>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Εισπράξεις υπέρ Δημοσίου και τρίτων</w:t>
                        </w:r>
                      </w:p>
                    </w:tc>
                    <w:tc>
                      <w:tcPr>
                        <w:tcW w:w="1508" w:type="dxa"/>
                        <w:tcBorders>
                          <w:top w:val="nil"/>
                          <w:left w:val="single" w:sz="8" w:space="0" w:color="auto"/>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3.301.675,03</w:t>
                        </w:r>
                      </w:p>
                    </w:tc>
                    <w:tc>
                      <w:tcPr>
                        <w:tcW w:w="1592"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2.224.236,75</w:t>
                        </w:r>
                      </w:p>
                    </w:tc>
                    <w:tc>
                      <w:tcPr>
                        <w:tcW w:w="1003" w:type="dxa"/>
                        <w:tcBorders>
                          <w:top w:val="nil"/>
                          <w:left w:val="single" w:sz="4" w:space="0" w:color="auto"/>
                          <w:bottom w:val="single" w:sz="4" w:space="0" w:color="auto"/>
                          <w:right w:val="nil"/>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67,37%</w:t>
                        </w:r>
                      </w:p>
                    </w:tc>
                    <w:tc>
                      <w:tcPr>
                        <w:tcW w:w="1593" w:type="dxa"/>
                        <w:tcBorders>
                          <w:top w:val="nil"/>
                          <w:left w:val="single" w:sz="8" w:space="0" w:color="auto"/>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2.208.420,22</w:t>
                        </w:r>
                      </w:p>
                    </w:tc>
                    <w:tc>
                      <w:tcPr>
                        <w:tcW w:w="1003" w:type="dxa"/>
                        <w:tcBorders>
                          <w:top w:val="nil"/>
                          <w:left w:val="single" w:sz="4" w:space="0" w:color="auto"/>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66,89%</w:t>
                        </w:r>
                      </w:p>
                    </w:tc>
                    <w:tc>
                      <w:tcPr>
                        <w:tcW w:w="1122"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99,29%</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41</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Εισπράξεις υπέρ του δημόσιου</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2.540.700,00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1.792.051,45</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70,53%</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1.784.733,39</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70,25%</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70,25%</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42</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Επιστροφές χρημάτων</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210.000,00</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71.630,07</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34,11%</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63.131,60</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30,06%</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30,06%</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43</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Εσοδα προς απόδοση σε τρίτους (Νομικά ή φυσικά πρόσωπα)</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550.975,03</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360.555,23</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65,44%</w:t>
                        </w:r>
                      </w:p>
                    </w:tc>
                    <w:tc>
                      <w:tcPr>
                        <w:tcW w:w="1593"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360.555,23</w:t>
                        </w:r>
                      </w:p>
                    </w:tc>
                    <w:tc>
                      <w:tcPr>
                        <w:tcW w:w="1003"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65,44%</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65,44%</w:t>
                        </w:r>
                      </w:p>
                    </w:tc>
                  </w:tr>
                  <w:tr w:rsidR="00DB1B74" w:rsidRPr="00DB1B74" w:rsidTr="00DB1B74">
                    <w:trPr>
                      <w:trHeight w:val="260"/>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5</w:t>
                        </w:r>
                      </w:p>
                    </w:tc>
                    <w:tc>
                      <w:tcPr>
                        <w:tcW w:w="6521" w:type="dxa"/>
                        <w:tcBorders>
                          <w:top w:val="nil"/>
                          <w:left w:val="nil"/>
                          <w:bottom w:val="single" w:sz="4" w:space="0" w:color="auto"/>
                          <w:right w:val="nil"/>
                        </w:tcBorders>
                        <w:shd w:val="clear" w:color="000000" w:fill="FFFFFF"/>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Χρηματικό υπόλοιπο προηγούμενου Έτους</w:t>
                        </w:r>
                      </w:p>
                    </w:tc>
                    <w:tc>
                      <w:tcPr>
                        <w:tcW w:w="1508"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4.310.559,46</w:t>
                        </w:r>
                      </w:p>
                    </w:tc>
                    <w:tc>
                      <w:tcPr>
                        <w:tcW w:w="159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4.310.559,46</w:t>
                        </w:r>
                      </w:p>
                    </w:tc>
                    <w:tc>
                      <w:tcPr>
                        <w:tcW w:w="1003" w:type="dxa"/>
                        <w:tcBorders>
                          <w:top w:val="nil"/>
                          <w:left w:val="single" w:sz="4" w:space="0" w:color="auto"/>
                          <w:bottom w:val="single" w:sz="4" w:space="0" w:color="auto"/>
                          <w:right w:val="nil"/>
                        </w:tcBorders>
                        <w:shd w:val="clear" w:color="000000" w:fill="FFFFFF"/>
                        <w:noWrap/>
                        <w:vAlign w:val="center"/>
                        <w:hideMark/>
                      </w:tcPr>
                      <w:p w:rsidR="00DB1B74" w:rsidRPr="00DB1B74" w:rsidRDefault="00DB1B74" w:rsidP="00DB1B74">
                        <w:pPr>
                          <w:jc w:val="right"/>
                          <w:rPr>
                            <w:rFonts w:ascii="Calibri" w:hAnsi="Calibri" w:cs="Calibri"/>
                            <w:b/>
                            <w:bCs/>
                            <w:sz w:val="18"/>
                            <w:szCs w:val="18"/>
                          </w:rPr>
                        </w:pPr>
                        <w:r w:rsidRPr="00DB1B74">
                          <w:rPr>
                            <w:rFonts w:ascii="Calibri" w:hAnsi="Calibri" w:cs="Calibri"/>
                            <w:b/>
                            <w:bCs/>
                            <w:sz w:val="18"/>
                            <w:szCs w:val="18"/>
                          </w:rPr>
                          <w:t>100,00%</w:t>
                        </w:r>
                      </w:p>
                    </w:tc>
                    <w:tc>
                      <w:tcPr>
                        <w:tcW w:w="1593" w:type="dxa"/>
                        <w:tcBorders>
                          <w:top w:val="nil"/>
                          <w:left w:val="single" w:sz="8" w:space="0" w:color="auto"/>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4.310.559,46</w:t>
                        </w:r>
                      </w:p>
                    </w:tc>
                    <w:tc>
                      <w:tcPr>
                        <w:tcW w:w="1003" w:type="dxa"/>
                        <w:tcBorders>
                          <w:top w:val="nil"/>
                          <w:left w:val="single" w:sz="4"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b/>
                            <w:bCs/>
                            <w:sz w:val="18"/>
                            <w:szCs w:val="18"/>
                          </w:rPr>
                        </w:pPr>
                        <w:r w:rsidRPr="00DB1B74">
                          <w:rPr>
                            <w:rFonts w:ascii="Calibri" w:hAnsi="Calibri" w:cs="Calibri"/>
                            <w:b/>
                            <w:bCs/>
                            <w:sz w:val="18"/>
                            <w:szCs w:val="18"/>
                          </w:rPr>
                          <w:t>100,00%</w:t>
                        </w:r>
                      </w:p>
                    </w:tc>
                    <w:tc>
                      <w:tcPr>
                        <w:tcW w:w="1122"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b/>
                            <w:bCs/>
                            <w:sz w:val="18"/>
                            <w:szCs w:val="18"/>
                          </w:rPr>
                        </w:pPr>
                        <w:r w:rsidRPr="00DB1B74">
                          <w:rPr>
                            <w:rFonts w:ascii="Calibri" w:hAnsi="Calibri" w:cs="Calibri"/>
                            <w:b/>
                            <w:bCs/>
                            <w:sz w:val="18"/>
                            <w:szCs w:val="18"/>
                          </w:rPr>
                          <w:t>100,00%</w:t>
                        </w:r>
                      </w:p>
                    </w:tc>
                  </w:tr>
                  <w:tr w:rsidR="00DB1B74" w:rsidRPr="00DB1B74" w:rsidTr="00DB1B74">
                    <w:trPr>
                      <w:trHeight w:val="330"/>
                    </w:trPr>
                    <w:tc>
                      <w:tcPr>
                        <w:tcW w:w="438" w:type="dxa"/>
                        <w:tcBorders>
                          <w:top w:val="nil"/>
                          <w:left w:val="single" w:sz="8" w:space="0" w:color="auto"/>
                          <w:bottom w:val="single" w:sz="8" w:space="0" w:color="auto"/>
                          <w:right w:val="single" w:sz="4" w:space="0" w:color="auto"/>
                        </w:tcBorders>
                        <w:shd w:val="clear" w:color="000000" w:fill="99CCFF"/>
                        <w:noWrap/>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 </w:t>
                        </w:r>
                      </w:p>
                    </w:tc>
                    <w:tc>
                      <w:tcPr>
                        <w:tcW w:w="6521" w:type="dxa"/>
                        <w:tcBorders>
                          <w:top w:val="nil"/>
                          <w:left w:val="nil"/>
                          <w:bottom w:val="single" w:sz="8" w:space="0" w:color="auto"/>
                          <w:right w:val="nil"/>
                        </w:tcBorders>
                        <w:shd w:val="clear" w:color="000000" w:fill="99CCFF"/>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 xml:space="preserve">Σύνολα  εσόδων </w:t>
                        </w:r>
                      </w:p>
                    </w:tc>
                    <w:tc>
                      <w:tcPr>
                        <w:tcW w:w="1508" w:type="dxa"/>
                        <w:tcBorders>
                          <w:top w:val="nil"/>
                          <w:left w:val="single" w:sz="8" w:space="0" w:color="auto"/>
                          <w:bottom w:val="single" w:sz="8" w:space="0" w:color="auto"/>
                          <w:right w:val="single" w:sz="8"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24.464.928,60</w:t>
                        </w:r>
                      </w:p>
                    </w:tc>
                    <w:tc>
                      <w:tcPr>
                        <w:tcW w:w="1592" w:type="dxa"/>
                        <w:tcBorders>
                          <w:top w:val="nil"/>
                          <w:left w:val="nil"/>
                          <w:bottom w:val="single" w:sz="8" w:space="0" w:color="auto"/>
                          <w:right w:val="single" w:sz="4"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19.245.770,70</w:t>
                        </w:r>
                      </w:p>
                    </w:tc>
                    <w:tc>
                      <w:tcPr>
                        <w:tcW w:w="1003" w:type="dxa"/>
                        <w:tcBorders>
                          <w:top w:val="nil"/>
                          <w:left w:val="nil"/>
                          <w:bottom w:val="single" w:sz="8" w:space="0" w:color="auto"/>
                          <w:right w:val="nil"/>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78,67%</w:t>
                        </w:r>
                      </w:p>
                    </w:tc>
                    <w:tc>
                      <w:tcPr>
                        <w:tcW w:w="1593" w:type="dxa"/>
                        <w:tcBorders>
                          <w:top w:val="nil"/>
                          <w:left w:val="single" w:sz="8" w:space="0" w:color="auto"/>
                          <w:bottom w:val="single" w:sz="8" w:space="0" w:color="auto"/>
                          <w:right w:val="single" w:sz="4"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14.270.680,83</w:t>
                        </w:r>
                      </w:p>
                    </w:tc>
                    <w:tc>
                      <w:tcPr>
                        <w:tcW w:w="1003" w:type="dxa"/>
                        <w:tcBorders>
                          <w:top w:val="nil"/>
                          <w:left w:val="nil"/>
                          <w:bottom w:val="single" w:sz="8" w:space="0" w:color="auto"/>
                          <w:right w:val="single" w:sz="4"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58,33%</w:t>
                        </w:r>
                      </w:p>
                    </w:tc>
                    <w:tc>
                      <w:tcPr>
                        <w:tcW w:w="1122" w:type="dxa"/>
                        <w:tcBorders>
                          <w:top w:val="nil"/>
                          <w:left w:val="nil"/>
                          <w:bottom w:val="single" w:sz="8" w:space="0" w:color="auto"/>
                          <w:right w:val="single" w:sz="8"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74,15%</w:t>
                        </w:r>
                      </w:p>
                    </w:tc>
                  </w:tr>
                </w:tbl>
                <w:p w:rsidR="00DD42FE" w:rsidRPr="00DD42FE" w:rsidRDefault="00DD42FE" w:rsidP="00DD42FE">
                  <w:pPr>
                    <w:jc w:val="center"/>
                    <w:rPr>
                      <w:rFonts w:ascii="Calibri" w:hAnsi="Calibri" w:cs="Calibri"/>
                      <w:b/>
                      <w:bCs/>
                    </w:rPr>
                  </w:pPr>
                </w:p>
              </w:tc>
            </w:tr>
            <w:tr w:rsidR="00DD42FE" w:rsidRPr="00DD42FE" w:rsidTr="00DB1B74">
              <w:trPr>
                <w:trHeight w:val="285"/>
                <w:jc w:val="center"/>
              </w:trPr>
              <w:tc>
                <w:tcPr>
                  <w:tcW w:w="13788" w:type="dxa"/>
                  <w:tcBorders>
                    <w:top w:val="nil"/>
                    <w:left w:val="nil"/>
                    <w:bottom w:val="nil"/>
                    <w:right w:val="nil"/>
                  </w:tcBorders>
                  <w:shd w:val="clear" w:color="000000" w:fill="FFFFFF"/>
                  <w:noWrap/>
                  <w:vAlign w:val="bottom"/>
                  <w:hideMark/>
                </w:tcPr>
                <w:p w:rsidR="00DB1B74" w:rsidRDefault="00DB1B74" w:rsidP="00DD42FE">
                  <w:pPr>
                    <w:jc w:val="center"/>
                    <w:rPr>
                      <w:rFonts w:ascii="Calibri" w:hAnsi="Calibri" w:cs="Calibri"/>
                      <w:b/>
                      <w:bCs/>
                    </w:rPr>
                  </w:pPr>
                </w:p>
                <w:p w:rsidR="00DB1B74" w:rsidRDefault="00DB1B74" w:rsidP="00DD42FE">
                  <w:pPr>
                    <w:jc w:val="center"/>
                    <w:rPr>
                      <w:rFonts w:ascii="Calibri" w:hAnsi="Calibri" w:cs="Calibri"/>
                      <w:b/>
                      <w:bCs/>
                    </w:rPr>
                  </w:pPr>
                </w:p>
                <w:tbl>
                  <w:tblPr>
                    <w:tblW w:w="13572" w:type="dxa"/>
                    <w:jc w:val="center"/>
                    <w:tblLook w:val="04A0"/>
                  </w:tblPr>
                  <w:tblGrid>
                    <w:gridCol w:w="529"/>
                    <w:gridCol w:w="2981"/>
                    <w:gridCol w:w="1340"/>
                    <w:gridCol w:w="1308"/>
                    <w:gridCol w:w="870"/>
                    <w:gridCol w:w="1364"/>
                    <w:gridCol w:w="896"/>
                    <w:gridCol w:w="1341"/>
                    <w:gridCol w:w="1371"/>
                    <w:gridCol w:w="837"/>
                    <w:gridCol w:w="846"/>
                  </w:tblGrid>
                  <w:tr w:rsidR="00DB1B74" w:rsidRPr="00DB1B74" w:rsidTr="00DB1B74">
                    <w:trPr>
                      <w:trHeight w:val="260"/>
                      <w:jc w:val="center"/>
                    </w:trPr>
                    <w:tc>
                      <w:tcPr>
                        <w:tcW w:w="13572" w:type="dxa"/>
                        <w:gridSpan w:val="11"/>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lastRenderedPageBreak/>
                          <w:t xml:space="preserve">ΑΠΟΤΕΛΕΣΜΑΤA ΕΚΤΕΛΕΣΗΣ  ΠΡΟΫΠΟΛΟΓΙΣΜΟΥ  ΔΑΠΑΝΩΝ </w:t>
                        </w:r>
                        <w:r w:rsidRPr="00DB1B74">
                          <w:rPr>
                            <w:rFonts w:ascii="Calibri" w:hAnsi="Calibri" w:cs="Calibri"/>
                          </w:rPr>
                          <w:t>Γ'</w:t>
                        </w:r>
                        <w:r w:rsidRPr="00DB1B74">
                          <w:rPr>
                            <w:rFonts w:ascii="Calibri" w:hAnsi="Calibri" w:cs="Calibri"/>
                            <w:b/>
                            <w:bCs/>
                          </w:rPr>
                          <w:t xml:space="preserve"> ΤΡΙΜΗΝΟΥ 2019</w:t>
                        </w:r>
                      </w:p>
                    </w:tc>
                  </w:tr>
                  <w:tr w:rsidR="00DB1B74" w:rsidRPr="00DB1B74" w:rsidTr="00DB1B74">
                    <w:trPr>
                      <w:trHeight w:val="195"/>
                      <w:jc w:val="center"/>
                    </w:trPr>
                    <w:tc>
                      <w:tcPr>
                        <w:tcW w:w="529"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sz w:val="22"/>
                            <w:szCs w:val="22"/>
                          </w:rPr>
                        </w:pPr>
                        <w:r w:rsidRPr="00DB1B74">
                          <w:rPr>
                            <w:rFonts w:ascii="Calibri" w:hAnsi="Calibri" w:cs="Calibri"/>
                            <w:b/>
                            <w:bCs/>
                            <w:sz w:val="22"/>
                            <w:szCs w:val="22"/>
                          </w:rPr>
                          <w:t> </w:t>
                        </w:r>
                      </w:p>
                    </w:tc>
                    <w:tc>
                      <w:tcPr>
                        <w:tcW w:w="2981"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sz w:val="22"/>
                            <w:szCs w:val="22"/>
                          </w:rPr>
                        </w:pPr>
                        <w:r w:rsidRPr="00DB1B74">
                          <w:rPr>
                            <w:rFonts w:ascii="Calibri" w:hAnsi="Calibri" w:cs="Calibri"/>
                            <w:b/>
                            <w:bCs/>
                            <w:sz w:val="22"/>
                            <w:szCs w:val="22"/>
                          </w:rPr>
                          <w:t> </w:t>
                        </w:r>
                      </w:p>
                    </w:tc>
                    <w:tc>
                      <w:tcPr>
                        <w:tcW w:w="1340"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sz w:val="22"/>
                            <w:szCs w:val="22"/>
                          </w:rPr>
                        </w:pPr>
                        <w:r w:rsidRPr="00DB1B74">
                          <w:rPr>
                            <w:rFonts w:ascii="Calibri" w:hAnsi="Calibri" w:cs="Calibri"/>
                            <w:b/>
                            <w:bCs/>
                            <w:sz w:val="22"/>
                            <w:szCs w:val="22"/>
                          </w:rPr>
                          <w:t> </w:t>
                        </w:r>
                      </w:p>
                    </w:tc>
                    <w:tc>
                      <w:tcPr>
                        <w:tcW w:w="1308"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sz w:val="22"/>
                            <w:szCs w:val="22"/>
                          </w:rPr>
                        </w:pPr>
                        <w:r w:rsidRPr="00DB1B74">
                          <w:rPr>
                            <w:rFonts w:ascii="Calibri" w:hAnsi="Calibri" w:cs="Calibri"/>
                            <w:b/>
                            <w:bCs/>
                            <w:sz w:val="22"/>
                            <w:szCs w:val="22"/>
                          </w:rPr>
                          <w:t> </w:t>
                        </w:r>
                      </w:p>
                    </w:tc>
                    <w:tc>
                      <w:tcPr>
                        <w:tcW w:w="870"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sz w:val="22"/>
                            <w:szCs w:val="22"/>
                          </w:rPr>
                        </w:pPr>
                        <w:r w:rsidRPr="00DB1B74">
                          <w:rPr>
                            <w:rFonts w:ascii="Calibri" w:hAnsi="Calibri" w:cs="Calibri"/>
                            <w:b/>
                            <w:bCs/>
                            <w:sz w:val="22"/>
                            <w:szCs w:val="22"/>
                          </w:rPr>
                          <w:t> </w:t>
                        </w:r>
                      </w:p>
                    </w:tc>
                    <w:tc>
                      <w:tcPr>
                        <w:tcW w:w="1348"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sz w:val="22"/>
                            <w:szCs w:val="22"/>
                          </w:rPr>
                        </w:pPr>
                        <w:r w:rsidRPr="00DB1B74">
                          <w:rPr>
                            <w:rFonts w:ascii="Calibri" w:hAnsi="Calibri" w:cs="Calibri"/>
                            <w:b/>
                            <w:bCs/>
                            <w:sz w:val="22"/>
                            <w:szCs w:val="22"/>
                          </w:rPr>
                          <w:t> </w:t>
                        </w:r>
                      </w:p>
                    </w:tc>
                    <w:tc>
                      <w:tcPr>
                        <w:tcW w:w="896" w:type="dxa"/>
                        <w:tcBorders>
                          <w:top w:val="nil"/>
                          <w:left w:val="nil"/>
                          <w:bottom w:val="nil"/>
                          <w:right w:val="nil"/>
                        </w:tcBorders>
                        <w:shd w:val="clear" w:color="000000" w:fill="FFFFFF"/>
                        <w:noWrap/>
                        <w:vAlign w:val="center"/>
                        <w:hideMark/>
                      </w:tcPr>
                      <w:p w:rsidR="00DB1B74" w:rsidRPr="00DB1B74" w:rsidRDefault="00DB1B74" w:rsidP="00DB1B74">
                        <w:pPr>
                          <w:jc w:val="center"/>
                          <w:rPr>
                            <w:rFonts w:ascii="Calibri" w:hAnsi="Calibri" w:cs="Calibri"/>
                            <w:b/>
                            <w:bCs/>
                            <w:sz w:val="22"/>
                            <w:szCs w:val="22"/>
                          </w:rPr>
                        </w:pPr>
                        <w:r w:rsidRPr="00DB1B74">
                          <w:rPr>
                            <w:rFonts w:ascii="Calibri" w:hAnsi="Calibri" w:cs="Calibri"/>
                            <w:b/>
                            <w:bCs/>
                            <w:sz w:val="22"/>
                            <w:szCs w:val="22"/>
                          </w:rPr>
                          <w:t> </w:t>
                        </w:r>
                      </w:p>
                    </w:tc>
                    <w:tc>
                      <w:tcPr>
                        <w:tcW w:w="4300" w:type="dxa"/>
                        <w:gridSpan w:val="4"/>
                        <w:tcBorders>
                          <w:top w:val="nil"/>
                          <w:left w:val="nil"/>
                          <w:bottom w:val="single" w:sz="8" w:space="0" w:color="auto"/>
                          <w:right w:val="nil"/>
                        </w:tcBorders>
                        <w:shd w:val="clear" w:color="000000" w:fill="FFFFFF"/>
                        <w:noWrap/>
                        <w:vAlign w:val="center"/>
                        <w:hideMark/>
                      </w:tcPr>
                      <w:p w:rsidR="00DB1B74" w:rsidRPr="00DB1B74" w:rsidRDefault="00DB1B74" w:rsidP="00DB1B74">
                        <w:pPr>
                          <w:jc w:val="center"/>
                          <w:rPr>
                            <w:rFonts w:ascii="Calibri" w:hAnsi="Calibri" w:cs="Calibri"/>
                            <w:i/>
                            <w:iCs/>
                            <w:sz w:val="16"/>
                            <w:szCs w:val="16"/>
                          </w:rPr>
                        </w:pPr>
                        <w:r w:rsidRPr="00DB1B74">
                          <w:rPr>
                            <w:rFonts w:ascii="Calibri" w:hAnsi="Calibri" w:cs="Calibri"/>
                            <w:i/>
                            <w:iCs/>
                            <w:sz w:val="16"/>
                            <w:szCs w:val="16"/>
                          </w:rPr>
                          <w:t>ΠΕΡΙΟΔΟΣ 1/1/2019-  30./9/2019</w:t>
                        </w:r>
                      </w:p>
                    </w:tc>
                  </w:tr>
                  <w:tr w:rsidR="00DB1B74" w:rsidRPr="00DB1B74" w:rsidTr="00DB1B74">
                    <w:trPr>
                      <w:trHeight w:val="290"/>
                      <w:jc w:val="center"/>
                    </w:trPr>
                    <w:tc>
                      <w:tcPr>
                        <w:tcW w:w="529" w:type="dxa"/>
                        <w:vMerge w:val="restart"/>
                        <w:tcBorders>
                          <w:top w:val="single" w:sz="8" w:space="0" w:color="auto"/>
                          <w:left w:val="single" w:sz="8" w:space="0" w:color="auto"/>
                          <w:bottom w:val="single" w:sz="8" w:space="0" w:color="000000"/>
                          <w:right w:val="single" w:sz="4" w:space="0" w:color="auto"/>
                        </w:tcBorders>
                        <w:shd w:val="clear" w:color="000000" w:fill="99CCFF"/>
                        <w:noWrap/>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Κ.Α.</w:t>
                        </w:r>
                      </w:p>
                    </w:tc>
                    <w:tc>
                      <w:tcPr>
                        <w:tcW w:w="2981" w:type="dxa"/>
                        <w:vMerge w:val="restart"/>
                        <w:tcBorders>
                          <w:top w:val="single" w:sz="8" w:space="0" w:color="auto"/>
                          <w:left w:val="single" w:sz="4" w:space="0" w:color="auto"/>
                          <w:bottom w:val="single" w:sz="8" w:space="0" w:color="000000"/>
                          <w:right w:val="single" w:sz="4" w:space="0" w:color="auto"/>
                        </w:tcBorders>
                        <w:shd w:val="clear" w:color="000000" w:fill="99CCFF"/>
                        <w:noWrap/>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 xml:space="preserve">ΑΝΑΚΕΦΑΛΑΙΩΣΗ ΕΞΟΔΩΝ </w:t>
                        </w:r>
                      </w:p>
                    </w:tc>
                    <w:tc>
                      <w:tcPr>
                        <w:tcW w:w="1340"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Προϋπ/σμός</w:t>
                        </w:r>
                      </w:p>
                    </w:tc>
                    <w:tc>
                      <w:tcPr>
                        <w:tcW w:w="1308"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 xml:space="preserve">Δεσμευθέντα </w:t>
                        </w:r>
                      </w:p>
                    </w:tc>
                    <w:tc>
                      <w:tcPr>
                        <w:tcW w:w="870"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 xml:space="preserve">%  </w:t>
                        </w:r>
                      </w:p>
                    </w:tc>
                    <w:tc>
                      <w:tcPr>
                        <w:tcW w:w="1348"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Τιμολογηθέντα</w:t>
                        </w:r>
                      </w:p>
                    </w:tc>
                    <w:tc>
                      <w:tcPr>
                        <w:tcW w:w="896"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 xml:space="preserve">%     </w:t>
                        </w:r>
                      </w:p>
                    </w:tc>
                    <w:tc>
                      <w:tcPr>
                        <w:tcW w:w="1341" w:type="dxa"/>
                        <w:tcBorders>
                          <w:top w:val="nil"/>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Ενταλθέντα</w:t>
                        </w:r>
                      </w:p>
                    </w:tc>
                    <w:tc>
                      <w:tcPr>
                        <w:tcW w:w="1371" w:type="dxa"/>
                        <w:tcBorders>
                          <w:top w:val="nil"/>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Πληρωθέντα</w:t>
                        </w:r>
                      </w:p>
                    </w:tc>
                    <w:tc>
                      <w:tcPr>
                        <w:tcW w:w="837" w:type="dxa"/>
                        <w:tcBorders>
                          <w:top w:val="nil"/>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 xml:space="preserve">%     </w:t>
                        </w:r>
                      </w:p>
                    </w:tc>
                    <w:tc>
                      <w:tcPr>
                        <w:tcW w:w="751" w:type="dxa"/>
                        <w:tcBorders>
                          <w:top w:val="nil"/>
                          <w:left w:val="nil"/>
                          <w:bottom w:val="single" w:sz="4" w:space="0" w:color="auto"/>
                          <w:right w:val="single" w:sz="8" w:space="0" w:color="auto"/>
                        </w:tcBorders>
                        <w:shd w:val="clear" w:color="000000" w:fill="99CCFF"/>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 xml:space="preserve">%     </w:t>
                        </w:r>
                      </w:p>
                    </w:tc>
                  </w:tr>
                  <w:tr w:rsidR="00DB1B74" w:rsidRPr="00DB1B74" w:rsidTr="00DB1B74">
                    <w:trPr>
                      <w:trHeight w:val="270"/>
                      <w:jc w:val="center"/>
                    </w:trPr>
                    <w:tc>
                      <w:tcPr>
                        <w:tcW w:w="529" w:type="dxa"/>
                        <w:vMerge/>
                        <w:tcBorders>
                          <w:top w:val="single" w:sz="8" w:space="0" w:color="auto"/>
                          <w:left w:val="single" w:sz="8" w:space="0" w:color="auto"/>
                          <w:bottom w:val="single" w:sz="8" w:space="0" w:color="000000"/>
                          <w:right w:val="single" w:sz="4" w:space="0" w:color="auto"/>
                        </w:tcBorders>
                        <w:vAlign w:val="center"/>
                        <w:hideMark/>
                      </w:tcPr>
                      <w:p w:rsidR="00DB1B74" w:rsidRPr="00DB1B74" w:rsidRDefault="00DB1B74" w:rsidP="00DB1B74">
                        <w:pPr>
                          <w:rPr>
                            <w:rFonts w:ascii="Calibri" w:hAnsi="Calibri" w:cs="Calibri"/>
                            <w:b/>
                            <w:bCs/>
                            <w:sz w:val="18"/>
                            <w:szCs w:val="18"/>
                          </w:rPr>
                        </w:pPr>
                      </w:p>
                    </w:tc>
                    <w:tc>
                      <w:tcPr>
                        <w:tcW w:w="2981" w:type="dxa"/>
                        <w:vMerge/>
                        <w:tcBorders>
                          <w:top w:val="single" w:sz="8" w:space="0" w:color="auto"/>
                          <w:left w:val="single" w:sz="4" w:space="0" w:color="auto"/>
                          <w:bottom w:val="single" w:sz="8" w:space="0" w:color="000000"/>
                          <w:right w:val="single" w:sz="4" w:space="0" w:color="auto"/>
                        </w:tcBorders>
                        <w:vAlign w:val="center"/>
                        <w:hideMark/>
                      </w:tcPr>
                      <w:p w:rsidR="00DB1B74" w:rsidRPr="00DB1B74" w:rsidRDefault="00DB1B74" w:rsidP="00DB1B74">
                        <w:pPr>
                          <w:rPr>
                            <w:rFonts w:ascii="Calibri" w:hAnsi="Calibri" w:cs="Calibri"/>
                            <w:b/>
                            <w:bCs/>
                            <w:sz w:val="18"/>
                            <w:szCs w:val="18"/>
                          </w:rPr>
                        </w:pPr>
                      </w:p>
                    </w:tc>
                    <w:tc>
                      <w:tcPr>
                        <w:tcW w:w="1340" w:type="dxa"/>
                        <w:tcBorders>
                          <w:top w:val="nil"/>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1</w:t>
                        </w:r>
                      </w:p>
                    </w:tc>
                    <w:tc>
                      <w:tcPr>
                        <w:tcW w:w="1308" w:type="dxa"/>
                        <w:tcBorders>
                          <w:top w:val="nil"/>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2</w:t>
                        </w:r>
                      </w:p>
                    </w:tc>
                    <w:tc>
                      <w:tcPr>
                        <w:tcW w:w="870" w:type="dxa"/>
                        <w:tcBorders>
                          <w:top w:val="nil"/>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2/1</w:t>
                        </w:r>
                      </w:p>
                    </w:tc>
                    <w:tc>
                      <w:tcPr>
                        <w:tcW w:w="1348" w:type="dxa"/>
                        <w:tcBorders>
                          <w:top w:val="nil"/>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3</w:t>
                        </w:r>
                      </w:p>
                    </w:tc>
                    <w:tc>
                      <w:tcPr>
                        <w:tcW w:w="896" w:type="dxa"/>
                        <w:tcBorders>
                          <w:top w:val="nil"/>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3/1</w:t>
                        </w:r>
                      </w:p>
                    </w:tc>
                    <w:tc>
                      <w:tcPr>
                        <w:tcW w:w="1341" w:type="dxa"/>
                        <w:tcBorders>
                          <w:top w:val="nil"/>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4</w:t>
                        </w:r>
                      </w:p>
                    </w:tc>
                    <w:tc>
                      <w:tcPr>
                        <w:tcW w:w="1371" w:type="dxa"/>
                        <w:tcBorders>
                          <w:top w:val="nil"/>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5</w:t>
                        </w:r>
                      </w:p>
                    </w:tc>
                    <w:tc>
                      <w:tcPr>
                        <w:tcW w:w="837" w:type="dxa"/>
                        <w:tcBorders>
                          <w:top w:val="nil"/>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5/1</w:t>
                        </w:r>
                      </w:p>
                    </w:tc>
                    <w:tc>
                      <w:tcPr>
                        <w:tcW w:w="751" w:type="dxa"/>
                        <w:tcBorders>
                          <w:top w:val="nil"/>
                          <w:left w:val="nil"/>
                          <w:bottom w:val="single" w:sz="8" w:space="0" w:color="auto"/>
                          <w:right w:val="single" w:sz="8" w:space="0" w:color="auto"/>
                        </w:tcBorders>
                        <w:shd w:val="clear" w:color="000000" w:fill="99CCFF"/>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5/3</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99"/>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6.</w:t>
                        </w:r>
                      </w:p>
                    </w:tc>
                    <w:tc>
                      <w:tcPr>
                        <w:tcW w:w="2981" w:type="dxa"/>
                        <w:tcBorders>
                          <w:top w:val="nil"/>
                          <w:left w:val="nil"/>
                          <w:bottom w:val="single" w:sz="4" w:space="0" w:color="auto"/>
                          <w:right w:val="single" w:sz="4" w:space="0" w:color="auto"/>
                        </w:tcBorders>
                        <w:shd w:val="clear" w:color="000000" w:fill="FFFF99"/>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Έξοδα</w:t>
                        </w:r>
                      </w:p>
                    </w:tc>
                    <w:tc>
                      <w:tcPr>
                        <w:tcW w:w="134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10.675.623,81</w:t>
                        </w:r>
                      </w:p>
                    </w:tc>
                    <w:tc>
                      <w:tcPr>
                        <w:tcW w:w="130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10.197.831,64</w:t>
                        </w:r>
                      </w:p>
                    </w:tc>
                    <w:tc>
                      <w:tcPr>
                        <w:tcW w:w="87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95,52%</w:t>
                        </w:r>
                      </w:p>
                    </w:tc>
                    <w:tc>
                      <w:tcPr>
                        <w:tcW w:w="134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7.046.162,09</w:t>
                        </w:r>
                      </w:p>
                    </w:tc>
                    <w:tc>
                      <w:tcPr>
                        <w:tcW w:w="896"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66,00%</w:t>
                        </w:r>
                      </w:p>
                    </w:tc>
                    <w:tc>
                      <w:tcPr>
                        <w:tcW w:w="1341"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6.977.764,57</w:t>
                        </w:r>
                      </w:p>
                    </w:tc>
                    <w:tc>
                      <w:tcPr>
                        <w:tcW w:w="1371"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6.770.362,58</w:t>
                        </w:r>
                      </w:p>
                    </w:tc>
                    <w:tc>
                      <w:tcPr>
                        <w:tcW w:w="837"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63,42%</w:t>
                        </w:r>
                      </w:p>
                    </w:tc>
                    <w:tc>
                      <w:tcPr>
                        <w:tcW w:w="751"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96,09%</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60</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Αμοιβές και έξοδα προσωπικού</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5.557.938,62</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5.501.500,54</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98,98%</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3.867.706,15</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69,59%</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3.867.706,15</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3.862.936,99</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69,50%</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99,88%</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61</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Αμοιβές αιρετών και τρίτων</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514.848,00</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455.064,89</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88,39%</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302.295,16</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58,72%</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285.091,18</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285.091,18</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55,37%</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94,31%</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62</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Παροχές τρίτων</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1.821.365,08</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1.771.159,58</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97,24%</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1.213.943,67</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66,65%</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1.201.431,16</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1.125.694,21</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61,80%</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92,73%</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63</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 xml:space="preserve">Φόροι </w:t>
                        </w:r>
                        <w:r w:rsidR="00B82FBD">
                          <w:rPr>
                            <w:rFonts w:ascii="Calibri" w:hAnsi="Calibri" w:cs="Calibri"/>
                            <w:sz w:val="18"/>
                            <w:szCs w:val="18"/>
                          </w:rPr>
                          <w:t>–</w:t>
                        </w:r>
                        <w:r w:rsidRPr="00DB1B74">
                          <w:rPr>
                            <w:rFonts w:ascii="Calibri" w:hAnsi="Calibri" w:cs="Calibri"/>
                            <w:sz w:val="18"/>
                            <w:szCs w:val="18"/>
                          </w:rPr>
                          <w:t xml:space="preserve"> τέλη</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99.705,00</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87.646,50</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87,91%</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36.320,40</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36,43%</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36.320,40</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36.320,40</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36,43%</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100,00%</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64</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Λοιπά Γενικά έξοδα</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366.971,94</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316.899,71</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86,36%</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203.807,30</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55,54%</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175.795,05</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164.317,98</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44,78%</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80,62%</w:t>
                        </w:r>
                      </w:p>
                    </w:tc>
                  </w:tr>
                  <w:tr w:rsidR="00DB1B74" w:rsidRPr="00DB1B74" w:rsidTr="00DB1B74">
                    <w:trPr>
                      <w:trHeight w:val="51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65</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Πληρωμές για την εξυπηρέτηση δημοσίας πίστεως</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468.041,33</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455.299,50</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97,28%</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372.110,15</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79,50%</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372.110,15</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372.110,15</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79,50%</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100,00%</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66</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Δαπάνες προμήθειας αναλωσίμων</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693.860,00</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670.110,20</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96,58%</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369.855,84</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53,30%</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359.187,06</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342.079,08</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49,30%</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92,49%</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67</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Πληρωμές - Μεταβιβάσεις σε τρίτους</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1.130.643,84</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938.808,83</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83,03%</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679.500,53</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60,10%</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679.500,53</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581.321,61</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51,42%</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85,55%</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68</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Λοιπά Έξοδα</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22.250,00</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1.341,89</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6,03%</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622,89</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2,80%</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622,89</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490,98</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2,21%</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78,82%</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99"/>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7.</w:t>
                        </w:r>
                      </w:p>
                    </w:tc>
                    <w:tc>
                      <w:tcPr>
                        <w:tcW w:w="2981" w:type="dxa"/>
                        <w:tcBorders>
                          <w:top w:val="nil"/>
                          <w:left w:val="nil"/>
                          <w:bottom w:val="single" w:sz="4" w:space="0" w:color="auto"/>
                          <w:right w:val="single" w:sz="4" w:space="0" w:color="auto"/>
                        </w:tcBorders>
                        <w:shd w:val="clear" w:color="000000" w:fill="FFFF99"/>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Επενδύσεις</w:t>
                        </w:r>
                      </w:p>
                    </w:tc>
                    <w:tc>
                      <w:tcPr>
                        <w:tcW w:w="134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6.439.367,14</w:t>
                        </w:r>
                      </w:p>
                    </w:tc>
                    <w:tc>
                      <w:tcPr>
                        <w:tcW w:w="130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4.699.124,61</w:t>
                        </w:r>
                      </w:p>
                    </w:tc>
                    <w:tc>
                      <w:tcPr>
                        <w:tcW w:w="87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72,97%</w:t>
                        </w:r>
                      </w:p>
                    </w:tc>
                    <w:tc>
                      <w:tcPr>
                        <w:tcW w:w="134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903.046,52</w:t>
                        </w:r>
                      </w:p>
                    </w:tc>
                    <w:tc>
                      <w:tcPr>
                        <w:tcW w:w="896"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14,02%</w:t>
                        </w:r>
                      </w:p>
                    </w:tc>
                    <w:tc>
                      <w:tcPr>
                        <w:tcW w:w="1341"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866.897,21</w:t>
                        </w:r>
                      </w:p>
                    </w:tc>
                    <w:tc>
                      <w:tcPr>
                        <w:tcW w:w="1371"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695.777,79</w:t>
                        </w:r>
                      </w:p>
                    </w:tc>
                    <w:tc>
                      <w:tcPr>
                        <w:tcW w:w="837"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10,81%</w:t>
                        </w:r>
                      </w:p>
                    </w:tc>
                    <w:tc>
                      <w:tcPr>
                        <w:tcW w:w="751"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77,05%</w:t>
                        </w:r>
                      </w:p>
                    </w:tc>
                  </w:tr>
                  <w:tr w:rsidR="00DB1B74" w:rsidRPr="00DB1B74" w:rsidTr="00DB1B74">
                    <w:trPr>
                      <w:trHeight w:val="48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71</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Αγορές κτιρίων, τεχνικών έργων και προμήθειες παγίων</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552.766,99</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438.294,52</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79,29%</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121.199,77</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21,93%</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120.199,78</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32.800,34</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5,93%</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27,06%</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73</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Έργα</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5.117.040,31</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3.936.614,33</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76,93%</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762.615,76</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14,90%</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727.466,44</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643.746,46</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12,58%</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84,41%</w:t>
                        </w:r>
                      </w:p>
                    </w:tc>
                  </w:tr>
                  <w:tr w:rsidR="00DB1B74" w:rsidRPr="00DB1B74" w:rsidTr="00DB1B74">
                    <w:trPr>
                      <w:trHeight w:val="345"/>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74</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Μελέτες, έρευνες, πειραματικές εργασίες κλπ</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769.559,84</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324.215,76</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42,13%</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19.230,99</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2,50%</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19.230,99</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19.230,99</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2,50%</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100,00%</w:t>
                        </w:r>
                      </w:p>
                    </w:tc>
                  </w:tr>
                  <w:tr w:rsidR="00DB1B74" w:rsidRPr="00DB1B74" w:rsidTr="00DB1B74">
                    <w:trPr>
                      <w:trHeight w:val="48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75</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Τίτλοι πάγιας επένδυσης (συμμετοχές σε επιχειρήσεις)</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99"/>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8.</w:t>
                        </w:r>
                      </w:p>
                    </w:tc>
                    <w:tc>
                      <w:tcPr>
                        <w:tcW w:w="2981" w:type="dxa"/>
                        <w:tcBorders>
                          <w:top w:val="nil"/>
                          <w:left w:val="nil"/>
                          <w:bottom w:val="single" w:sz="4" w:space="0" w:color="auto"/>
                          <w:right w:val="single" w:sz="4" w:space="0" w:color="auto"/>
                        </w:tcBorders>
                        <w:shd w:val="clear" w:color="000000" w:fill="FFFF99"/>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 xml:space="preserve">Πληρωμές Π.Ο.Ε., αποδόσεις και προβλέψεις </w:t>
                        </w:r>
                      </w:p>
                    </w:tc>
                    <w:tc>
                      <w:tcPr>
                        <w:tcW w:w="134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7.311.944,51</w:t>
                        </w:r>
                      </w:p>
                    </w:tc>
                    <w:tc>
                      <w:tcPr>
                        <w:tcW w:w="130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3.365.318,44</w:t>
                        </w:r>
                      </w:p>
                    </w:tc>
                    <w:tc>
                      <w:tcPr>
                        <w:tcW w:w="87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46,02%</w:t>
                        </w:r>
                      </w:p>
                    </w:tc>
                    <w:tc>
                      <w:tcPr>
                        <w:tcW w:w="134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2.689.330,10</w:t>
                        </w:r>
                      </w:p>
                    </w:tc>
                    <w:tc>
                      <w:tcPr>
                        <w:tcW w:w="896"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36,78%</w:t>
                        </w:r>
                      </w:p>
                    </w:tc>
                    <w:tc>
                      <w:tcPr>
                        <w:tcW w:w="1341"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2.655.319,28</w:t>
                        </w:r>
                      </w:p>
                    </w:tc>
                    <w:tc>
                      <w:tcPr>
                        <w:tcW w:w="1371"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2.640.513,35</w:t>
                        </w:r>
                      </w:p>
                    </w:tc>
                    <w:tc>
                      <w:tcPr>
                        <w:tcW w:w="837"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36,11%</w:t>
                        </w:r>
                      </w:p>
                    </w:tc>
                    <w:tc>
                      <w:tcPr>
                        <w:tcW w:w="751"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98,18%</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81.</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Πληρωμές Π.Ο.Ε.</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895.788,18</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829.608,44</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92,61%</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819.030,54</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91,43%</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785.019,72</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778.213,79</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86,87%</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95,02%</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82.</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Αποδόσεις</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2.584.710,00</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2.535.710,00</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98,10%</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1.870.299,56</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72,36%</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1.870.299,56</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1.862.299,56</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72,05%</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99,57%</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83</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Επιχορηγούμενες πληρωμές Π.Ο.Ε.</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r>
                  <w:tr w:rsidR="00DB1B74" w:rsidRPr="00DB1B74" w:rsidTr="00DB1B74">
                    <w:trPr>
                      <w:trHeight w:val="260"/>
                      <w:jc w:val="center"/>
                    </w:trPr>
                    <w:tc>
                      <w:tcPr>
                        <w:tcW w:w="529" w:type="dxa"/>
                        <w:tcBorders>
                          <w:top w:val="nil"/>
                          <w:left w:val="single" w:sz="8" w:space="0" w:color="auto"/>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85.</w:t>
                        </w:r>
                      </w:p>
                    </w:tc>
                    <w:tc>
                      <w:tcPr>
                        <w:tcW w:w="2981"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sz w:val="18"/>
                            <w:szCs w:val="18"/>
                          </w:rPr>
                        </w:pPr>
                        <w:r w:rsidRPr="00DB1B74">
                          <w:rPr>
                            <w:rFonts w:ascii="Calibri" w:hAnsi="Calibri" w:cs="Calibri"/>
                            <w:sz w:val="18"/>
                            <w:szCs w:val="18"/>
                          </w:rPr>
                          <w:t>Προβλέψεις μη είσπραξης</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3.831.446,33</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7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r>
                  <w:tr w:rsidR="00DB1B74" w:rsidRPr="00DB1B74" w:rsidTr="00DB1B74">
                    <w:trPr>
                      <w:trHeight w:val="260"/>
                      <w:jc w:val="center"/>
                    </w:trPr>
                    <w:tc>
                      <w:tcPr>
                        <w:tcW w:w="529" w:type="dxa"/>
                        <w:tcBorders>
                          <w:top w:val="nil"/>
                          <w:left w:val="single" w:sz="8" w:space="0" w:color="auto"/>
                          <w:bottom w:val="nil"/>
                          <w:right w:val="single" w:sz="4" w:space="0" w:color="auto"/>
                        </w:tcBorders>
                        <w:shd w:val="clear" w:color="000000" w:fill="FFFFFF"/>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9</w:t>
                        </w:r>
                      </w:p>
                    </w:tc>
                    <w:tc>
                      <w:tcPr>
                        <w:tcW w:w="2981" w:type="dxa"/>
                        <w:tcBorders>
                          <w:top w:val="nil"/>
                          <w:left w:val="nil"/>
                          <w:bottom w:val="nil"/>
                          <w:right w:val="single" w:sz="4" w:space="0" w:color="auto"/>
                        </w:tcBorders>
                        <w:shd w:val="clear" w:color="000000" w:fill="FFFFFF"/>
                        <w:vAlign w:val="center"/>
                        <w:hideMark/>
                      </w:tcPr>
                      <w:p w:rsidR="00DB1B74" w:rsidRPr="00DB1B74" w:rsidRDefault="00DB1B74" w:rsidP="00DB1B74">
                        <w:pPr>
                          <w:rPr>
                            <w:rFonts w:ascii="Calibri" w:hAnsi="Calibri" w:cs="Calibri"/>
                            <w:b/>
                            <w:bCs/>
                            <w:sz w:val="18"/>
                            <w:szCs w:val="18"/>
                          </w:rPr>
                        </w:pPr>
                        <w:r w:rsidRPr="00DB1B74">
                          <w:rPr>
                            <w:rFonts w:ascii="Calibri" w:hAnsi="Calibri" w:cs="Calibri"/>
                            <w:b/>
                            <w:bCs/>
                            <w:sz w:val="18"/>
                            <w:szCs w:val="18"/>
                          </w:rPr>
                          <w:t>Αποθεματικό</w:t>
                        </w:r>
                      </w:p>
                    </w:tc>
                    <w:tc>
                      <w:tcPr>
                        <w:tcW w:w="134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b/>
                            <w:bCs/>
                            <w:sz w:val="18"/>
                            <w:szCs w:val="18"/>
                          </w:rPr>
                        </w:pPr>
                        <w:r w:rsidRPr="00DB1B74">
                          <w:rPr>
                            <w:rFonts w:ascii="Calibri" w:hAnsi="Calibri" w:cs="Calibri"/>
                            <w:b/>
                            <w:bCs/>
                            <w:sz w:val="18"/>
                            <w:szCs w:val="18"/>
                          </w:rPr>
                          <w:t>37.993,14</w:t>
                        </w:r>
                      </w:p>
                    </w:tc>
                    <w:tc>
                      <w:tcPr>
                        <w:tcW w:w="130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70" w:type="dxa"/>
                        <w:tcBorders>
                          <w:top w:val="nil"/>
                          <w:left w:val="nil"/>
                          <w:bottom w:val="nil"/>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b/>
                            <w:bCs/>
                            <w:sz w:val="18"/>
                            <w:szCs w:val="18"/>
                          </w:rPr>
                        </w:pPr>
                        <w:r w:rsidRPr="00DB1B74">
                          <w:rPr>
                            <w:rFonts w:ascii="Calibri" w:hAnsi="Calibri" w:cs="Calibri"/>
                            <w:b/>
                            <w:bCs/>
                            <w:sz w:val="18"/>
                            <w:szCs w:val="18"/>
                          </w:rPr>
                          <w:t> </w:t>
                        </w:r>
                      </w:p>
                    </w:tc>
                    <w:tc>
                      <w:tcPr>
                        <w:tcW w:w="134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9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34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371"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837"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75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r>
                  <w:tr w:rsidR="00DB1B74" w:rsidRPr="00DB1B74" w:rsidTr="00DB1B74">
                    <w:trPr>
                      <w:trHeight w:val="330"/>
                      <w:jc w:val="center"/>
                    </w:trPr>
                    <w:tc>
                      <w:tcPr>
                        <w:tcW w:w="529"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 </w:t>
                        </w:r>
                      </w:p>
                    </w:tc>
                    <w:tc>
                      <w:tcPr>
                        <w:tcW w:w="2981" w:type="dxa"/>
                        <w:tcBorders>
                          <w:top w:val="single" w:sz="4" w:space="0" w:color="auto"/>
                          <w:left w:val="nil"/>
                          <w:bottom w:val="single" w:sz="8"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sz w:val="18"/>
                            <w:szCs w:val="18"/>
                          </w:rPr>
                        </w:pPr>
                        <w:r w:rsidRPr="00DB1B74">
                          <w:rPr>
                            <w:rFonts w:ascii="Calibri" w:hAnsi="Calibri" w:cs="Calibri"/>
                            <w:b/>
                            <w:bCs/>
                            <w:sz w:val="18"/>
                            <w:szCs w:val="18"/>
                          </w:rPr>
                          <w:t xml:space="preserve">Σύνολα δαπανών </w:t>
                        </w:r>
                      </w:p>
                    </w:tc>
                    <w:tc>
                      <w:tcPr>
                        <w:tcW w:w="1340" w:type="dxa"/>
                        <w:tcBorders>
                          <w:top w:val="nil"/>
                          <w:left w:val="nil"/>
                          <w:bottom w:val="single" w:sz="8" w:space="0" w:color="auto"/>
                          <w:right w:val="single" w:sz="4"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24.464.928,60</w:t>
                        </w:r>
                      </w:p>
                    </w:tc>
                    <w:tc>
                      <w:tcPr>
                        <w:tcW w:w="1308" w:type="dxa"/>
                        <w:tcBorders>
                          <w:top w:val="nil"/>
                          <w:left w:val="nil"/>
                          <w:bottom w:val="single" w:sz="8" w:space="0" w:color="auto"/>
                          <w:right w:val="single" w:sz="4"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18.262.274,69</w:t>
                        </w:r>
                      </w:p>
                    </w:tc>
                    <w:tc>
                      <w:tcPr>
                        <w:tcW w:w="870" w:type="dxa"/>
                        <w:tcBorders>
                          <w:top w:val="single" w:sz="4" w:space="0" w:color="auto"/>
                          <w:left w:val="nil"/>
                          <w:bottom w:val="single" w:sz="8" w:space="0" w:color="auto"/>
                          <w:right w:val="single" w:sz="4"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74,65%</w:t>
                        </w:r>
                      </w:p>
                    </w:tc>
                    <w:tc>
                      <w:tcPr>
                        <w:tcW w:w="1348" w:type="dxa"/>
                        <w:tcBorders>
                          <w:top w:val="nil"/>
                          <w:left w:val="nil"/>
                          <w:bottom w:val="single" w:sz="8" w:space="0" w:color="auto"/>
                          <w:right w:val="single" w:sz="4"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10.638.538,71</w:t>
                        </w:r>
                      </w:p>
                    </w:tc>
                    <w:tc>
                      <w:tcPr>
                        <w:tcW w:w="896" w:type="dxa"/>
                        <w:tcBorders>
                          <w:top w:val="nil"/>
                          <w:left w:val="nil"/>
                          <w:bottom w:val="single" w:sz="8" w:space="0" w:color="auto"/>
                          <w:right w:val="single" w:sz="4"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43,48%</w:t>
                        </w:r>
                      </w:p>
                    </w:tc>
                    <w:tc>
                      <w:tcPr>
                        <w:tcW w:w="1341" w:type="dxa"/>
                        <w:tcBorders>
                          <w:top w:val="nil"/>
                          <w:left w:val="nil"/>
                          <w:bottom w:val="single" w:sz="8" w:space="0" w:color="auto"/>
                          <w:right w:val="single" w:sz="4"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10.499.981,06</w:t>
                        </w:r>
                      </w:p>
                    </w:tc>
                    <w:tc>
                      <w:tcPr>
                        <w:tcW w:w="1371" w:type="dxa"/>
                        <w:tcBorders>
                          <w:top w:val="nil"/>
                          <w:left w:val="nil"/>
                          <w:bottom w:val="single" w:sz="8" w:space="0" w:color="auto"/>
                          <w:right w:val="single" w:sz="4"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10.106.653,72</w:t>
                        </w:r>
                      </w:p>
                    </w:tc>
                    <w:tc>
                      <w:tcPr>
                        <w:tcW w:w="837" w:type="dxa"/>
                        <w:tcBorders>
                          <w:top w:val="nil"/>
                          <w:left w:val="nil"/>
                          <w:bottom w:val="single" w:sz="8" w:space="0" w:color="auto"/>
                          <w:right w:val="single" w:sz="4"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41,31%</w:t>
                        </w:r>
                      </w:p>
                    </w:tc>
                    <w:tc>
                      <w:tcPr>
                        <w:tcW w:w="751" w:type="dxa"/>
                        <w:tcBorders>
                          <w:top w:val="nil"/>
                          <w:left w:val="nil"/>
                          <w:bottom w:val="single" w:sz="8" w:space="0" w:color="auto"/>
                          <w:right w:val="single" w:sz="8" w:space="0" w:color="auto"/>
                        </w:tcBorders>
                        <w:shd w:val="clear" w:color="000000" w:fill="99CCFF"/>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95,00%</w:t>
                        </w:r>
                      </w:p>
                    </w:tc>
                  </w:tr>
                </w:tbl>
                <w:p w:rsidR="00DB1B74" w:rsidRDefault="00DB1B74" w:rsidP="00DD42FE">
                  <w:pPr>
                    <w:jc w:val="center"/>
                    <w:rPr>
                      <w:rFonts w:ascii="Calibri" w:hAnsi="Calibri" w:cs="Calibri"/>
                      <w:b/>
                      <w:bCs/>
                    </w:rPr>
                  </w:pPr>
                </w:p>
                <w:p w:rsidR="00DB1B74" w:rsidRDefault="00DB1B74" w:rsidP="00DD42FE">
                  <w:pPr>
                    <w:jc w:val="center"/>
                    <w:rPr>
                      <w:rFonts w:ascii="Calibri" w:hAnsi="Calibri" w:cs="Calibri"/>
                      <w:b/>
                      <w:bCs/>
                      <w:lang w:val="en-US"/>
                    </w:rPr>
                  </w:pPr>
                </w:p>
                <w:p w:rsidR="00AC2906" w:rsidRDefault="00AC2906" w:rsidP="00DD42FE">
                  <w:pPr>
                    <w:jc w:val="center"/>
                    <w:rPr>
                      <w:rFonts w:ascii="Calibri" w:hAnsi="Calibri" w:cs="Calibri"/>
                      <w:b/>
                      <w:bCs/>
                      <w:lang w:val="en-US"/>
                    </w:rPr>
                  </w:pPr>
                </w:p>
                <w:p w:rsidR="00AC2906" w:rsidRDefault="00AC2906" w:rsidP="00DD42FE">
                  <w:pPr>
                    <w:jc w:val="center"/>
                    <w:rPr>
                      <w:rFonts w:ascii="Calibri" w:hAnsi="Calibri" w:cs="Calibri"/>
                      <w:b/>
                      <w:bCs/>
                      <w:lang w:val="en-US"/>
                    </w:rPr>
                  </w:pPr>
                </w:p>
                <w:p w:rsidR="00AC2906" w:rsidRPr="00AC2906" w:rsidRDefault="00AC2906" w:rsidP="00DD42FE">
                  <w:pPr>
                    <w:jc w:val="center"/>
                    <w:rPr>
                      <w:rFonts w:ascii="Calibri" w:hAnsi="Calibri" w:cs="Calibri"/>
                      <w:b/>
                      <w:bCs/>
                      <w:lang w:val="en-US"/>
                    </w:rPr>
                  </w:pPr>
                </w:p>
                <w:tbl>
                  <w:tblPr>
                    <w:tblW w:w="13880" w:type="dxa"/>
                    <w:jc w:val="center"/>
                    <w:tblLook w:val="04A0"/>
                  </w:tblPr>
                  <w:tblGrid>
                    <w:gridCol w:w="390"/>
                    <w:gridCol w:w="6041"/>
                    <w:gridCol w:w="2231"/>
                    <w:gridCol w:w="1908"/>
                    <w:gridCol w:w="1657"/>
                    <w:gridCol w:w="1561"/>
                  </w:tblGrid>
                  <w:tr w:rsidR="00DB1B74" w:rsidRPr="00DB1B74" w:rsidTr="00DB1B74">
                    <w:trPr>
                      <w:trHeight w:val="285"/>
                      <w:jc w:val="center"/>
                    </w:trPr>
                    <w:tc>
                      <w:tcPr>
                        <w:tcW w:w="13880" w:type="dxa"/>
                        <w:gridSpan w:val="6"/>
                        <w:tcBorders>
                          <w:top w:val="nil"/>
                          <w:left w:val="nil"/>
                          <w:bottom w:val="nil"/>
                          <w:right w:val="nil"/>
                        </w:tcBorders>
                        <w:shd w:val="clear" w:color="000000" w:fill="FFFFFF"/>
                        <w:noWrap/>
                        <w:vAlign w:val="bottom"/>
                        <w:hideMark/>
                      </w:tcPr>
                      <w:p w:rsidR="00DB1B74" w:rsidRPr="00DB1B74" w:rsidRDefault="00DB1B74" w:rsidP="00DB1B74">
                        <w:pPr>
                          <w:jc w:val="center"/>
                          <w:rPr>
                            <w:rFonts w:ascii="Calibri" w:hAnsi="Calibri" w:cs="Calibri"/>
                            <w:b/>
                            <w:bCs/>
                          </w:rPr>
                        </w:pPr>
                        <w:r w:rsidRPr="00DB1B74">
                          <w:rPr>
                            <w:rFonts w:ascii="Calibri" w:hAnsi="Calibri" w:cs="Calibri"/>
                            <w:b/>
                            <w:bCs/>
                          </w:rPr>
                          <w:t>ΣΤΟΙΧΕΙΑ  ΙΣΟΛΟΓΙΣΜΟΥ  Γ' ΤΡΙΜΗΝΟΥ 2019</w:t>
                        </w:r>
                      </w:p>
                    </w:tc>
                  </w:tr>
                  <w:tr w:rsidR="00DB1B74" w:rsidRPr="00DB1B74" w:rsidTr="00DB1B74">
                    <w:trPr>
                      <w:trHeight w:val="853"/>
                      <w:jc w:val="center"/>
                    </w:trPr>
                    <w:tc>
                      <w:tcPr>
                        <w:tcW w:w="6475" w:type="dxa"/>
                        <w:gridSpan w:val="2"/>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 </w:t>
                        </w:r>
                      </w:p>
                    </w:tc>
                    <w:tc>
                      <w:tcPr>
                        <w:tcW w:w="2246"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τέλος Προηγούμενου έτους</w:t>
                        </w:r>
                      </w:p>
                    </w:tc>
                    <w:tc>
                      <w:tcPr>
                        <w:tcW w:w="1920"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Προηγούμενο τρίμηνο</w:t>
                        </w:r>
                      </w:p>
                    </w:tc>
                    <w:tc>
                      <w:tcPr>
                        <w:tcW w:w="1668"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Γ΄ Τρίμηνο 2019</w:t>
                        </w:r>
                      </w:p>
                    </w:tc>
                    <w:tc>
                      <w:tcPr>
                        <w:tcW w:w="1571" w:type="dxa"/>
                        <w:tcBorders>
                          <w:top w:val="single" w:sz="8" w:space="0" w:color="auto"/>
                          <w:left w:val="nil"/>
                          <w:bottom w:val="single" w:sz="4" w:space="0" w:color="auto"/>
                          <w:right w:val="single" w:sz="8" w:space="0" w:color="auto"/>
                        </w:tcBorders>
                        <w:shd w:val="clear" w:color="000000" w:fill="99CCFF"/>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Μεταβολή %</w:t>
                        </w:r>
                      </w:p>
                    </w:tc>
                  </w:tr>
                  <w:tr w:rsidR="00DB1B74" w:rsidRPr="00DB1B74" w:rsidTr="00DB1B74">
                    <w:trPr>
                      <w:trHeight w:val="345"/>
                      <w:jc w:val="center"/>
                    </w:trPr>
                    <w:tc>
                      <w:tcPr>
                        <w:tcW w:w="6475" w:type="dxa"/>
                        <w:gridSpan w:val="2"/>
                        <w:tcBorders>
                          <w:top w:val="single" w:sz="4" w:space="0" w:color="auto"/>
                          <w:left w:val="single" w:sz="8" w:space="0" w:color="auto"/>
                          <w:bottom w:val="single" w:sz="4" w:space="0" w:color="auto"/>
                          <w:right w:val="single" w:sz="4" w:space="0" w:color="000000"/>
                        </w:tcBorders>
                        <w:shd w:val="clear" w:color="000000" w:fill="99CCFF"/>
                        <w:noWrap/>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ΣΤΟΙΧΕΙΑ ΕΝΕΡΓΗΤΙΚΟΥ</w:t>
                        </w:r>
                      </w:p>
                    </w:tc>
                    <w:tc>
                      <w:tcPr>
                        <w:tcW w:w="2246" w:type="dxa"/>
                        <w:tcBorders>
                          <w:top w:val="nil"/>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1</w:t>
                        </w:r>
                      </w:p>
                    </w:tc>
                    <w:tc>
                      <w:tcPr>
                        <w:tcW w:w="1920" w:type="dxa"/>
                        <w:tcBorders>
                          <w:top w:val="nil"/>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2</w:t>
                        </w:r>
                      </w:p>
                    </w:tc>
                    <w:tc>
                      <w:tcPr>
                        <w:tcW w:w="1668" w:type="dxa"/>
                        <w:tcBorders>
                          <w:top w:val="nil"/>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3</w:t>
                        </w:r>
                      </w:p>
                    </w:tc>
                    <w:tc>
                      <w:tcPr>
                        <w:tcW w:w="1571" w:type="dxa"/>
                        <w:tcBorders>
                          <w:top w:val="nil"/>
                          <w:left w:val="nil"/>
                          <w:bottom w:val="single" w:sz="4" w:space="0" w:color="auto"/>
                          <w:right w:val="single" w:sz="8"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3/2</w:t>
                        </w:r>
                      </w:p>
                    </w:tc>
                  </w:tr>
                  <w:tr w:rsidR="00DB1B74" w:rsidRPr="00DB1B74" w:rsidTr="00DB1B74">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jc w:val="both"/>
                          <w:rPr>
                            <w:rFonts w:ascii="Calibri" w:hAnsi="Calibri" w:cs="Calibri"/>
                            <w:b/>
                            <w:bCs/>
                          </w:rPr>
                        </w:pPr>
                        <w:r w:rsidRPr="00DB1B74">
                          <w:rPr>
                            <w:rFonts w:ascii="Calibri" w:hAnsi="Calibri" w:cs="Calibri"/>
                            <w:b/>
                            <w:bCs/>
                          </w:rPr>
                          <w:t>Α.</w:t>
                        </w:r>
                      </w:p>
                    </w:tc>
                    <w:tc>
                      <w:tcPr>
                        <w:tcW w:w="6189" w:type="dxa"/>
                        <w:tcBorders>
                          <w:top w:val="nil"/>
                          <w:left w:val="nil"/>
                          <w:bottom w:val="single" w:sz="4" w:space="0" w:color="auto"/>
                          <w:right w:val="single" w:sz="4" w:space="0" w:color="auto"/>
                        </w:tcBorders>
                        <w:shd w:val="clear" w:color="000000" w:fill="FFFF99"/>
                        <w:vAlign w:val="center"/>
                        <w:hideMark/>
                      </w:tcPr>
                      <w:p w:rsidR="00DB1B74" w:rsidRPr="00DB1B74" w:rsidRDefault="00DB1B74" w:rsidP="00DB1B74">
                        <w:pPr>
                          <w:jc w:val="both"/>
                          <w:rPr>
                            <w:rFonts w:ascii="Calibri" w:hAnsi="Calibri" w:cs="Calibri"/>
                            <w:b/>
                            <w:bCs/>
                          </w:rPr>
                        </w:pPr>
                        <w:r w:rsidRPr="00DB1B74">
                          <w:rPr>
                            <w:rFonts w:ascii="Calibri" w:hAnsi="Calibri" w:cs="Calibri"/>
                            <w:b/>
                            <w:bCs/>
                          </w:rPr>
                          <w:t xml:space="preserve">ΑΠΑΙΤΗΣΕΙΣ </w:t>
                        </w:r>
                      </w:p>
                    </w:tc>
                    <w:tc>
                      <w:tcPr>
                        <w:tcW w:w="2246"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5.275.785,42</w:t>
                        </w:r>
                      </w:p>
                    </w:tc>
                    <w:tc>
                      <w:tcPr>
                        <w:tcW w:w="192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5.231.343,94</w:t>
                        </w:r>
                      </w:p>
                    </w:tc>
                    <w:tc>
                      <w:tcPr>
                        <w:tcW w:w="166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5.102.228,98</w:t>
                        </w:r>
                      </w:p>
                    </w:tc>
                    <w:tc>
                      <w:tcPr>
                        <w:tcW w:w="1571"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-2,47%</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Απαιτήσεις από φόρους, τέλη κλπ</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5.204.532,46</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5.112.881,09</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4.975.319,07</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-2,69%</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 xml:space="preserve">Απαιτήσεις από Ελληνικό Δημόσιο </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40,00</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40,00</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40,00</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3.</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 xml:space="preserve">Λοιπές απαιτήσεις </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71.212,96</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118.422,85</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126.869,91</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7,13%</w:t>
                        </w:r>
                      </w:p>
                    </w:tc>
                  </w:tr>
                  <w:tr w:rsidR="00DB1B74" w:rsidRPr="00DB1B74" w:rsidTr="00DB1B74">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jc w:val="both"/>
                          <w:rPr>
                            <w:rFonts w:ascii="Calibri" w:hAnsi="Calibri" w:cs="Calibri"/>
                            <w:b/>
                            <w:bCs/>
                          </w:rPr>
                        </w:pPr>
                        <w:r w:rsidRPr="00DB1B74">
                          <w:rPr>
                            <w:rFonts w:ascii="Calibri" w:hAnsi="Calibri" w:cs="Calibri"/>
                            <w:b/>
                            <w:bCs/>
                          </w:rPr>
                          <w:t>Β.</w:t>
                        </w:r>
                      </w:p>
                    </w:tc>
                    <w:tc>
                      <w:tcPr>
                        <w:tcW w:w="6189" w:type="dxa"/>
                        <w:tcBorders>
                          <w:top w:val="nil"/>
                          <w:left w:val="nil"/>
                          <w:bottom w:val="single" w:sz="4" w:space="0" w:color="auto"/>
                          <w:right w:val="single" w:sz="4" w:space="0" w:color="auto"/>
                        </w:tcBorders>
                        <w:shd w:val="clear" w:color="000000" w:fill="FFFF99"/>
                        <w:vAlign w:val="center"/>
                        <w:hideMark/>
                      </w:tcPr>
                      <w:p w:rsidR="00DB1B74" w:rsidRPr="00DB1B74" w:rsidRDefault="00DB1B74" w:rsidP="00DB1B74">
                        <w:pPr>
                          <w:jc w:val="both"/>
                          <w:rPr>
                            <w:rFonts w:ascii="Calibri" w:hAnsi="Calibri" w:cs="Calibri"/>
                            <w:b/>
                            <w:bCs/>
                          </w:rPr>
                        </w:pPr>
                        <w:r w:rsidRPr="00DB1B74">
                          <w:rPr>
                            <w:rFonts w:ascii="Calibri" w:hAnsi="Calibri" w:cs="Calibri"/>
                            <w:b/>
                            <w:bCs/>
                          </w:rPr>
                          <w:t>ΔΙΑΘΕΣΙΜΑ</w:t>
                        </w:r>
                      </w:p>
                    </w:tc>
                    <w:tc>
                      <w:tcPr>
                        <w:tcW w:w="2246"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4.310.559,46</w:t>
                        </w:r>
                      </w:p>
                    </w:tc>
                    <w:tc>
                      <w:tcPr>
                        <w:tcW w:w="192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4.263.110,62</w:t>
                        </w:r>
                      </w:p>
                    </w:tc>
                    <w:tc>
                      <w:tcPr>
                        <w:tcW w:w="166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4.164.027,11</w:t>
                        </w:r>
                      </w:p>
                    </w:tc>
                    <w:tc>
                      <w:tcPr>
                        <w:tcW w:w="1571"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-2,32%</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 xml:space="preserve">Ταμείο </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1.299,55</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985,14</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-100,00%</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Καταθέσεις όψεως και προθεσμίας</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4.309.259,91</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4.262.125,48</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4.164.027,11</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-2,30%</w:t>
                        </w:r>
                      </w:p>
                    </w:tc>
                  </w:tr>
                  <w:tr w:rsidR="00DB1B74" w:rsidRPr="00DB1B74" w:rsidTr="00DB1B74">
                    <w:trPr>
                      <w:trHeight w:val="22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jc w:val="both"/>
                          <w:rPr>
                            <w:rFonts w:ascii="Calibri" w:hAnsi="Calibri" w:cs="Calibri"/>
                            <w:b/>
                            <w:bCs/>
                          </w:rPr>
                        </w:pPr>
                        <w:r w:rsidRPr="00DB1B74">
                          <w:rPr>
                            <w:rFonts w:ascii="Calibri" w:hAnsi="Calibri" w:cs="Calibri"/>
                            <w:b/>
                            <w:bCs/>
                          </w:rPr>
                          <w:t>Γ</w:t>
                        </w:r>
                      </w:p>
                    </w:tc>
                    <w:tc>
                      <w:tcPr>
                        <w:tcW w:w="6189" w:type="dxa"/>
                        <w:tcBorders>
                          <w:top w:val="nil"/>
                          <w:left w:val="nil"/>
                          <w:bottom w:val="single" w:sz="4" w:space="0" w:color="auto"/>
                          <w:right w:val="single" w:sz="4" w:space="0" w:color="auto"/>
                        </w:tcBorders>
                        <w:shd w:val="clear" w:color="000000" w:fill="FFFF99"/>
                        <w:vAlign w:val="center"/>
                        <w:hideMark/>
                      </w:tcPr>
                      <w:p w:rsidR="00DB1B74" w:rsidRPr="00DB1B74" w:rsidRDefault="00DB1B74" w:rsidP="00DB1B74">
                        <w:pPr>
                          <w:rPr>
                            <w:rFonts w:ascii="Calibri" w:hAnsi="Calibri" w:cs="Calibri"/>
                            <w:b/>
                            <w:bCs/>
                          </w:rPr>
                        </w:pPr>
                        <w:r w:rsidRPr="00DB1B74">
                          <w:rPr>
                            <w:rFonts w:ascii="Calibri" w:hAnsi="Calibri" w:cs="Calibri"/>
                            <w:b/>
                            <w:bCs/>
                          </w:rPr>
                          <w:t>ΜΕΤΑΒΑΤΙΚΟΙ ΛΟΓΑΡΙΑΣΜΟΙ ΕΝΕΡΓΗΤΙΚΟΥ</w:t>
                        </w:r>
                      </w:p>
                    </w:tc>
                    <w:tc>
                      <w:tcPr>
                        <w:tcW w:w="2246"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280.162,83</w:t>
                        </w:r>
                      </w:p>
                    </w:tc>
                    <w:tc>
                      <w:tcPr>
                        <w:tcW w:w="192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176.428,52</w:t>
                        </w:r>
                      </w:p>
                    </w:tc>
                    <w:tc>
                      <w:tcPr>
                        <w:tcW w:w="166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176.428,52</w:t>
                        </w:r>
                      </w:p>
                    </w:tc>
                    <w:tc>
                      <w:tcPr>
                        <w:tcW w:w="1571"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 </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Έξοδα επόμενων χρήσεων</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280.162,83</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176.428,52</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176.428,52</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Έσοδα χρήσεως εισπρακτέα</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r>
                  <w:tr w:rsidR="00DB1B74" w:rsidRPr="00DB1B74" w:rsidTr="00DB1B74">
                    <w:trPr>
                      <w:trHeight w:val="270"/>
                      <w:jc w:val="center"/>
                    </w:trPr>
                    <w:tc>
                      <w:tcPr>
                        <w:tcW w:w="286" w:type="dxa"/>
                        <w:tcBorders>
                          <w:top w:val="nil"/>
                          <w:left w:val="single" w:sz="8" w:space="0" w:color="auto"/>
                          <w:bottom w:val="single" w:sz="8"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3.</w:t>
                        </w:r>
                      </w:p>
                    </w:tc>
                    <w:tc>
                      <w:tcPr>
                        <w:tcW w:w="6189" w:type="dxa"/>
                        <w:tcBorders>
                          <w:top w:val="nil"/>
                          <w:left w:val="nil"/>
                          <w:bottom w:val="single" w:sz="8"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Λοιποί μεταβατικοί λογαριασμοί ενεργητικού</w:t>
                        </w:r>
                      </w:p>
                    </w:tc>
                    <w:tc>
                      <w:tcPr>
                        <w:tcW w:w="2246" w:type="dxa"/>
                        <w:tcBorders>
                          <w:top w:val="nil"/>
                          <w:left w:val="nil"/>
                          <w:bottom w:val="single" w:sz="8"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920" w:type="dxa"/>
                        <w:tcBorders>
                          <w:top w:val="nil"/>
                          <w:left w:val="nil"/>
                          <w:bottom w:val="single" w:sz="8"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668" w:type="dxa"/>
                        <w:tcBorders>
                          <w:top w:val="nil"/>
                          <w:left w:val="nil"/>
                          <w:bottom w:val="single" w:sz="8"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c>
                      <w:tcPr>
                        <w:tcW w:w="1571" w:type="dxa"/>
                        <w:tcBorders>
                          <w:top w:val="nil"/>
                          <w:left w:val="nil"/>
                          <w:bottom w:val="single" w:sz="8"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 </w:t>
                        </w:r>
                      </w:p>
                    </w:tc>
                  </w:tr>
                  <w:tr w:rsidR="00DB1B74" w:rsidRPr="00DB1B74" w:rsidTr="00DB1B74">
                    <w:trPr>
                      <w:trHeight w:val="315"/>
                      <w:jc w:val="center"/>
                    </w:trPr>
                    <w:tc>
                      <w:tcPr>
                        <w:tcW w:w="6475" w:type="dxa"/>
                        <w:gridSpan w:val="2"/>
                        <w:tcBorders>
                          <w:top w:val="single" w:sz="8" w:space="0" w:color="auto"/>
                          <w:left w:val="single" w:sz="8" w:space="0" w:color="auto"/>
                          <w:bottom w:val="single" w:sz="4" w:space="0" w:color="auto"/>
                          <w:right w:val="single" w:sz="4" w:space="0" w:color="000000"/>
                        </w:tcBorders>
                        <w:shd w:val="clear" w:color="000000" w:fill="99CCFF"/>
                        <w:noWrap/>
                        <w:vAlign w:val="center"/>
                        <w:hideMark/>
                      </w:tcPr>
                      <w:p w:rsidR="00DB1B74" w:rsidRPr="00DB1B74" w:rsidRDefault="00DB1B74" w:rsidP="00DB1B74">
                        <w:pPr>
                          <w:jc w:val="center"/>
                          <w:rPr>
                            <w:rFonts w:ascii="Calibri" w:hAnsi="Calibri" w:cs="Calibri"/>
                            <w:b/>
                            <w:bCs/>
                          </w:rPr>
                        </w:pPr>
                        <w:r w:rsidRPr="00DB1B74">
                          <w:rPr>
                            <w:rFonts w:ascii="Calibri" w:hAnsi="Calibri" w:cs="Calibri"/>
                            <w:b/>
                            <w:bCs/>
                          </w:rPr>
                          <w:t>ΣΤΟΙΧΕΙΑ ΠΑΘΗΤΙΚΟΥ</w:t>
                        </w:r>
                      </w:p>
                    </w:tc>
                    <w:tc>
                      <w:tcPr>
                        <w:tcW w:w="2246"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1</w:t>
                        </w:r>
                      </w:p>
                    </w:tc>
                    <w:tc>
                      <w:tcPr>
                        <w:tcW w:w="1920"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2</w:t>
                        </w:r>
                      </w:p>
                    </w:tc>
                    <w:tc>
                      <w:tcPr>
                        <w:tcW w:w="1668" w:type="dxa"/>
                        <w:tcBorders>
                          <w:top w:val="single" w:sz="8" w:space="0" w:color="auto"/>
                          <w:left w:val="nil"/>
                          <w:bottom w:val="single" w:sz="4" w:space="0" w:color="auto"/>
                          <w:right w:val="single" w:sz="4" w:space="0" w:color="auto"/>
                        </w:tcBorders>
                        <w:shd w:val="clear" w:color="000000" w:fill="99CCFF"/>
                        <w:vAlign w:val="center"/>
                        <w:hideMark/>
                      </w:tcPr>
                      <w:p w:rsidR="00DB1B74" w:rsidRPr="00DB1B74" w:rsidRDefault="00DB1B74" w:rsidP="00DB1B74">
                        <w:pPr>
                          <w:jc w:val="center"/>
                          <w:rPr>
                            <w:rFonts w:ascii="Calibri" w:hAnsi="Calibri" w:cs="Calibri"/>
                          </w:rPr>
                        </w:pPr>
                        <w:r w:rsidRPr="00DB1B74">
                          <w:rPr>
                            <w:rFonts w:ascii="Calibri" w:hAnsi="Calibri" w:cs="Calibri"/>
                          </w:rPr>
                          <w:t>3</w:t>
                        </w:r>
                      </w:p>
                    </w:tc>
                    <w:tc>
                      <w:tcPr>
                        <w:tcW w:w="1571" w:type="dxa"/>
                        <w:tcBorders>
                          <w:top w:val="single" w:sz="8" w:space="0" w:color="auto"/>
                          <w:left w:val="nil"/>
                          <w:bottom w:val="single" w:sz="4" w:space="0" w:color="auto"/>
                          <w:right w:val="single" w:sz="8" w:space="0" w:color="auto"/>
                        </w:tcBorders>
                        <w:shd w:val="clear" w:color="000000" w:fill="99CCFF"/>
                        <w:vAlign w:val="center"/>
                        <w:hideMark/>
                      </w:tcPr>
                      <w:p w:rsidR="00DB1B74" w:rsidRPr="00DB1B74" w:rsidRDefault="00DB1B74" w:rsidP="00DB1B74">
                        <w:pPr>
                          <w:jc w:val="center"/>
                          <w:rPr>
                            <w:rFonts w:ascii="Calibri" w:hAnsi="Calibri" w:cs="Calibri"/>
                            <w:sz w:val="18"/>
                            <w:szCs w:val="18"/>
                          </w:rPr>
                        </w:pPr>
                        <w:r w:rsidRPr="00DB1B74">
                          <w:rPr>
                            <w:rFonts w:ascii="Calibri" w:hAnsi="Calibri" w:cs="Calibri"/>
                            <w:sz w:val="18"/>
                            <w:szCs w:val="18"/>
                          </w:rPr>
                          <w:t>3/2</w:t>
                        </w:r>
                      </w:p>
                    </w:tc>
                  </w:tr>
                  <w:tr w:rsidR="00DB1B74" w:rsidRPr="00DB1B74" w:rsidTr="00DB1B74">
                    <w:trPr>
                      <w:trHeight w:val="300"/>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jc w:val="both"/>
                          <w:rPr>
                            <w:rFonts w:ascii="Calibri" w:hAnsi="Calibri" w:cs="Calibri"/>
                            <w:b/>
                            <w:bCs/>
                          </w:rPr>
                        </w:pPr>
                        <w:r w:rsidRPr="00DB1B74">
                          <w:rPr>
                            <w:rFonts w:ascii="Calibri" w:hAnsi="Calibri" w:cs="Calibri"/>
                            <w:b/>
                            <w:bCs/>
                          </w:rPr>
                          <w:t>Α.</w:t>
                        </w:r>
                      </w:p>
                    </w:tc>
                    <w:tc>
                      <w:tcPr>
                        <w:tcW w:w="6189" w:type="dxa"/>
                        <w:tcBorders>
                          <w:top w:val="nil"/>
                          <w:left w:val="nil"/>
                          <w:bottom w:val="single" w:sz="4" w:space="0" w:color="auto"/>
                          <w:right w:val="single" w:sz="4" w:space="0" w:color="auto"/>
                        </w:tcBorders>
                        <w:shd w:val="clear" w:color="000000" w:fill="FFFF99"/>
                        <w:vAlign w:val="center"/>
                        <w:hideMark/>
                      </w:tcPr>
                      <w:p w:rsidR="00DB1B74" w:rsidRPr="00DB1B74" w:rsidRDefault="00DB1B74" w:rsidP="00DB1B74">
                        <w:pPr>
                          <w:jc w:val="both"/>
                          <w:rPr>
                            <w:rFonts w:ascii="Calibri" w:hAnsi="Calibri" w:cs="Calibri"/>
                            <w:b/>
                            <w:bCs/>
                          </w:rPr>
                        </w:pPr>
                        <w:r w:rsidRPr="00DB1B74">
                          <w:rPr>
                            <w:rFonts w:ascii="Calibri" w:hAnsi="Calibri" w:cs="Calibri"/>
                            <w:b/>
                            <w:bCs/>
                          </w:rPr>
                          <w:t>ΥΠΟΧΡΕΩΣΕΙΣ ΑΠΟ ΔΑΝΕΙΑ</w:t>
                        </w:r>
                      </w:p>
                    </w:tc>
                    <w:tc>
                      <w:tcPr>
                        <w:tcW w:w="2246"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4.458.003,76</w:t>
                        </w:r>
                      </w:p>
                    </w:tc>
                    <w:tc>
                      <w:tcPr>
                        <w:tcW w:w="192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4.314.496,19</w:t>
                        </w:r>
                      </w:p>
                    </w:tc>
                    <w:tc>
                      <w:tcPr>
                        <w:tcW w:w="166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4.242.742,43</w:t>
                        </w:r>
                      </w:p>
                    </w:tc>
                    <w:tc>
                      <w:tcPr>
                        <w:tcW w:w="1571"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-1,66%</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Μακροπρόθεσμες υποχρεώσεις σε τράπεζες</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4.194.906,60</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4.194.906,60</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4.194.906,60</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0,00%</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Βραχυπρόθεσμες υποχρεώσεις σε τράπεζες</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263.097,16</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119.589,59</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47.835,83</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-60,00%</w:t>
                        </w:r>
                      </w:p>
                    </w:tc>
                  </w:tr>
                  <w:tr w:rsidR="00DB1B74" w:rsidRPr="00DB1B74" w:rsidTr="00DB1B74">
                    <w:trPr>
                      <w:trHeight w:val="285"/>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jc w:val="both"/>
                          <w:rPr>
                            <w:rFonts w:ascii="Calibri" w:hAnsi="Calibri" w:cs="Calibri"/>
                            <w:b/>
                            <w:bCs/>
                          </w:rPr>
                        </w:pPr>
                        <w:r w:rsidRPr="00DB1B74">
                          <w:rPr>
                            <w:rFonts w:ascii="Calibri" w:hAnsi="Calibri" w:cs="Calibri"/>
                            <w:b/>
                            <w:bCs/>
                          </w:rPr>
                          <w:t xml:space="preserve">Β. </w:t>
                        </w:r>
                      </w:p>
                    </w:tc>
                    <w:tc>
                      <w:tcPr>
                        <w:tcW w:w="6189" w:type="dxa"/>
                        <w:tcBorders>
                          <w:top w:val="nil"/>
                          <w:left w:val="nil"/>
                          <w:bottom w:val="single" w:sz="4" w:space="0" w:color="auto"/>
                          <w:right w:val="single" w:sz="4" w:space="0" w:color="auto"/>
                        </w:tcBorders>
                        <w:shd w:val="clear" w:color="000000" w:fill="FFFF99"/>
                        <w:vAlign w:val="center"/>
                        <w:hideMark/>
                      </w:tcPr>
                      <w:p w:rsidR="00DB1B74" w:rsidRPr="00DB1B74" w:rsidRDefault="00DB1B74" w:rsidP="00DB1B74">
                        <w:pPr>
                          <w:jc w:val="both"/>
                          <w:rPr>
                            <w:rFonts w:ascii="Calibri" w:hAnsi="Calibri" w:cs="Calibri"/>
                            <w:b/>
                            <w:bCs/>
                          </w:rPr>
                        </w:pPr>
                        <w:r w:rsidRPr="00DB1B74">
                          <w:rPr>
                            <w:rFonts w:ascii="Calibri" w:hAnsi="Calibri" w:cs="Calibri"/>
                            <w:b/>
                            <w:bCs/>
                          </w:rPr>
                          <w:t>ΒΡΑΧΥΠΡΟΘΕΣΜΕΣ ΥΠΟΧΡΕΩΣΕΙΣ</w:t>
                        </w:r>
                      </w:p>
                    </w:tc>
                    <w:tc>
                      <w:tcPr>
                        <w:tcW w:w="2246"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921.098,96</w:t>
                        </w:r>
                      </w:p>
                    </w:tc>
                    <w:tc>
                      <w:tcPr>
                        <w:tcW w:w="192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833.960,72</w:t>
                        </w:r>
                      </w:p>
                    </w:tc>
                    <w:tc>
                      <w:tcPr>
                        <w:tcW w:w="166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965.651,83</w:t>
                        </w:r>
                      </w:p>
                    </w:tc>
                    <w:tc>
                      <w:tcPr>
                        <w:tcW w:w="1571"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15,79%</w:t>
                        </w:r>
                      </w:p>
                    </w:tc>
                  </w:tr>
                  <w:tr w:rsidR="00DB1B74" w:rsidRPr="00DB1B74" w:rsidTr="00DB1B74">
                    <w:trPr>
                      <w:trHeight w:val="30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1.</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 xml:space="preserve">Προμηθευτές </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749.806,53</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703.417,06</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872.701,85</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24,07%</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2.</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 xml:space="preserve">Υποχρεώσεις από φόρους τέλη </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87.415,24</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85.220,10</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56.896,52</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-33,24%</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3.</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 xml:space="preserve">Ασφαλιστικοί οργανισμοί </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51.284,93</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3.022,09</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1.749,25</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-42,12%</w:t>
                        </w:r>
                      </w:p>
                    </w:tc>
                  </w:tr>
                  <w:tr w:rsidR="00DB1B74" w:rsidRPr="00DB1B74" w:rsidTr="00DB1B74">
                    <w:trPr>
                      <w:trHeight w:val="260"/>
                      <w:jc w:val="center"/>
                    </w:trPr>
                    <w:tc>
                      <w:tcPr>
                        <w:tcW w:w="286" w:type="dxa"/>
                        <w:tcBorders>
                          <w:top w:val="nil"/>
                          <w:left w:val="single" w:sz="8" w:space="0" w:color="auto"/>
                          <w:bottom w:val="single" w:sz="4" w:space="0" w:color="auto"/>
                          <w:right w:val="single" w:sz="4" w:space="0" w:color="auto"/>
                        </w:tcBorders>
                        <w:shd w:val="clear" w:color="000000" w:fill="FFFFFF"/>
                        <w:noWrap/>
                        <w:vAlign w:val="center"/>
                        <w:hideMark/>
                      </w:tcPr>
                      <w:p w:rsidR="00DB1B74" w:rsidRPr="00DB1B74" w:rsidRDefault="00DB1B74" w:rsidP="00DB1B74">
                        <w:pPr>
                          <w:jc w:val="both"/>
                          <w:rPr>
                            <w:rFonts w:ascii="Calibri" w:hAnsi="Calibri" w:cs="Calibri"/>
                          </w:rPr>
                        </w:pPr>
                        <w:r w:rsidRPr="00DB1B74">
                          <w:rPr>
                            <w:rFonts w:ascii="Calibri" w:hAnsi="Calibri" w:cs="Calibri"/>
                          </w:rPr>
                          <w:t>4.</w:t>
                        </w:r>
                      </w:p>
                    </w:tc>
                    <w:tc>
                      <w:tcPr>
                        <w:tcW w:w="6189" w:type="dxa"/>
                        <w:tcBorders>
                          <w:top w:val="nil"/>
                          <w:left w:val="nil"/>
                          <w:bottom w:val="single" w:sz="4" w:space="0" w:color="auto"/>
                          <w:right w:val="single" w:sz="4" w:space="0" w:color="auto"/>
                        </w:tcBorders>
                        <w:shd w:val="clear" w:color="000000" w:fill="FFFFFF"/>
                        <w:vAlign w:val="center"/>
                        <w:hideMark/>
                      </w:tcPr>
                      <w:p w:rsidR="00DB1B74" w:rsidRPr="00DB1B74" w:rsidRDefault="00DB1B74" w:rsidP="00DB1B74">
                        <w:pPr>
                          <w:rPr>
                            <w:rFonts w:ascii="Calibri" w:hAnsi="Calibri" w:cs="Calibri"/>
                          </w:rPr>
                        </w:pPr>
                        <w:r w:rsidRPr="00DB1B74">
                          <w:rPr>
                            <w:rFonts w:ascii="Calibri" w:hAnsi="Calibri" w:cs="Calibri"/>
                          </w:rPr>
                          <w:t xml:space="preserve">Λοιπές βραχυπρόθεσμες υποχρεώσεις </w:t>
                        </w:r>
                      </w:p>
                    </w:tc>
                    <w:tc>
                      <w:tcPr>
                        <w:tcW w:w="2246"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32.592,26</w:t>
                        </w:r>
                      </w:p>
                    </w:tc>
                    <w:tc>
                      <w:tcPr>
                        <w:tcW w:w="1920"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42.301,47</w:t>
                        </w:r>
                      </w:p>
                    </w:tc>
                    <w:tc>
                      <w:tcPr>
                        <w:tcW w:w="1668" w:type="dxa"/>
                        <w:tcBorders>
                          <w:top w:val="nil"/>
                          <w:left w:val="nil"/>
                          <w:bottom w:val="single" w:sz="4" w:space="0" w:color="auto"/>
                          <w:right w:val="single" w:sz="4"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34.304,21</w:t>
                        </w:r>
                      </w:p>
                    </w:tc>
                    <w:tc>
                      <w:tcPr>
                        <w:tcW w:w="1571" w:type="dxa"/>
                        <w:tcBorders>
                          <w:top w:val="nil"/>
                          <w:left w:val="nil"/>
                          <w:bottom w:val="single" w:sz="4" w:space="0" w:color="auto"/>
                          <w:right w:val="single" w:sz="8" w:space="0" w:color="auto"/>
                        </w:tcBorders>
                        <w:shd w:val="clear" w:color="000000" w:fill="FFFFFF"/>
                        <w:noWrap/>
                        <w:vAlign w:val="center"/>
                        <w:hideMark/>
                      </w:tcPr>
                      <w:p w:rsidR="00DB1B74" w:rsidRPr="00DB1B74" w:rsidRDefault="00DB1B74" w:rsidP="00DB1B74">
                        <w:pPr>
                          <w:jc w:val="right"/>
                          <w:rPr>
                            <w:rFonts w:ascii="Calibri" w:hAnsi="Calibri" w:cs="Calibri"/>
                            <w:sz w:val="18"/>
                            <w:szCs w:val="18"/>
                          </w:rPr>
                        </w:pPr>
                        <w:r w:rsidRPr="00DB1B74">
                          <w:rPr>
                            <w:rFonts w:ascii="Calibri" w:hAnsi="Calibri" w:cs="Calibri"/>
                            <w:sz w:val="18"/>
                            <w:szCs w:val="18"/>
                          </w:rPr>
                          <w:t>-18,91%</w:t>
                        </w:r>
                      </w:p>
                    </w:tc>
                  </w:tr>
                  <w:tr w:rsidR="00DB1B74" w:rsidRPr="00DB1B74" w:rsidTr="00B82FBD">
                    <w:trPr>
                      <w:trHeight w:val="403"/>
                      <w:jc w:val="center"/>
                    </w:trPr>
                    <w:tc>
                      <w:tcPr>
                        <w:tcW w:w="286" w:type="dxa"/>
                        <w:tcBorders>
                          <w:top w:val="nil"/>
                          <w:left w:val="single" w:sz="8" w:space="0" w:color="auto"/>
                          <w:bottom w:val="single" w:sz="4" w:space="0" w:color="auto"/>
                          <w:right w:val="single" w:sz="4" w:space="0" w:color="auto"/>
                        </w:tcBorders>
                        <w:shd w:val="clear" w:color="000000" w:fill="FFFF99"/>
                        <w:noWrap/>
                        <w:vAlign w:val="center"/>
                        <w:hideMark/>
                      </w:tcPr>
                      <w:p w:rsidR="00DB1B74" w:rsidRPr="00DB1B74" w:rsidRDefault="00DB1B74" w:rsidP="00DB1B74">
                        <w:pPr>
                          <w:jc w:val="both"/>
                          <w:rPr>
                            <w:rFonts w:ascii="Calibri" w:hAnsi="Calibri" w:cs="Calibri"/>
                            <w:b/>
                            <w:bCs/>
                          </w:rPr>
                        </w:pPr>
                        <w:r w:rsidRPr="00DB1B74">
                          <w:rPr>
                            <w:rFonts w:ascii="Calibri" w:hAnsi="Calibri" w:cs="Calibri"/>
                            <w:b/>
                            <w:bCs/>
                          </w:rPr>
                          <w:t>Γ.</w:t>
                        </w:r>
                      </w:p>
                    </w:tc>
                    <w:tc>
                      <w:tcPr>
                        <w:tcW w:w="6189" w:type="dxa"/>
                        <w:tcBorders>
                          <w:top w:val="nil"/>
                          <w:left w:val="nil"/>
                          <w:bottom w:val="single" w:sz="4" w:space="0" w:color="auto"/>
                          <w:right w:val="single" w:sz="4" w:space="0" w:color="auto"/>
                        </w:tcBorders>
                        <w:shd w:val="clear" w:color="000000" w:fill="FFFF99"/>
                        <w:vAlign w:val="center"/>
                        <w:hideMark/>
                      </w:tcPr>
                      <w:p w:rsidR="00DB1B74" w:rsidRPr="00DB1B74" w:rsidRDefault="00DB1B74" w:rsidP="00DB1B74">
                        <w:pPr>
                          <w:rPr>
                            <w:rFonts w:ascii="Calibri" w:hAnsi="Calibri" w:cs="Calibri"/>
                            <w:b/>
                            <w:bCs/>
                          </w:rPr>
                        </w:pPr>
                        <w:r w:rsidRPr="00DB1B74">
                          <w:rPr>
                            <w:rFonts w:ascii="Calibri" w:hAnsi="Calibri" w:cs="Calibri"/>
                            <w:b/>
                            <w:bCs/>
                          </w:rPr>
                          <w:t>ΜΕΤΑΒΑΤΙΚΟΙ ΛΟΓΑΡΙΑΣΜΟΙ ΠΑΘΗΤΙΚΟΥ</w:t>
                        </w:r>
                      </w:p>
                    </w:tc>
                    <w:tc>
                      <w:tcPr>
                        <w:tcW w:w="2246"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0,00</w:t>
                        </w:r>
                      </w:p>
                    </w:tc>
                    <w:tc>
                      <w:tcPr>
                        <w:tcW w:w="1920"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0,00</w:t>
                        </w:r>
                      </w:p>
                    </w:tc>
                    <w:tc>
                      <w:tcPr>
                        <w:tcW w:w="1668" w:type="dxa"/>
                        <w:tcBorders>
                          <w:top w:val="nil"/>
                          <w:left w:val="nil"/>
                          <w:bottom w:val="single" w:sz="4" w:space="0" w:color="auto"/>
                          <w:right w:val="single" w:sz="4"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0,00</w:t>
                        </w:r>
                      </w:p>
                    </w:tc>
                    <w:tc>
                      <w:tcPr>
                        <w:tcW w:w="1571" w:type="dxa"/>
                        <w:tcBorders>
                          <w:top w:val="nil"/>
                          <w:left w:val="nil"/>
                          <w:bottom w:val="single" w:sz="4" w:space="0" w:color="auto"/>
                          <w:right w:val="single" w:sz="8" w:space="0" w:color="auto"/>
                        </w:tcBorders>
                        <w:shd w:val="clear" w:color="000000" w:fill="FFFF99"/>
                        <w:noWrap/>
                        <w:vAlign w:val="center"/>
                        <w:hideMark/>
                      </w:tcPr>
                      <w:p w:rsidR="00DB1B74" w:rsidRPr="00DB1B74" w:rsidRDefault="00DB1B74" w:rsidP="00DB1B74">
                        <w:pPr>
                          <w:jc w:val="right"/>
                          <w:rPr>
                            <w:rFonts w:ascii="Calibri" w:hAnsi="Calibri" w:cs="Calibri"/>
                            <w:b/>
                            <w:bCs/>
                            <w:sz w:val="18"/>
                            <w:szCs w:val="18"/>
                            <w:u w:val="single"/>
                          </w:rPr>
                        </w:pPr>
                        <w:r w:rsidRPr="00DB1B74">
                          <w:rPr>
                            <w:rFonts w:ascii="Calibri" w:hAnsi="Calibri" w:cs="Calibri"/>
                            <w:b/>
                            <w:bCs/>
                            <w:sz w:val="18"/>
                            <w:szCs w:val="18"/>
                            <w:u w:val="single"/>
                          </w:rPr>
                          <w:t> </w:t>
                        </w:r>
                      </w:p>
                    </w:tc>
                  </w:tr>
                </w:tbl>
                <w:p w:rsidR="00DB1B74" w:rsidRDefault="00DB1B74" w:rsidP="00DD42FE">
                  <w:pPr>
                    <w:jc w:val="center"/>
                    <w:rPr>
                      <w:rFonts w:ascii="Calibri" w:hAnsi="Calibri" w:cs="Calibri"/>
                      <w:b/>
                      <w:bCs/>
                    </w:rPr>
                  </w:pPr>
                </w:p>
                <w:p w:rsidR="00DB1B74" w:rsidRDefault="00DB1B74" w:rsidP="00DD42FE">
                  <w:pPr>
                    <w:jc w:val="center"/>
                    <w:rPr>
                      <w:rFonts w:ascii="Calibri" w:hAnsi="Calibri" w:cs="Calibri"/>
                      <w:b/>
                      <w:bCs/>
                    </w:rPr>
                  </w:pPr>
                </w:p>
                <w:p w:rsidR="00DB1B74" w:rsidRDefault="00DB1B74" w:rsidP="00DD42FE">
                  <w:pPr>
                    <w:jc w:val="center"/>
                    <w:rPr>
                      <w:rFonts w:ascii="Calibri" w:hAnsi="Calibri" w:cs="Calibri"/>
                      <w:b/>
                      <w:bCs/>
                    </w:rPr>
                  </w:pPr>
                </w:p>
                <w:p w:rsidR="00DD42FE" w:rsidRPr="00DD42FE" w:rsidRDefault="00DD42FE" w:rsidP="00DD42FE">
                  <w:pPr>
                    <w:jc w:val="center"/>
                    <w:rPr>
                      <w:rFonts w:ascii="Calibri" w:hAnsi="Calibri" w:cs="Calibri"/>
                      <w:b/>
                      <w:bCs/>
                    </w:rPr>
                  </w:pPr>
                </w:p>
              </w:tc>
            </w:tr>
          </w:tbl>
          <w:p w:rsidR="00333C49" w:rsidRPr="00333C49" w:rsidRDefault="00333C49" w:rsidP="00333C49">
            <w:pPr>
              <w:jc w:val="center"/>
              <w:rPr>
                <w:rFonts w:ascii="Calibri" w:hAnsi="Calibri" w:cs="Calibri"/>
                <w:b/>
                <w:bCs/>
              </w:rPr>
            </w:pPr>
          </w:p>
        </w:tc>
      </w:tr>
    </w:tbl>
    <w:p w:rsidR="00681576" w:rsidRDefault="00681576" w:rsidP="009F6D20">
      <w:pPr>
        <w:tabs>
          <w:tab w:val="left" w:pos="1980"/>
        </w:tabs>
        <w:spacing w:before="120" w:after="120" w:line="360" w:lineRule="auto"/>
        <w:jc w:val="both"/>
        <w:rPr>
          <w:rFonts w:ascii="Calibri" w:hAnsi="Calibri" w:cs="Calibri"/>
          <w:sz w:val="24"/>
        </w:rPr>
        <w:sectPr w:rsidR="00681576" w:rsidSect="00681576">
          <w:pgSz w:w="16840" w:h="11907" w:orient="landscape" w:code="9"/>
          <w:pgMar w:top="1418" w:right="1418" w:bottom="1134" w:left="1418" w:header="720" w:footer="720" w:gutter="0"/>
          <w:cols w:space="720"/>
        </w:sectPr>
      </w:pPr>
    </w:p>
    <w:p w:rsidR="0094647F" w:rsidRPr="00057497" w:rsidRDefault="008F533B" w:rsidP="00AC2906">
      <w:pPr>
        <w:spacing w:before="120" w:after="120"/>
        <w:ind w:hanging="218"/>
        <w:jc w:val="both"/>
        <w:rPr>
          <w:rFonts w:ascii="Calibri" w:hAnsi="Calibri" w:cs="Calibri"/>
          <w:sz w:val="22"/>
          <w:szCs w:val="22"/>
        </w:rPr>
      </w:pPr>
      <w:r>
        <w:rPr>
          <w:rFonts w:ascii="Calibri" w:hAnsi="Calibri" w:cs="Calibri"/>
          <w:sz w:val="24"/>
        </w:rPr>
        <w:lastRenderedPageBreak/>
        <w:tab/>
      </w:r>
    </w:p>
    <w:p w:rsidR="00D97A4C" w:rsidRDefault="00D97A4C" w:rsidP="00D97A4C">
      <w:pPr>
        <w:spacing w:before="120" w:after="120" w:line="360" w:lineRule="auto"/>
        <w:jc w:val="center"/>
        <w:rPr>
          <w:rFonts w:ascii="Calibri" w:hAnsi="Calibri" w:cs="Calibri"/>
          <w:b/>
          <w:bCs/>
          <w:sz w:val="24"/>
          <w:szCs w:val="24"/>
        </w:rPr>
      </w:pPr>
      <w:r>
        <w:rPr>
          <w:rFonts w:ascii="Calibri" w:hAnsi="Calibri" w:cs="Calibri"/>
          <w:b/>
          <w:bCs/>
          <w:sz w:val="24"/>
          <w:szCs w:val="24"/>
        </w:rPr>
        <w:t>Πίνακας 4.1. Στοχοθεσία οικονομικών αποτελεσμάτων</w:t>
      </w:r>
    </w:p>
    <w:tbl>
      <w:tblPr>
        <w:tblW w:w="9700" w:type="dxa"/>
        <w:jc w:val="center"/>
        <w:tblLook w:val="04A0"/>
      </w:tblPr>
      <w:tblGrid>
        <w:gridCol w:w="1000"/>
        <w:gridCol w:w="3220"/>
        <w:gridCol w:w="1076"/>
        <w:gridCol w:w="880"/>
        <w:gridCol w:w="870"/>
        <w:gridCol w:w="870"/>
        <w:gridCol w:w="870"/>
        <w:gridCol w:w="980"/>
      </w:tblGrid>
      <w:tr w:rsidR="00D97A4C" w:rsidRPr="00B73CAC" w:rsidTr="0034714A">
        <w:trPr>
          <w:trHeight w:val="75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Α</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ΣΤΟΧΟΘΕΣΙΑ ΕΣΟΔΩΝ</w:t>
            </w:r>
          </w:p>
        </w:tc>
        <w:tc>
          <w:tcPr>
            <w:tcW w:w="1040" w:type="dxa"/>
            <w:tcBorders>
              <w:top w:val="nil"/>
              <w:left w:val="nil"/>
              <w:bottom w:val="nil"/>
              <w:right w:val="nil"/>
            </w:tcBorders>
            <w:shd w:val="clear" w:color="000000" w:fill="D9D9D9"/>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ΤΡΕΧΟΥΣΑ ΣΤΟΧΟΘΕΣΙΑ ΕΤΟΥΣ</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Ιούλιος</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Αύγουστ</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Σεπτ</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Γ' 3μηνο</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9μηνο</w:t>
            </w:r>
          </w:p>
        </w:tc>
      </w:tr>
      <w:tr w:rsidR="00D97A4C" w:rsidRPr="00B73CAC" w:rsidTr="0034714A">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1</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Επιχορηγήσεις από Τακτικό Προϋπολογισμό</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5.603.587</w:t>
            </w:r>
          </w:p>
        </w:tc>
        <w:tc>
          <w:tcPr>
            <w:tcW w:w="88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367.854</w:t>
            </w:r>
          </w:p>
        </w:tc>
        <w:tc>
          <w:tcPr>
            <w:tcW w:w="86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367.854</w:t>
            </w:r>
          </w:p>
        </w:tc>
        <w:tc>
          <w:tcPr>
            <w:tcW w:w="86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636.304</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1.372.013</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4.228.483</w:t>
            </w:r>
          </w:p>
        </w:tc>
      </w:tr>
      <w:tr w:rsidR="00D97A4C" w:rsidRPr="00B73CAC" w:rsidTr="0034714A">
        <w:trPr>
          <w:trHeight w:val="46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Επιχορηγήσεις από ΠΔΕ και από Προγράμματα Ε.Ε.</w:t>
            </w:r>
          </w:p>
        </w:tc>
        <w:tc>
          <w:tcPr>
            <w:tcW w:w="104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4.130.643</w:t>
            </w:r>
          </w:p>
        </w:tc>
        <w:tc>
          <w:tcPr>
            <w:tcW w:w="88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250.000</w:t>
            </w:r>
          </w:p>
        </w:tc>
        <w:tc>
          <w:tcPr>
            <w:tcW w:w="86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420.000</w:t>
            </w:r>
          </w:p>
        </w:tc>
        <w:tc>
          <w:tcPr>
            <w:tcW w:w="86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250.000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920.000</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1.912.585</w:t>
            </w:r>
          </w:p>
        </w:tc>
      </w:tr>
      <w:tr w:rsidR="00D97A4C" w:rsidRPr="00B73CAC" w:rsidTr="0034714A">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Γραμμή 3.α</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xml:space="preserve">Ίδια Έσοδα  </w:t>
            </w:r>
          </w:p>
        </w:tc>
        <w:tc>
          <w:tcPr>
            <w:tcW w:w="104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2.882.025</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320.220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271.600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295.015</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886.835</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1.229.611</w:t>
            </w:r>
          </w:p>
        </w:tc>
      </w:tr>
      <w:tr w:rsidR="00D97A4C" w:rsidRPr="00B73CAC" w:rsidTr="0034714A">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Γραμμή 3.β</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Ίδια Έσοδα που βεβαιώνονται και εισπράττονται για πρώτη φορά</w:t>
            </w:r>
          </w:p>
        </w:tc>
        <w:tc>
          <w:tcPr>
            <w:tcW w:w="104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489.600</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24.600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56.300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5.000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85.900</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458.840</w:t>
            </w:r>
          </w:p>
        </w:tc>
      </w:tr>
      <w:tr w:rsidR="00D97A4C" w:rsidRPr="00B73CAC" w:rsidTr="0034714A">
        <w:trPr>
          <w:trHeight w:val="42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xml:space="preserve">Έσοδα που προβλέπεται να εισπραχθούν από απαιτήσεις ΠΟΕ </w:t>
            </w:r>
          </w:p>
        </w:tc>
        <w:tc>
          <w:tcPr>
            <w:tcW w:w="104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1.373.126</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46.660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41.280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34.110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122.050</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1.233.695</w:t>
            </w:r>
          </w:p>
        </w:tc>
      </w:tr>
      <w:tr w:rsidR="00D97A4C" w:rsidRPr="00B73CAC" w:rsidTr="0034714A">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Λοιπά Έσοδα</w:t>
            </w:r>
          </w:p>
        </w:tc>
        <w:tc>
          <w:tcPr>
            <w:tcW w:w="104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3.628.700</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425.000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400.000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430.500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1.255.500</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2.390.505</w:t>
            </w:r>
          </w:p>
        </w:tc>
      </w:tr>
      <w:tr w:rsidR="00D97A4C" w:rsidRPr="00B73CAC" w:rsidTr="0034714A">
        <w:trPr>
          <w:trHeight w:val="31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Α.1</w:t>
            </w:r>
          </w:p>
        </w:tc>
        <w:tc>
          <w:tcPr>
            <w:tcW w:w="3220" w:type="dxa"/>
            <w:tcBorders>
              <w:top w:val="nil"/>
              <w:left w:val="nil"/>
              <w:bottom w:val="single" w:sz="4" w:space="0" w:color="auto"/>
              <w:right w:val="nil"/>
            </w:tcBorders>
            <w:shd w:val="clear" w:color="000000" w:fill="D9D9D9"/>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ΣΥΝΟΛΟ ΕΣΟΔΩΝ ΓΡΑΜΜΕΣ 1-5</w:t>
            </w:r>
          </w:p>
        </w:tc>
        <w:tc>
          <w:tcPr>
            <w:tcW w:w="1040" w:type="dxa"/>
            <w:tcBorders>
              <w:top w:val="nil"/>
              <w:left w:val="nil"/>
              <w:bottom w:val="single" w:sz="4" w:space="0" w:color="auto"/>
              <w:right w:val="nil"/>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18.107.682</w:t>
            </w:r>
          </w:p>
        </w:tc>
        <w:tc>
          <w:tcPr>
            <w:tcW w:w="880" w:type="dxa"/>
            <w:tcBorders>
              <w:top w:val="nil"/>
              <w:left w:val="single" w:sz="4" w:space="0" w:color="auto"/>
              <w:bottom w:val="nil"/>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1.434.334</w:t>
            </w:r>
          </w:p>
        </w:tc>
        <w:tc>
          <w:tcPr>
            <w:tcW w:w="860" w:type="dxa"/>
            <w:tcBorders>
              <w:top w:val="nil"/>
              <w:left w:val="nil"/>
              <w:bottom w:val="nil"/>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1.557.034</w:t>
            </w:r>
          </w:p>
        </w:tc>
        <w:tc>
          <w:tcPr>
            <w:tcW w:w="860" w:type="dxa"/>
            <w:tcBorders>
              <w:top w:val="nil"/>
              <w:left w:val="nil"/>
              <w:bottom w:val="nil"/>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1.650.929</w:t>
            </w:r>
          </w:p>
        </w:tc>
        <w:tc>
          <w:tcPr>
            <w:tcW w:w="860" w:type="dxa"/>
            <w:tcBorders>
              <w:top w:val="nil"/>
              <w:left w:val="nil"/>
              <w:bottom w:val="nil"/>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4.642.298</w:t>
            </w:r>
          </w:p>
        </w:tc>
        <w:tc>
          <w:tcPr>
            <w:tcW w:w="980" w:type="dxa"/>
            <w:tcBorders>
              <w:top w:val="nil"/>
              <w:left w:val="nil"/>
              <w:bottom w:val="nil"/>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11.453.719</w:t>
            </w:r>
          </w:p>
        </w:tc>
      </w:tr>
      <w:tr w:rsidR="00D97A4C" w:rsidRPr="00B73CAC" w:rsidTr="0034714A">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xml:space="preserve">Διαθέσιμα </w:t>
            </w:r>
          </w:p>
        </w:tc>
        <w:tc>
          <w:tcPr>
            <w:tcW w:w="104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4.308.439</w:t>
            </w:r>
          </w:p>
        </w:tc>
        <w:tc>
          <w:tcPr>
            <w:tcW w:w="880" w:type="dxa"/>
            <w:tcBorders>
              <w:top w:val="single" w:sz="4" w:space="0" w:color="auto"/>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single" w:sz="4" w:space="0" w:color="auto"/>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80" w:type="dxa"/>
            <w:tcBorders>
              <w:top w:val="single" w:sz="4" w:space="0" w:color="auto"/>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290"/>
          <w:jc w:val="center"/>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7</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Χρηματικό Υπόλοιπο</w:t>
            </w:r>
          </w:p>
        </w:tc>
        <w:tc>
          <w:tcPr>
            <w:tcW w:w="104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4.310.559</w:t>
            </w:r>
          </w:p>
        </w:tc>
        <w:tc>
          <w:tcPr>
            <w:tcW w:w="88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640"/>
          <w:jc w:val="center"/>
        </w:trPr>
        <w:tc>
          <w:tcPr>
            <w:tcW w:w="1000" w:type="dxa"/>
            <w:tcBorders>
              <w:top w:val="nil"/>
              <w:left w:val="single" w:sz="4" w:space="0" w:color="auto"/>
              <w:bottom w:val="single" w:sz="4" w:space="0" w:color="auto"/>
              <w:right w:val="single" w:sz="4" w:space="0" w:color="auto"/>
            </w:tcBorders>
            <w:shd w:val="clear" w:color="000000" w:fill="D9D9D9"/>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A.2</w:t>
            </w:r>
          </w:p>
        </w:tc>
        <w:tc>
          <w:tcPr>
            <w:tcW w:w="3220" w:type="dxa"/>
            <w:tcBorders>
              <w:top w:val="nil"/>
              <w:left w:val="nil"/>
              <w:bottom w:val="single" w:sz="4" w:space="0" w:color="auto"/>
              <w:right w:val="nil"/>
            </w:tcBorders>
            <w:shd w:val="clear" w:color="000000" w:fill="D9D9D9"/>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ΣΥΝΟΛΟ ΕΣΟΔΩΝ ΚΑΙ ΔΙΑΘΕΣΙΜΩΝ  (Σύνολο Γραμμών 1-6)</w:t>
            </w:r>
          </w:p>
        </w:tc>
        <w:tc>
          <w:tcPr>
            <w:tcW w:w="1040" w:type="dxa"/>
            <w:tcBorders>
              <w:top w:val="nil"/>
              <w:left w:val="nil"/>
              <w:bottom w:val="single" w:sz="8"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22.416.121</w:t>
            </w:r>
          </w:p>
        </w:tc>
        <w:tc>
          <w:tcPr>
            <w:tcW w:w="88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290"/>
          <w:jc w:val="center"/>
        </w:trPr>
        <w:tc>
          <w:tcPr>
            <w:tcW w:w="1000" w:type="dxa"/>
            <w:tcBorders>
              <w:top w:val="nil"/>
              <w:left w:val="nil"/>
              <w:bottom w:val="nil"/>
              <w:right w:val="nil"/>
            </w:tcBorders>
            <w:shd w:val="clear" w:color="auto" w:fill="auto"/>
            <w:noWrap/>
            <w:vAlign w:val="center"/>
            <w:hideMark/>
          </w:tcPr>
          <w:p w:rsidR="00D97A4C" w:rsidRPr="00B73CAC" w:rsidRDefault="00D97A4C" w:rsidP="0034714A">
            <w:pPr>
              <w:rPr>
                <w:rFonts w:ascii="Calibri" w:hAnsi="Calibri" w:cs="Calibri"/>
                <w:color w:val="000000"/>
                <w:sz w:val="16"/>
                <w:szCs w:val="16"/>
              </w:rPr>
            </w:pPr>
          </w:p>
        </w:tc>
        <w:tc>
          <w:tcPr>
            <w:tcW w:w="3220" w:type="dxa"/>
            <w:tcBorders>
              <w:top w:val="nil"/>
              <w:left w:val="nil"/>
              <w:bottom w:val="nil"/>
              <w:right w:val="nil"/>
            </w:tcBorders>
            <w:shd w:val="clear" w:color="auto" w:fill="auto"/>
            <w:noWrap/>
            <w:vAlign w:val="center"/>
            <w:hideMark/>
          </w:tcPr>
          <w:p w:rsidR="00D97A4C" w:rsidRPr="00B73CAC" w:rsidRDefault="00D97A4C" w:rsidP="0034714A"/>
        </w:tc>
        <w:tc>
          <w:tcPr>
            <w:tcW w:w="1040" w:type="dxa"/>
            <w:tcBorders>
              <w:top w:val="nil"/>
              <w:left w:val="nil"/>
              <w:bottom w:val="nil"/>
              <w:right w:val="nil"/>
            </w:tcBorders>
            <w:shd w:val="clear" w:color="auto" w:fill="auto"/>
            <w:noWrap/>
            <w:vAlign w:val="center"/>
            <w:hideMark/>
          </w:tcPr>
          <w:p w:rsidR="00D97A4C" w:rsidRPr="00B73CAC" w:rsidRDefault="00D97A4C" w:rsidP="0034714A"/>
        </w:tc>
        <w:tc>
          <w:tcPr>
            <w:tcW w:w="880" w:type="dxa"/>
            <w:tcBorders>
              <w:top w:val="nil"/>
              <w:left w:val="nil"/>
              <w:bottom w:val="nil"/>
              <w:right w:val="nil"/>
            </w:tcBorders>
            <w:shd w:val="clear" w:color="auto" w:fill="auto"/>
            <w:noWrap/>
            <w:vAlign w:val="center"/>
            <w:hideMark/>
          </w:tcPr>
          <w:p w:rsidR="00D97A4C" w:rsidRPr="00B73CAC" w:rsidRDefault="00D97A4C" w:rsidP="0034714A"/>
        </w:tc>
        <w:tc>
          <w:tcPr>
            <w:tcW w:w="860" w:type="dxa"/>
            <w:tcBorders>
              <w:top w:val="nil"/>
              <w:left w:val="nil"/>
              <w:bottom w:val="nil"/>
              <w:right w:val="nil"/>
            </w:tcBorders>
            <w:shd w:val="clear" w:color="auto" w:fill="auto"/>
            <w:noWrap/>
            <w:vAlign w:val="center"/>
            <w:hideMark/>
          </w:tcPr>
          <w:p w:rsidR="00D97A4C" w:rsidRPr="00B73CAC" w:rsidRDefault="00D97A4C" w:rsidP="0034714A"/>
        </w:tc>
        <w:tc>
          <w:tcPr>
            <w:tcW w:w="860" w:type="dxa"/>
            <w:tcBorders>
              <w:top w:val="nil"/>
              <w:left w:val="nil"/>
              <w:bottom w:val="nil"/>
              <w:right w:val="nil"/>
            </w:tcBorders>
            <w:shd w:val="clear" w:color="auto" w:fill="auto"/>
            <w:noWrap/>
            <w:vAlign w:val="center"/>
            <w:hideMark/>
          </w:tcPr>
          <w:p w:rsidR="00D97A4C" w:rsidRPr="00B73CAC" w:rsidRDefault="00D97A4C" w:rsidP="0034714A"/>
        </w:tc>
        <w:tc>
          <w:tcPr>
            <w:tcW w:w="860" w:type="dxa"/>
            <w:tcBorders>
              <w:top w:val="nil"/>
              <w:left w:val="nil"/>
              <w:bottom w:val="nil"/>
              <w:right w:val="nil"/>
            </w:tcBorders>
            <w:shd w:val="clear" w:color="auto" w:fill="auto"/>
            <w:noWrap/>
            <w:vAlign w:val="center"/>
            <w:hideMark/>
          </w:tcPr>
          <w:p w:rsidR="00D97A4C" w:rsidRPr="00B73CAC" w:rsidRDefault="00D97A4C" w:rsidP="0034714A"/>
        </w:tc>
        <w:tc>
          <w:tcPr>
            <w:tcW w:w="980" w:type="dxa"/>
            <w:tcBorders>
              <w:top w:val="nil"/>
              <w:left w:val="nil"/>
              <w:bottom w:val="nil"/>
              <w:right w:val="nil"/>
            </w:tcBorders>
            <w:shd w:val="clear" w:color="auto" w:fill="auto"/>
            <w:noWrap/>
            <w:vAlign w:val="center"/>
            <w:hideMark/>
          </w:tcPr>
          <w:p w:rsidR="00D97A4C" w:rsidRPr="00B73CAC" w:rsidRDefault="00D97A4C" w:rsidP="0034714A"/>
        </w:tc>
      </w:tr>
      <w:tr w:rsidR="00D97A4C" w:rsidRPr="00B73CAC" w:rsidTr="0034714A">
        <w:trPr>
          <w:trHeight w:val="75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Β</w:t>
            </w:r>
          </w:p>
        </w:tc>
        <w:tc>
          <w:tcPr>
            <w:tcW w:w="322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ΣΤΟΧΟΘΕΣΙΑ ΕΞΟΔΩΝ</w:t>
            </w:r>
          </w:p>
        </w:tc>
        <w:tc>
          <w:tcPr>
            <w:tcW w:w="1040" w:type="dxa"/>
            <w:tcBorders>
              <w:top w:val="nil"/>
              <w:left w:val="nil"/>
              <w:bottom w:val="nil"/>
              <w:right w:val="nil"/>
            </w:tcBorders>
            <w:shd w:val="clear" w:color="000000" w:fill="D9D9D9"/>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ΤΡΕΧΟΥΣΑ ΣΤΟΧΟΘΕΣΙΑ ΕΤΟΥΣ</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Ιούλιος</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Αύγουστ</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Σεπτ</w:t>
            </w:r>
          </w:p>
        </w:tc>
        <w:tc>
          <w:tcPr>
            <w:tcW w:w="86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Γ' 3μηνο</w:t>
            </w:r>
          </w:p>
        </w:tc>
        <w:tc>
          <w:tcPr>
            <w:tcW w:w="980" w:type="dxa"/>
            <w:tcBorders>
              <w:top w:val="single" w:sz="4" w:space="0" w:color="auto"/>
              <w:left w:val="nil"/>
              <w:bottom w:val="single" w:sz="4" w:space="0" w:color="auto"/>
              <w:right w:val="single" w:sz="4" w:space="0" w:color="auto"/>
            </w:tcBorders>
            <w:shd w:val="clear" w:color="000000" w:fill="A6A6A6"/>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9μηνο</w:t>
            </w:r>
          </w:p>
        </w:tc>
      </w:tr>
      <w:tr w:rsidR="00D97A4C" w:rsidRPr="00B73CAC" w:rsidTr="0034714A">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1</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Κόστος προσωπικού</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5.634.367</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475.000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475.000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510.437</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1.460.437</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3.979.597</w:t>
            </w:r>
          </w:p>
        </w:tc>
      </w:tr>
      <w:tr w:rsidR="00D97A4C" w:rsidRPr="00B73CAC" w:rsidTr="0034714A">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2</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Λοιπά έξοδα χρήσης</w:t>
            </w:r>
          </w:p>
        </w:tc>
        <w:tc>
          <w:tcPr>
            <w:tcW w:w="104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4.892.106</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340.000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240.000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450.000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1.030.000</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2.275.174</w:t>
            </w:r>
          </w:p>
        </w:tc>
      </w:tr>
      <w:tr w:rsidR="00D97A4C" w:rsidRPr="00B73CAC" w:rsidTr="0034714A">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3</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 xml:space="preserve">Δαπάνες για επενδύσεις </w:t>
            </w:r>
          </w:p>
        </w:tc>
        <w:tc>
          <w:tcPr>
            <w:tcW w:w="104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8.412.769</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785.000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847.000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320.000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1.952.000</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3.340.117</w:t>
            </w:r>
          </w:p>
        </w:tc>
      </w:tr>
      <w:tr w:rsidR="00D97A4C" w:rsidRPr="00B73CAC" w:rsidTr="0034714A">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4</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 xml:space="preserve">Πληρωμές ΠΟΕ </w:t>
            </w:r>
          </w:p>
        </w:tc>
        <w:tc>
          <w:tcPr>
            <w:tcW w:w="104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775.120</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75.000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25.000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30.000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130.000</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709.984</w:t>
            </w:r>
          </w:p>
        </w:tc>
      </w:tr>
      <w:tr w:rsidR="00D97A4C" w:rsidRPr="00B73CAC" w:rsidTr="0034714A">
        <w:trPr>
          <w:trHeight w:val="42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5</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Αποδόσεις εσόδων υπέρ Δημοσίου και τρίτων</w:t>
            </w:r>
          </w:p>
        </w:tc>
        <w:tc>
          <w:tcPr>
            <w:tcW w:w="104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2.584.710</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220.650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215.000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222.160</w:t>
            </w:r>
          </w:p>
        </w:tc>
        <w:tc>
          <w:tcPr>
            <w:tcW w:w="8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657.810</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1.862.893</w:t>
            </w:r>
          </w:p>
        </w:tc>
      </w:tr>
      <w:tr w:rsidR="00D97A4C" w:rsidRPr="00B73CAC" w:rsidTr="0034714A">
        <w:trPr>
          <w:trHeight w:val="29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B.1</w:t>
            </w:r>
          </w:p>
        </w:tc>
        <w:tc>
          <w:tcPr>
            <w:tcW w:w="3220" w:type="dxa"/>
            <w:tcBorders>
              <w:top w:val="nil"/>
              <w:left w:val="nil"/>
              <w:bottom w:val="single" w:sz="4" w:space="0" w:color="auto"/>
              <w:right w:val="nil"/>
            </w:tcBorders>
            <w:shd w:val="clear" w:color="000000" w:fill="D9D9D9"/>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ΣΥΝΟΛΟ ΕΞΟΔΩΝ (Γραμμές 1 - 5)</w:t>
            </w:r>
          </w:p>
        </w:tc>
        <w:tc>
          <w:tcPr>
            <w:tcW w:w="1040" w:type="dxa"/>
            <w:tcBorders>
              <w:top w:val="nil"/>
              <w:left w:val="single" w:sz="4" w:space="0" w:color="auto"/>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22.299.072</w:t>
            </w:r>
          </w:p>
        </w:tc>
        <w:tc>
          <w:tcPr>
            <w:tcW w:w="8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1.895.650</w:t>
            </w:r>
          </w:p>
        </w:tc>
        <w:tc>
          <w:tcPr>
            <w:tcW w:w="86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1.802.000</w:t>
            </w:r>
          </w:p>
        </w:tc>
        <w:tc>
          <w:tcPr>
            <w:tcW w:w="86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1.532.597</w:t>
            </w:r>
          </w:p>
        </w:tc>
        <w:tc>
          <w:tcPr>
            <w:tcW w:w="86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5.230.247</w:t>
            </w:r>
          </w:p>
        </w:tc>
        <w:tc>
          <w:tcPr>
            <w:tcW w:w="9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12.167.765</w:t>
            </w:r>
          </w:p>
        </w:tc>
      </w:tr>
      <w:tr w:rsidR="00D97A4C" w:rsidRPr="00B73CAC" w:rsidTr="0034714A">
        <w:trPr>
          <w:trHeight w:val="2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6</w:t>
            </w:r>
          </w:p>
        </w:tc>
        <w:tc>
          <w:tcPr>
            <w:tcW w:w="322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Αποθεματικό</w:t>
            </w:r>
          </w:p>
        </w:tc>
        <w:tc>
          <w:tcPr>
            <w:tcW w:w="1040" w:type="dxa"/>
            <w:tcBorders>
              <w:top w:val="nil"/>
              <w:left w:val="nil"/>
              <w:bottom w:val="single" w:sz="4" w:space="0" w:color="auto"/>
              <w:right w:val="nil"/>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119.168</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42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 xml:space="preserve">Β.2 </w:t>
            </w:r>
          </w:p>
        </w:tc>
        <w:tc>
          <w:tcPr>
            <w:tcW w:w="3220" w:type="dxa"/>
            <w:tcBorders>
              <w:top w:val="nil"/>
              <w:left w:val="nil"/>
              <w:bottom w:val="single" w:sz="4" w:space="0" w:color="auto"/>
              <w:right w:val="nil"/>
            </w:tcBorders>
            <w:shd w:val="clear" w:color="000000" w:fill="D9D9D9"/>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ΣΥΝΟΛΟ ΕΞΟΔΩΝ ΜΕ ΑΠΟΘΕΜΑΤΙΚΟ (Γραμμές 1 - 6)</w:t>
            </w:r>
          </w:p>
        </w:tc>
        <w:tc>
          <w:tcPr>
            <w:tcW w:w="1040" w:type="dxa"/>
            <w:tcBorders>
              <w:top w:val="nil"/>
              <w:left w:val="single" w:sz="4" w:space="0" w:color="auto"/>
              <w:bottom w:val="single" w:sz="4" w:space="0" w:color="auto"/>
              <w:right w:val="nil"/>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22.418.240</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160"/>
          <w:jc w:val="center"/>
        </w:trPr>
        <w:tc>
          <w:tcPr>
            <w:tcW w:w="1000" w:type="dxa"/>
            <w:tcBorders>
              <w:top w:val="nil"/>
              <w:left w:val="single" w:sz="4" w:space="0" w:color="auto"/>
              <w:bottom w:val="nil"/>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b/>
                <w:bCs/>
                <w:color w:val="000000"/>
                <w:sz w:val="16"/>
                <w:szCs w:val="16"/>
              </w:rPr>
            </w:pPr>
            <w:r w:rsidRPr="00B73CAC">
              <w:rPr>
                <w:rFonts w:ascii="Book Antiqua" w:hAnsi="Book Antiqua" w:cs="Calibri"/>
                <w:b/>
                <w:bCs/>
                <w:color w:val="000000"/>
                <w:sz w:val="16"/>
                <w:szCs w:val="16"/>
              </w:rPr>
              <w:t> </w:t>
            </w:r>
          </w:p>
        </w:tc>
        <w:tc>
          <w:tcPr>
            <w:tcW w:w="3220" w:type="dxa"/>
            <w:tcBorders>
              <w:top w:val="nil"/>
              <w:left w:val="nil"/>
              <w:bottom w:val="nil"/>
              <w:right w:val="single" w:sz="4" w:space="0" w:color="auto"/>
            </w:tcBorders>
            <w:shd w:val="clear" w:color="auto" w:fill="auto"/>
            <w:vAlign w:val="center"/>
            <w:hideMark/>
          </w:tcPr>
          <w:p w:rsidR="00D97A4C" w:rsidRPr="00B73CAC" w:rsidRDefault="00D97A4C" w:rsidP="0034714A">
            <w:pPr>
              <w:rPr>
                <w:rFonts w:ascii="Book Antiqua" w:hAnsi="Book Antiqua" w:cs="Calibri"/>
                <w:b/>
                <w:bCs/>
                <w:color w:val="000000"/>
                <w:sz w:val="16"/>
                <w:szCs w:val="16"/>
              </w:rPr>
            </w:pPr>
            <w:r w:rsidRPr="00B73CAC">
              <w:rPr>
                <w:rFonts w:ascii="Book Antiqua" w:hAnsi="Book Antiqua" w:cs="Calibri"/>
                <w:b/>
                <w:bCs/>
                <w:color w:val="000000"/>
                <w:sz w:val="16"/>
                <w:szCs w:val="16"/>
              </w:rPr>
              <w:t> </w:t>
            </w:r>
          </w:p>
        </w:tc>
        <w:tc>
          <w:tcPr>
            <w:tcW w:w="1040" w:type="dxa"/>
            <w:tcBorders>
              <w:top w:val="nil"/>
              <w:left w:val="nil"/>
              <w:bottom w:val="nil"/>
              <w:right w:val="nil"/>
            </w:tcBorders>
            <w:shd w:val="clear" w:color="auto" w:fill="auto"/>
            <w:vAlign w:val="center"/>
            <w:hideMark/>
          </w:tcPr>
          <w:p w:rsidR="00D97A4C" w:rsidRPr="00B73CAC" w:rsidRDefault="00D97A4C" w:rsidP="0034714A">
            <w:pPr>
              <w:rPr>
                <w:rFonts w:ascii="Book Antiqua" w:hAnsi="Book Antiqua" w:cs="Calibri"/>
                <w:b/>
                <w:bCs/>
                <w:color w:val="000000"/>
                <w:sz w:val="16"/>
                <w:szCs w:val="16"/>
              </w:rPr>
            </w:pPr>
          </w:p>
        </w:tc>
        <w:tc>
          <w:tcPr>
            <w:tcW w:w="880" w:type="dxa"/>
            <w:tcBorders>
              <w:top w:val="nil"/>
              <w:left w:val="single" w:sz="4" w:space="0" w:color="auto"/>
              <w:bottom w:val="single" w:sz="4" w:space="0" w:color="auto"/>
              <w:right w:val="single" w:sz="4" w:space="0" w:color="auto"/>
            </w:tcBorders>
            <w:shd w:val="clear" w:color="000000" w:fill="FFFFFF"/>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560"/>
          <w:jc w:val="center"/>
        </w:trPr>
        <w:tc>
          <w:tcPr>
            <w:tcW w:w="1000" w:type="dxa"/>
            <w:tcBorders>
              <w:top w:val="single" w:sz="4" w:space="0" w:color="auto"/>
              <w:left w:val="single" w:sz="4" w:space="0" w:color="auto"/>
              <w:bottom w:val="single" w:sz="4" w:space="0" w:color="auto"/>
              <w:right w:val="nil"/>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Γ.1</w:t>
            </w:r>
          </w:p>
        </w:tc>
        <w:tc>
          <w:tcPr>
            <w:tcW w:w="3220" w:type="dxa"/>
            <w:tcBorders>
              <w:top w:val="single" w:sz="4" w:space="0" w:color="auto"/>
              <w:left w:val="single" w:sz="4" w:space="0" w:color="auto"/>
              <w:bottom w:val="single" w:sz="4" w:space="0" w:color="auto"/>
              <w:right w:val="nil"/>
            </w:tcBorders>
            <w:shd w:val="clear" w:color="000000" w:fill="D9D9D9"/>
            <w:vAlign w:val="center"/>
            <w:hideMark/>
          </w:tcPr>
          <w:p w:rsidR="00D97A4C" w:rsidRPr="00B73CAC" w:rsidRDefault="00D97A4C" w:rsidP="0034714A">
            <w:pPr>
              <w:rPr>
                <w:rFonts w:ascii="Calibri" w:hAnsi="Calibri" w:cs="Calibri"/>
                <w:b/>
                <w:bCs/>
                <w:sz w:val="16"/>
                <w:szCs w:val="16"/>
              </w:rPr>
            </w:pPr>
            <w:r w:rsidRPr="00B73CAC">
              <w:rPr>
                <w:rFonts w:ascii="Calibri" w:hAnsi="Calibri" w:cs="Calibri"/>
                <w:b/>
                <w:bCs/>
                <w:sz w:val="16"/>
                <w:szCs w:val="16"/>
              </w:rPr>
              <w:t xml:space="preserve">Ύψος Απλήρωτων Υποχρεώσεων κατά την 31/12 προηγούμενου οικ. έτους </w:t>
            </w:r>
          </w:p>
        </w:tc>
        <w:tc>
          <w:tcPr>
            <w:tcW w:w="1040" w:type="dxa"/>
            <w:tcBorders>
              <w:top w:val="single" w:sz="4" w:space="0" w:color="auto"/>
              <w:left w:val="single" w:sz="4" w:space="0" w:color="auto"/>
              <w:bottom w:val="single" w:sz="4" w:space="0" w:color="auto"/>
              <w:right w:val="nil"/>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720.429</w:t>
            </w:r>
          </w:p>
        </w:tc>
        <w:tc>
          <w:tcPr>
            <w:tcW w:w="880" w:type="dxa"/>
            <w:tcBorders>
              <w:top w:val="nil"/>
              <w:left w:val="single" w:sz="4" w:space="0" w:color="auto"/>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000000" w:fill="FFE699"/>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380"/>
          <w:jc w:val="center"/>
        </w:trPr>
        <w:tc>
          <w:tcPr>
            <w:tcW w:w="1000" w:type="dxa"/>
            <w:tcBorders>
              <w:top w:val="nil"/>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Γ.2</w:t>
            </w:r>
          </w:p>
        </w:tc>
        <w:tc>
          <w:tcPr>
            <w:tcW w:w="3220" w:type="dxa"/>
            <w:tcBorders>
              <w:top w:val="nil"/>
              <w:left w:val="nil"/>
              <w:bottom w:val="single" w:sz="4" w:space="0" w:color="auto"/>
              <w:right w:val="nil"/>
            </w:tcBorders>
            <w:shd w:val="clear" w:color="000000" w:fill="D9D9D9"/>
            <w:vAlign w:val="center"/>
            <w:hideMark/>
          </w:tcPr>
          <w:p w:rsidR="00D97A4C" w:rsidRPr="00B73CAC" w:rsidRDefault="00D97A4C" w:rsidP="0034714A">
            <w:pPr>
              <w:rPr>
                <w:rFonts w:ascii="Calibri" w:hAnsi="Calibri" w:cs="Calibri"/>
                <w:b/>
                <w:bCs/>
                <w:sz w:val="16"/>
                <w:szCs w:val="16"/>
              </w:rPr>
            </w:pPr>
            <w:r w:rsidRPr="00B73CAC">
              <w:rPr>
                <w:rFonts w:ascii="Calibri" w:hAnsi="Calibri" w:cs="Calibri"/>
                <w:b/>
                <w:bCs/>
                <w:sz w:val="16"/>
                <w:szCs w:val="16"/>
              </w:rPr>
              <w:t>Μηνιαίοι στόχοι απλήρωτων υποχρεώσεων έτους στοχοθεσίας</w:t>
            </w:r>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D97A4C" w:rsidRPr="00B73CAC" w:rsidRDefault="00D97A4C" w:rsidP="0034714A">
            <w:pPr>
              <w:jc w:val="right"/>
              <w:rPr>
                <w:rFonts w:ascii="Calibri" w:hAnsi="Calibri" w:cs="Calibri"/>
                <w:b/>
                <w:bCs/>
                <w:sz w:val="16"/>
                <w:szCs w:val="16"/>
              </w:rPr>
            </w:pPr>
            <w:r w:rsidRPr="00B73CAC">
              <w:rPr>
                <w:rFonts w:ascii="Calibri" w:hAnsi="Calibri" w:cs="Calibri"/>
                <w:b/>
                <w:bCs/>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400.000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420.000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485.000</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485.000</w:t>
            </w:r>
          </w:p>
        </w:tc>
        <w:tc>
          <w:tcPr>
            <w:tcW w:w="980" w:type="dxa"/>
            <w:tcBorders>
              <w:top w:val="nil"/>
              <w:left w:val="nil"/>
              <w:bottom w:val="single" w:sz="4" w:space="0" w:color="auto"/>
              <w:right w:val="single" w:sz="4" w:space="0" w:color="auto"/>
            </w:tcBorders>
            <w:shd w:val="clear" w:color="000000" w:fill="D9D9D9"/>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485.000</w:t>
            </w:r>
          </w:p>
        </w:tc>
      </w:tr>
      <w:tr w:rsidR="00D97A4C" w:rsidRPr="00B73CAC" w:rsidTr="0034714A">
        <w:trPr>
          <w:trHeight w:val="130"/>
          <w:jc w:val="center"/>
        </w:trPr>
        <w:tc>
          <w:tcPr>
            <w:tcW w:w="1000" w:type="dxa"/>
            <w:tcBorders>
              <w:top w:val="nil"/>
              <w:left w:val="nil"/>
              <w:bottom w:val="nil"/>
              <w:right w:val="nil"/>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p>
        </w:tc>
        <w:tc>
          <w:tcPr>
            <w:tcW w:w="3220" w:type="dxa"/>
            <w:tcBorders>
              <w:top w:val="nil"/>
              <w:left w:val="nil"/>
              <w:bottom w:val="nil"/>
              <w:right w:val="nil"/>
            </w:tcBorders>
            <w:shd w:val="clear" w:color="auto" w:fill="auto"/>
            <w:vAlign w:val="center"/>
            <w:hideMark/>
          </w:tcPr>
          <w:p w:rsidR="00D97A4C" w:rsidRPr="00B73CAC" w:rsidRDefault="00D97A4C" w:rsidP="0034714A">
            <w:pPr>
              <w:jc w:val="center"/>
            </w:pP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400"/>
          <w:jc w:val="center"/>
        </w:trPr>
        <w:tc>
          <w:tcPr>
            <w:tcW w:w="10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Δ</w:t>
            </w:r>
          </w:p>
        </w:tc>
        <w:tc>
          <w:tcPr>
            <w:tcW w:w="3220" w:type="dxa"/>
            <w:tcBorders>
              <w:top w:val="single" w:sz="4" w:space="0" w:color="auto"/>
              <w:left w:val="nil"/>
              <w:bottom w:val="single" w:sz="4" w:space="0" w:color="auto"/>
              <w:right w:val="nil"/>
            </w:tcBorders>
            <w:shd w:val="clear" w:color="000000" w:fill="D9D9D9"/>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 xml:space="preserve"> Ταμειακό αποτέλεσμα ΟΠΔ (Στόχος)</w:t>
            </w:r>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D9D9D9"/>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4.095.216</w:t>
            </w:r>
          </w:p>
        </w:tc>
        <w:tc>
          <w:tcPr>
            <w:tcW w:w="860" w:type="dxa"/>
            <w:tcBorders>
              <w:top w:val="nil"/>
              <w:left w:val="nil"/>
              <w:bottom w:val="single" w:sz="4" w:space="0" w:color="auto"/>
              <w:right w:val="single" w:sz="4" w:space="0" w:color="auto"/>
            </w:tcBorders>
            <w:shd w:val="clear" w:color="000000" w:fill="D9D9D9"/>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3.850.250</w:t>
            </w:r>
          </w:p>
        </w:tc>
        <w:tc>
          <w:tcPr>
            <w:tcW w:w="860" w:type="dxa"/>
            <w:tcBorders>
              <w:top w:val="nil"/>
              <w:left w:val="nil"/>
              <w:bottom w:val="single" w:sz="4" w:space="0" w:color="auto"/>
              <w:right w:val="single" w:sz="4" w:space="0" w:color="auto"/>
            </w:tcBorders>
            <w:shd w:val="clear" w:color="000000" w:fill="D9D9D9"/>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4.182.343</w:t>
            </w:r>
          </w:p>
        </w:tc>
        <w:tc>
          <w:tcPr>
            <w:tcW w:w="860" w:type="dxa"/>
            <w:tcBorders>
              <w:top w:val="nil"/>
              <w:left w:val="nil"/>
              <w:bottom w:val="single" w:sz="4" w:space="0" w:color="auto"/>
              <w:right w:val="single" w:sz="4" w:space="0" w:color="auto"/>
            </w:tcBorders>
            <w:shd w:val="clear" w:color="000000" w:fill="D9D9D9"/>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4.182.343</w:t>
            </w:r>
          </w:p>
        </w:tc>
        <w:tc>
          <w:tcPr>
            <w:tcW w:w="980" w:type="dxa"/>
            <w:tcBorders>
              <w:top w:val="nil"/>
              <w:left w:val="nil"/>
              <w:bottom w:val="single" w:sz="4" w:space="0" w:color="auto"/>
              <w:right w:val="single" w:sz="4" w:space="0" w:color="auto"/>
            </w:tcBorders>
            <w:shd w:val="clear" w:color="000000" w:fill="D9D9D9"/>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3.594.394</w:t>
            </w:r>
          </w:p>
        </w:tc>
      </w:tr>
      <w:tr w:rsidR="00D97A4C" w:rsidRPr="00B73CAC" w:rsidTr="0034714A">
        <w:trPr>
          <w:trHeight w:val="120"/>
          <w:jc w:val="center"/>
        </w:trPr>
        <w:tc>
          <w:tcPr>
            <w:tcW w:w="1000" w:type="dxa"/>
            <w:tcBorders>
              <w:top w:val="nil"/>
              <w:left w:val="nil"/>
              <w:bottom w:val="nil"/>
              <w:right w:val="nil"/>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p>
        </w:tc>
        <w:tc>
          <w:tcPr>
            <w:tcW w:w="3220" w:type="dxa"/>
            <w:tcBorders>
              <w:top w:val="nil"/>
              <w:left w:val="nil"/>
              <w:bottom w:val="nil"/>
              <w:right w:val="nil"/>
            </w:tcBorders>
            <w:shd w:val="clear" w:color="auto" w:fill="auto"/>
            <w:vAlign w:val="center"/>
            <w:hideMark/>
          </w:tcPr>
          <w:p w:rsidR="00D97A4C" w:rsidRPr="00B73CAC" w:rsidRDefault="00D97A4C" w:rsidP="0034714A">
            <w:pPr>
              <w:jc w:val="center"/>
            </w:pPr>
          </w:p>
        </w:tc>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450"/>
          <w:jc w:val="center"/>
        </w:trPr>
        <w:tc>
          <w:tcPr>
            <w:tcW w:w="100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Ε</w:t>
            </w:r>
          </w:p>
        </w:tc>
        <w:tc>
          <w:tcPr>
            <w:tcW w:w="3220" w:type="dxa"/>
            <w:tcBorders>
              <w:top w:val="single" w:sz="4" w:space="0" w:color="auto"/>
              <w:left w:val="nil"/>
              <w:bottom w:val="single" w:sz="4" w:space="0" w:color="auto"/>
              <w:right w:val="nil"/>
            </w:tcBorders>
            <w:shd w:val="clear" w:color="000000" w:fill="F4B084"/>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 xml:space="preserve"> Οικονομικό αποτέλεσμα ΟΠΔ (Στόχος)</w:t>
            </w:r>
          </w:p>
        </w:tc>
        <w:tc>
          <w:tcPr>
            <w:tcW w:w="1040" w:type="dxa"/>
            <w:tcBorders>
              <w:top w:val="nil"/>
              <w:left w:val="single" w:sz="4" w:space="0" w:color="auto"/>
              <w:bottom w:val="single" w:sz="4" w:space="0" w:color="auto"/>
              <w:right w:val="single" w:sz="4" w:space="0" w:color="auto"/>
            </w:tcBorders>
            <w:shd w:val="clear" w:color="000000" w:fill="FFE699"/>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F4B084"/>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3.695.216</w:t>
            </w:r>
          </w:p>
        </w:tc>
        <w:tc>
          <w:tcPr>
            <w:tcW w:w="860" w:type="dxa"/>
            <w:tcBorders>
              <w:top w:val="nil"/>
              <w:left w:val="nil"/>
              <w:bottom w:val="single" w:sz="4" w:space="0" w:color="auto"/>
              <w:right w:val="single" w:sz="4" w:space="0" w:color="auto"/>
            </w:tcBorders>
            <w:shd w:val="clear" w:color="000000" w:fill="F4B084"/>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3.430.250</w:t>
            </w:r>
          </w:p>
        </w:tc>
        <w:tc>
          <w:tcPr>
            <w:tcW w:w="860" w:type="dxa"/>
            <w:tcBorders>
              <w:top w:val="nil"/>
              <w:left w:val="nil"/>
              <w:bottom w:val="single" w:sz="4" w:space="0" w:color="auto"/>
              <w:right w:val="single" w:sz="4" w:space="0" w:color="auto"/>
            </w:tcBorders>
            <w:shd w:val="clear" w:color="000000" w:fill="F4B084"/>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3.697.343</w:t>
            </w:r>
          </w:p>
        </w:tc>
        <w:tc>
          <w:tcPr>
            <w:tcW w:w="860" w:type="dxa"/>
            <w:tcBorders>
              <w:top w:val="nil"/>
              <w:left w:val="nil"/>
              <w:bottom w:val="single" w:sz="4" w:space="0" w:color="auto"/>
              <w:right w:val="single" w:sz="4" w:space="0" w:color="auto"/>
            </w:tcBorders>
            <w:shd w:val="clear" w:color="000000" w:fill="F4B084"/>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3.697.343</w:t>
            </w:r>
          </w:p>
        </w:tc>
        <w:tc>
          <w:tcPr>
            <w:tcW w:w="980" w:type="dxa"/>
            <w:tcBorders>
              <w:top w:val="nil"/>
              <w:left w:val="nil"/>
              <w:bottom w:val="single" w:sz="4" w:space="0" w:color="auto"/>
              <w:right w:val="single" w:sz="4" w:space="0" w:color="auto"/>
            </w:tcBorders>
            <w:shd w:val="clear" w:color="000000" w:fill="D9D9D9"/>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3.109.394</w:t>
            </w:r>
          </w:p>
        </w:tc>
      </w:tr>
    </w:tbl>
    <w:p w:rsidR="00D97A4C" w:rsidRDefault="00D97A4C" w:rsidP="00D97A4C">
      <w:pPr>
        <w:spacing w:before="120" w:after="120" w:line="360" w:lineRule="auto"/>
        <w:jc w:val="center"/>
        <w:rPr>
          <w:rFonts w:ascii="Calibri" w:hAnsi="Calibri" w:cs="Calibri"/>
          <w:b/>
          <w:bCs/>
          <w:sz w:val="24"/>
          <w:szCs w:val="24"/>
        </w:rPr>
      </w:pPr>
    </w:p>
    <w:p w:rsidR="00D97A4C" w:rsidRDefault="00D97A4C" w:rsidP="00D97A4C">
      <w:pPr>
        <w:spacing w:before="120" w:after="120" w:line="360" w:lineRule="auto"/>
        <w:jc w:val="center"/>
        <w:rPr>
          <w:rFonts w:ascii="Calibri" w:hAnsi="Calibri" w:cs="Calibri"/>
          <w:b/>
          <w:bCs/>
          <w:sz w:val="24"/>
        </w:rPr>
      </w:pPr>
      <w:r>
        <w:rPr>
          <w:rFonts w:ascii="Calibri" w:hAnsi="Calibri" w:cs="Calibri"/>
          <w:b/>
          <w:bCs/>
          <w:sz w:val="24"/>
        </w:rPr>
        <w:t>Πίνακας 4.2. Συνοπτική εκτέλεση προυπολογισμού του δήμου μέχρι 30/9/2019</w:t>
      </w:r>
    </w:p>
    <w:tbl>
      <w:tblPr>
        <w:tblW w:w="10027" w:type="dxa"/>
        <w:jc w:val="center"/>
        <w:tblLook w:val="04A0"/>
      </w:tblPr>
      <w:tblGrid>
        <w:gridCol w:w="940"/>
        <w:gridCol w:w="3560"/>
        <w:gridCol w:w="1076"/>
        <w:gridCol w:w="880"/>
        <w:gridCol w:w="870"/>
        <w:gridCol w:w="880"/>
        <w:gridCol w:w="870"/>
        <w:gridCol w:w="951"/>
      </w:tblGrid>
      <w:tr w:rsidR="00D97A4C" w:rsidRPr="00B73CAC" w:rsidTr="0034714A">
        <w:trPr>
          <w:trHeight w:val="82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Α</w:t>
            </w:r>
          </w:p>
        </w:tc>
        <w:tc>
          <w:tcPr>
            <w:tcW w:w="356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ΣΤΟΧΟΘΕΣΙΑ ΕΣΟΔΩΝ</w:t>
            </w:r>
          </w:p>
        </w:tc>
        <w:tc>
          <w:tcPr>
            <w:tcW w:w="1076" w:type="dxa"/>
            <w:tcBorders>
              <w:top w:val="nil"/>
              <w:left w:val="nil"/>
              <w:bottom w:val="nil"/>
              <w:right w:val="nil"/>
            </w:tcBorders>
            <w:shd w:val="clear" w:color="000000" w:fill="D9D9D9"/>
            <w:vAlign w:val="bottom"/>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ΤΡΕΧΟΥΣΑ ΣΤΟΧΟΘΕΣΙΑ ΕΤΟΥΣ</w:t>
            </w:r>
          </w:p>
        </w:tc>
        <w:tc>
          <w:tcPr>
            <w:tcW w:w="8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Ιούλιος</w:t>
            </w:r>
          </w:p>
        </w:tc>
        <w:tc>
          <w:tcPr>
            <w:tcW w:w="87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Αύγουστ</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Σεπτ</w:t>
            </w:r>
          </w:p>
        </w:tc>
        <w:tc>
          <w:tcPr>
            <w:tcW w:w="87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Γ' 3μηνο</w:t>
            </w:r>
          </w:p>
        </w:tc>
        <w:tc>
          <w:tcPr>
            <w:tcW w:w="951" w:type="dxa"/>
            <w:tcBorders>
              <w:top w:val="single" w:sz="4" w:space="0" w:color="auto"/>
              <w:left w:val="nil"/>
              <w:bottom w:val="single" w:sz="4" w:space="0" w:color="auto"/>
              <w:right w:val="single" w:sz="4" w:space="0" w:color="auto"/>
            </w:tcBorders>
            <w:shd w:val="clear" w:color="000000" w:fill="A6A6A6"/>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9μηνο</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lastRenderedPageBreak/>
              <w:t>Γραμμή 1</w:t>
            </w:r>
          </w:p>
        </w:tc>
        <w:tc>
          <w:tcPr>
            <w:tcW w:w="35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Επιχορηγήσεις από Τακτικό Προϋπολογισμό</w:t>
            </w:r>
          </w:p>
        </w:tc>
        <w:tc>
          <w:tcPr>
            <w:tcW w:w="1076" w:type="dxa"/>
            <w:tcBorders>
              <w:top w:val="single" w:sz="4" w:space="0" w:color="auto"/>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367.854</w:t>
            </w:r>
          </w:p>
        </w:tc>
        <w:tc>
          <w:tcPr>
            <w:tcW w:w="870" w:type="dxa"/>
            <w:tcBorders>
              <w:top w:val="nil"/>
              <w:left w:val="nil"/>
              <w:bottom w:val="single" w:sz="4" w:space="0" w:color="auto"/>
              <w:right w:val="single" w:sz="4" w:space="0" w:color="auto"/>
            </w:tcBorders>
            <w:shd w:val="clear" w:color="auto" w:fill="auto"/>
            <w:vAlign w:val="center"/>
          </w:tcPr>
          <w:p w:rsidR="00D97A4C" w:rsidRPr="00B73CAC" w:rsidRDefault="00D97A4C" w:rsidP="0034714A">
            <w:pPr>
              <w:jc w:val="right"/>
              <w:rPr>
                <w:rFonts w:ascii="Calibri" w:hAnsi="Calibri" w:cs="Calibri"/>
                <w:color w:val="000000"/>
                <w:sz w:val="16"/>
                <w:szCs w:val="16"/>
              </w:rPr>
            </w:pPr>
            <w:r>
              <w:rPr>
                <w:rFonts w:ascii="Calibri" w:hAnsi="Calibri" w:cs="Calibri"/>
                <w:color w:val="000000"/>
                <w:sz w:val="16"/>
                <w:szCs w:val="16"/>
              </w:rPr>
              <w:t>399.479</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470.220</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Pr>
                <w:rFonts w:ascii="Calibri" w:hAnsi="Calibri" w:cs="Calibri"/>
                <w:color w:val="000000"/>
                <w:sz w:val="16"/>
                <w:szCs w:val="16"/>
              </w:rPr>
              <w:t>1.237.554</w:t>
            </w:r>
          </w:p>
        </w:tc>
        <w:tc>
          <w:tcPr>
            <w:tcW w:w="951"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4.223.800</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2</w:t>
            </w:r>
          </w:p>
        </w:tc>
        <w:tc>
          <w:tcPr>
            <w:tcW w:w="35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Επιχορηγήσεις από ΠΔΕ και από Προγράμματα Ε.Ε.</w:t>
            </w:r>
          </w:p>
        </w:tc>
        <w:tc>
          <w:tcPr>
            <w:tcW w:w="1076" w:type="dxa"/>
            <w:tcBorders>
              <w:top w:val="nil"/>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52.685</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372.702</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247.860</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673.248</w:t>
            </w:r>
          </w:p>
        </w:tc>
        <w:tc>
          <w:tcPr>
            <w:tcW w:w="951"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1.163.548</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3.α</w:t>
            </w:r>
          </w:p>
        </w:tc>
        <w:tc>
          <w:tcPr>
            <w:tcW w:w="35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xml:space="preserve">Ίδια Έσοδα  </w:t>
            </w:r>
          </w:p>
        </w:tc>
        <w:tc>
          <w:tcPr>
            <w:tcW w:w="1076" w:type="dxa"/>
            <w:tcBorders>
              <w:top w:val="nil"/>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176.900</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235.957</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244.686</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657.543</w:t>
            </w:r>
          </w:p>
        </w:tc>
        <w:tc>
          <w:tcPr>
            <w:tcW w:w="951"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1.018.686</w:t>
            </w:r>
          </w:p>
        </w:tc>
      </w:tr>
      <w:tr w:rsidR="00D97A4C" w:rsidRPr="00B73CAC" w:rsidTr="0034714A">
        <w:trPr>
          <w:trHeight w:val="4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3.β</w:t>
            </w:r>
          </w:p>
        </w:tc>
        <w:tc>
          <w:tcPr>
            <w:tcW w:w="35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Ίδια Έσοδα που βεβαιώνονται και εισπράττονται για πρώτη φορά</w:t>
            </w:r>
          </w:p>
        </w:tc>
        <w:tc>
          <w:tcPr>
            <w:tcW w:w="1076" w:type="dxa"/>
            <w:tcBorders>
              <w:top w:val="nil"/>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295.138</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14.451</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6.753</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316.343</w:t>
            </w:r>
          </w:p>
        </w:tc>
        <w:tc>
          <w:tcPr>
            <w:tcW w:w="951"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538.490</w:t>
            </w:r>
          </w:p>
        </w:tc>
      </w:tr>
      <w:tr w:rsidR="00D97A4C" w:rsidRPr="00B73CAC" w:rsidTr="0034714A">
        <w:trPr>
          <w:trHeight w:val="42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4</w:t>
            </w:r>
          </w:p>
        </w:tc>
        <w:tc>
          <w:tcPr>
            <w:tcW w:w="35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xml:space="preserve">Έσοδα που προβλέπεται να εισπραχθούν από απαιτήσεις ΠΟΕ </w:t>
            </w:r>
          </w:p>
        </w:tc>
        <w:tc>
          <w:tcPr>
            <w:tcW w:w="1076" w:type="dxa"/>
            <w:tcBorders>
              <w:top w:val="nil"/>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28.716</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31.035</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18.338</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78.089</w:t>
            </w:r>
          </w:p>
        </w:tc>
        <w:tc>
          <w:tcPr>
            <w:tcW w:w="951"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1.155.436</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5</w:t>
            </w:r>
          </w:p>
        </w:tc>
        <w:tc>
          <w:tcPr>
            <w:tcW w:w="35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Λοιπά Έσοδα</w:t>
            </w:r>
          </w:p>
        </w:tc>
        <w:tc>
          <w:tcPr>
            <w:tcW w:w="1076" w:type="dxa"/>
            <w:tcBorders>
              <w:top w:val="nil"/>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214.681</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205.574</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215.658</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635.913</w:t>
            </w:r>
          </w:p>
        </w:tc>
        <w:tc>
          <w:tcPr>
            <w:tcW w:w="951"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1.860.171</w:t>
            </w:r>
          </w:p>
        </w:tc>
      </w:tr>
      <w:tr w:rsidR="00D97A4C" w:rsidRPr="00B73CAC" w:rsidTr="0034714A">
        <w:trPr>
          <w:trHeight w:val="310"/>
          <w:jc w:val="center"/>
        </w:trPr>
        <w:tc>
          <w:tcPr>
            <w:tcW w:w="940" w:type="dxa"/>
            <w:tcBorders>
              <w:top w:val="nil"/>
              <w:left w:val="single" w:sz="4" w:space="0" w:color="auto"/>
              <w:bottom w:val="single" w:sz="4" w:space="0" w:color="auto"/>
              <w:right w:val="single" w:sz="4" w:space="0" w:color="auto"/>
            </w:tcBorders>
            <w:shd w:val="clear" w:color="000000" w:fill="D9D9D9"/>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Α.1</w:t>
            </w:r>
          </w:p>
        </w:tc>
        <w:tc>
          <w:tcPr>
            <w:tcW w:w="3560" w:type="dxa"/>
            <w:tcBorders>
              <w:top w:val="nil"/>
              <w:left w:val="nil"/>
              <w:bottom w:val="single" w:sz="4" w:space="0" w:color="auto"/>
              <w:right w:val="nil"/>
            </w:tcBorders>
            <w:shd w:val="clear" w:color="000000" w:fill="D9D9D9"/>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ΣΥΝΟΛΟ ΕΣΟΔΩΝ ΓΡΑΜΜΕΣ 1-5</w:t>
            </w:r>
          </w:p>
        </w:tc>
        <w:tc>
          <w:tcPr>
            <w:tcW w:w="1076" w:type="dxa"/>
            <w:tcBorders>
              <w:top w:val="nil"/>
              <w:left w:val="nil"/>
              <w:bottom w:val="single" w:sz="4" w:space="0" w:color="auto"/>
              <w:right w:val="nil"/>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0</w:t>
            </w:r>
          </w:p>
        </w:tc>
        <w:tc>
          <w:tcPr>
            <w:tcW w:w="880" w:type="dxa"/>
            <w:tcBorders>
              <w:top w:val="nil"/>
              <w:left w:val="single" w:sz="4" w:space="0" w:color="auto"/>
              <w:bottom w:val="nil"/>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1.135.974</w:t>
            </w:r>
          </w:p>
        </w:tc>
        <w:tc>
          <w:tcPr>
            <w:tcW w:w="870" w:type="dxa"/>
            <w:tcBorders>
              <w:top w:val="nil"/>
              <w:left w:val="nil"/>
              <w:bottom w:val="nil"/>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1.259.199</w:t>
            </w:r>
          </w:p>
        </w:tc>
        <w:tc>
          <w:tcPr>
            <w:tcW w:w="880" w:type="dxa"/>
            <w:tcBorders>
              <w:top w:val="nil"/>
              <w:left w:val="nil"/>
              <w:bottom w:val="nil"/>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1.203.516</w:t>
            </w:r>
          </w:p>
        </w:tc>
        <w:tc>
          <w:tcPr>
            <w:tcW w:w="870" w:type="dxa"/>
            <w:tcBorders>
              <w:top w:val="nil"/>
              <w:left w:val="nil"/>
              <w:bottom w:val="nil"/>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3.598.690</w:t>
            </w:r>
          </w:p>
        </w:tc>
        <w:tc>
          <w:tcPr>
            <w:tcW w:w="951" w:type="dxa"/>
            <w:tcBorders>
              <w:top w:val="nil"/>
              <w:left w:val="nil"/>
              <w:bottom w:val="nil"/>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9.960.131</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6</w:t>
            </w:r>
          </w:p>
        </w:tc>
        <w:tc>
          <w:tcPr>
            <w:tcW w:w="35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xml:space="preserve">Διαθέσιμα </w:t>
            </w:r>
          </w:p>
        </w:tc>
        <w:tc>
          <w:tcPr>
            <w:tcW w:w="1076" w:type="dxa"/>
            <w:tcBorders>
              <w:top w:val="nil"/>
              <w:left w:val="nil"/>
              <w:bottom w:val="single" w:sz="4" w:space="0" w:color="auto"/>
              <w:right w:val="single" w:sz="4" w:space="0" w:color="auto"/>
            </w:tcBorders>
            <w:shd w:val="clear" w:color="000000" w:fill="FFFFFF"/>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4.308.439</w:t>
            </w:r>
          </w:p>
        </w:tc>
        <w:tc>
          <w:tcPr>
            <w:tcW w:w="880" w:type="dxa"/>
            <w:tcBorders>
              <w:top w:val="single" w:sz="4" w:space="0" w:color="auto"/>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single" w:sz="4" w:space="0" w:color="auto"/>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single" w:sz="4" w:space="0" w:color="auto"/>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single" w:sz="4" w:space="0" w:color="auto"/>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single" w:sz="4" w:space="0" w:color="auto"/>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Γραμμή 7</w:t>
            </w:r>
          </w:p>
        </w:tc>
        <w:tc>
          <w:tcPr>
            <w:tcW w:w="356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Χρηματικό Υπόλοιπο</w:t>
            </w:r>
          </w:p>
        </w:tc>
        <w:tc>
          <w:tcPr>
            <w:tcW w:w="1076" w:type="dxa"/>
            <w:tcBorders>
              <w:top w:val="nil"/>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640"/>
          <w:jc w:val="center"/>
        </w:trPr>
        <w:tc>
          <w:tcPr>
            <w:tcW w:w="940" w:type="dxa"/>
            <w:tcBorders>
              <w:top w:val="nil"/>
              <w:left w:val="single" w:sz="4" w:space="0" w:color="auto"/>
              <w:bottom w:val="single" w:sz="4" w:space="0" w:color="auto"/>
              <w:right w:val="single" w:sz="4" w:space="0" w:color="auto"/>
            </w:tcBorders>
            <w:shd w:val="clear" w:color="000000" w:fill="D9D9D9"/>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A.2</w:t>
            </w:r>
          </w:p>
        </w:tc>
        <w:tc>
          <w:tcPr>
            <w:tcW w:w="3560" w:type="dxa"/>
            <w:tcBorders>
              <w:top w:val="nil"/>
              <w:left w:val="nil"/>
              <w:bottom w:val="single" w:sz="4" w:space="0" w:color="auto"/>
              <w:right w:val="nil"/>
            </w:tcBorders>
            <w:shd w:val="clear" w:color="000000" w:fill="D9D9D9"/>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ΣΥΝΟΛΟ ΕΣΟΔΩΝ ΚΑΙ ΔΙΑΘΕΣΙΜΩΝ  (Σύνολο Γραμμών 1-6)</w:t>
            </w:r>
          </w:p>
        </w:tc>
        <w:tc>
          <w:tcPr>
            <w:tcW w:w="1076" w:type="dxa"/>
            <w:tcBorders>
              <w:top w:val="nil"/>
              <w:left w:val="single" w:sz="4" w:space="0" w:color="auto"/>
              <w:bottom w:val="single" w:sz="8"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4.308.439</w:t>
            </w:r>
          </w:p>
        </w:tc>
        <w:tc>
          <w:tcPr>
            <w:tcW w:w="88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290"/>
          <w:jc w:val="center"/>
        </w:trPr>
        <w:tc>
          <w:tcPr>
            <w:tcW w:w="940" w:type="dxa"/>
            <w:tcBorders>
              <w:top w:val="nil"/>
              <w:left w:val="nil"/>
              <w:bottom w:val="nil"/>
              <w:right w:val="nil"/>
            </w:tcBorders>
            <w:shd w:val="clear" w:color="auto" w:fill="auto"/>
            <w:noWrap/>
            <w:vAlign w:val="bottom"/>
            <w:hideMark/>
          </w:tcPr>
          <w:p w:rsidR="00D97A4C" w:rsidRPr="00B73CAC" w:rsidRDefault="00D97A4C" w:rsidP="0034714A">
            <w:pPr>
              <w:rPr>
                <w:rFonts w:ascii="Calibri" w:hAnsi="Calibri" w:cs="Calibri"/>
                <w:color w:val="000000"/>
                <w:sz w:val="16"/>
                <w:szCs w:val="16"/>
              </w:rPr>
            </w:pPr>
          </w:p>
        </w:tc>
        <w:tc>
          <w:tcPr>
            <w:tcW w:w="3560" w:type="dxa"/>
            <w:tcBorders>
              <w:top w:val="nil"/>
              <w:left w:val="nil"/>
              <w:bottom w:val="nil"/>
              <w:right w:val="nil"/>
            </w:tcBorders>
            <w:shd w:val="clear" w:color="auto" w:fill="auto"/>
            <w:noWrap/>
            <w:vAlign w:val="bottom"/>
            <w:hideMark/>
          </w:tcPr>
          <w:p w:rsidR="00D97A4C" w:rsidRPr="00B73CAC" w:rsidRDefault="00D97A4C" w:rsidP="0034714A">
            <w:pPr>
              <w:jc w:val="center"/>
            </w:pPr>
          </w:p>
        </w:tc>
        <w:tc>
          <w:tcPr>
            <w:tcW w:w="1076" w:type="dxa"/>
            <w:tcBorders>
              <w:top w:val="nil"/>
              <w:left w:val="nil"/>
              <w:bottom w:val="nil"/>
              <w:right w:val="nil"/>
            </w:tcBorders>
            <w:shd w:val="clear" w:color="auto" w:fill="auto"/>
            <w:noWrap/>
            <w:vAlign w:val="bottom"/>
            <w:hideMark/>
          </w:tcPr>
          <w:p w:rsidR="00D97A4C" w:rsidRPr="00B73CAC" w:rsidRDefault="00D97A4C" w:rsidP="0034714A"/>
        </w:tc>
        <w:tc>
          <w:tcPr>
            <w:tcW w:w="880" w:type="dxa"/>
            <w:tcBorders>
              <w:top w:val="nil"/>
              <w:left w:val="nil"/>
              <w:bottom w:val="nil"/>
              <w:right w:val="nil"/>
            </w:tcBorders>
            <w:shd w:val="clear" w:color="auto" w:fill="auto"/>
            <w:noWrap/>
            <w:vAlign w:val="bottom"/>
            <w:hideMark/>
          </w:tcPr>
          <w:p w:rsidR="00D97A4C" w:rsidRPr="00B73CAC" w:rsidRDefault="00D97A4C" w:rsidP="0034714A"/>
        </w:tc>
        <w:tc>
          <w:tcPr>
            <w:tcW w:w="870" w:type="dxa"/>
            <w:tcBorders>
              <w:top w:val="nil"/>
              <w:left w:val="nil"/>
              <w:bottom w:val="nil"/>
              <w:right w:val="nil"/>
            </w:tcBorders>
            <w:shd w:val="clear" w:color="auto" w:fill="auto"/>
            <w:noWrap/>
            <w:vAlign w:val="bottom"/>
            <w:hideMark/>
          </w:tcPr>
          <w:p w:rsidR="00D97A4C" w:rsidRPr="00B73CAC" w:rsidRDefault="00D97A4C" w:rsidP="0034714A"/>
        </w:tc>
        <w:tc>
          <w:tcPr>
            <w:tcW w:w="880" w:type="dxa"/>
            <w:tcBorders>
              <w:top w:val="nil"/>
              <w:left w:val="nil"/>
              <w:bottom w:val="nil"/>
              <w:right w:val="nil"/>
            </w:tcBorders>
            <w:shd w:val="clear" w:color="auto" w:fill="auto"/>
            <w:noWrap/>
            <w:vAlign w:val="bottom"/>
            <w:hideMark/>
          </w:tcPr>
          <w:p w:rsidR="00D97A4C" w:rsidRPr="00B73CAC" w:rsidRDefault="00D97A4C" w:rsidP="0034714A"/>
        </w:tc>
        <w:tc>
          <w:tcPr>
            <w:tcW w:w="870" w:type="dxa"/>
            <w:tcBorders>
              <w:top w:val="nil"/>
              <w:left w:val="nil"/>
              <w:bottom w:val="nil"/>
              <w:right w:val="nil"/>
            </w:tcBorders>
            <w:shd w:val="clear" w:color="auto" w:fill="auto"/>
            <w:noWrap/>
            <w:vAlign w:val="bottom"/>
            <w:hideMark/>
          </w:tcPr>
          <w:p w:rsidR="00D97A4C" w:rsidRPr="00B73CAC" w:rsidRDefault="00D97A4C" w:rsidP="0034714A"/>
        </w:tc>
        <w:tc>
          <w:tcPr>
            <w:tcW w:w="951" w:type="dxa"/>
            <w:tcBorders>
              <w:top w:val="nil"/>
              <w:left w:val="nil"/>
              <w:bottom w:val="nil"/>
              <w:right w:val="nil"/>
            </w:tcBorders>
            <w:shd w:val="clear" w:color="auto" w:fill="auto"/>
            <w:noWrap/>
            <w:vAlign w:val="bottom"/>
            <w:hideMark/>
          </w:tcPr>
          <w:p w:rsidR="00D97A4C" w:rsidRPr="00B73CAC" w:rsidRDefault="00D97A4C" w:rsidP="0034714A"/>
        </w:tc>
      </w:tr>
      <w:tr w:rsidR="00D97A4C" w:rsidRPr="00B73CAC" w:rsidTr="0034714A">
        <w:trPr>
          <w:trHeight w:val="85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Β</w:t>
            </w:r>
          </w:p>
        </w:tc>
        <w:tc>
          <w:tcPr>
            <w:tcW w:w="356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ΣΤΟΧΟΘΕΣΙΑ ΕΞΟΔΩΝ</w:t>
            </w:r>
          </w:p>
        </w:tc>
        <w:tc>
          <w:tcPr>
            <w:tcW w:w="1076" w:type="dxa"/>
            <w:tcBorders>
              <w:top w:val="single" w:sz="4" w:space="0" w:color="auto"/>
              <w:left w:val="nil"/>
              <w:bottom w:val="single" w:sz="4" w:space="0" w:color="auto"/>
              <w:right w:val="single" w:sz="4" w:space="0" w:color="auto"/>
            </w:tcBorders>
            <w:shd w:val="clear" w:color="000000" w:fill="D9D9D9"/>
            <w:vAlign w:val="bottom"/>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ΤΡΕΧΟΥΣΑ ΣΤΟΧΟΘΕΣΙΑ ΕΤΟΥΣ</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Ιούλιος</w:t>
            </w:r>
          </w:p>
        </w:tc>
        <w:tc>
          <w:tcPr>
            <w:tcW w:w="87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Αύγουστ</w:t>
            </w:r>
          </w:p>
        </w:tc>
        <w:tc>
          <w:tcPr>
            <w:tcW w:w="88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Σεπτ</w:t>
            </w:r>
          </w:p>
        </w:tc>
        <w:tc>
          <w:tcPr>
            <w:tcW w:w="870" w:type="dxa"/>
            <w:tcBorders>
              <w:top w:val="single" w:sz="4" w:space="0" w:color="auto"/>
              <w:left w:val="nil"/>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Γ' 3μηνο</w:t>
            </w:r>
          </w:p>
        </w:tc>
        <w:tc>
          <w:tcPr>
            <w:tcW w:w="951" w:type="dxa"/>
            <w:tcBorders>
              <w:top w:val="single" w:sz="4" w:space="0" w:color="auto"/>
              <w:left w:val="nil"/>
              <w:bottom w:val="single" w:sz="4" w:space="0" w:color="auto"/>
              <w:right w:val="single" w:sz="4" w:space="0" w:color="auto"/>
            </w:tcBorders>
            <w:shd w:val="clear" w:color="000000" w:fill="A6A6A6"/>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9μηνο</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1</w:t>
            </w:r>
          </w:p>
        </w:tc>
        <w:tc>
          <w:tcPr>
            <w:tcW w:w="35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Κόστος προσωπικού</w:t>
            </w:r>
          </w:p>
        </w:tc>
        <w:tc>
          <w:tcPr>
            <w:tcW w:w="1076" w:type="dxa"/>
            <w:tcBorders>
              <w:top w:val="nil"/>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458.866</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477.144</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486.731</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1.422.741</w:t>
            </w:r>
          </w:p>
        </w:tc>
        <w:tc>
          <w:tcPr>
            <w:tcW w:w="951"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3.973.193</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2</w:t>
            </w:r>
          </w:p>
        </w:tc>
        <w:tc>
          <w:tcPr>
            <w:tcW w:w="35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Λοιπά έξοδα χρήσης</w:t>
            </w:r>
          </w:p>
        </w:tc>
        <w:tc>
          <w:tcPr>
            <w:tcW w:w="1076" w:type="dxa"/>
            <w:tcBorders>
              <w:top w:val="nil"/>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571.331</w:t>
            </w:r>
          </w:p>
        </w:tc>
        <w:tc>
          <w:tcPr>
            <w:tcW w:w="87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373.213</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342.834</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1.287.378</w:t>
            </w:r>
          </w:p>
        </w:tc>
        <w:tc>
          <w:tcPr>
            <w:tcW w:w="951"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2.907.426</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3</w:t>
            </w:r>
          </w:p>
        </w:tc>
        <w:tc>
          <w:tcPr>
            <w:tcW w:w="35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 xml:space="preserve">Δαπάνες για επενδύσεις </w:t>
            </w:r>
          </w:p>
        </w:tc>
        <w:tc>
          <w:tcPr>
            <w:tcW w:w="1076" w:type="dxa"/>
            <w:tcBorders>
              <w:top w:val="nil"/>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78.074</w:t>
            </w:r>
          </w:p>
        </w:tc>
        <w:tc>
          <w:tcPr>
            <w:tcW w:w="87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133.327</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111.531</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322.932</w:t>
            </w:r>
          </w:p>
        </w:tc>
        <w:tc>
          <w:tcPr>
            <w:tcW w:w="951"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695.778</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4</w:t>
            </w:r>
          </w:p>
        </w:tc>
        <w:tc>
          <w:tcPr>
            <w:tcW w:w="35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 xml:space="preserve">Πληρωμές ΠΟΕ </w:t>
            </w:r>
          </w:p>
        </w:tc>
        <w:tc>
          <w:tcPr>
            <w:tcW w:w="1076" w:type="dxa"/>
            <w:tcBorders>
              <w:top w:val="nil"/>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5.204</w:t>
            </w:r>
          </w:p>
        </w:tc>
        <w:tc>
          <w:tcPr>
            <w:tcW w:w="87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0</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41.197</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46.401</w:t>
            </w:r>
          </w:p>
        </w:tc>
        <w:tc>
          <w:tcPr>
            <w:tcW w:w="951"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667.955</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5</w:t>
            </w:r>
          </w:p>
        </w:tc>
        <w:tc>
          <w:tcPr>
            <w:tcW w:w="35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Αποδόσεις εσόδων υπέρ Δημοσίου και τρίτων</w:t>
            </w:r>
          </w:p>
        </w:tc>
        <w:tc>
          <w:tcPr>
            <w:tcW w:w="1076" w:type="dxa"/>
            <w:tcBorders>
              <w:top w:val="nil"/>
              <w:left w:val="nil"/>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185.252</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206.496</w:t>
            </w:r>
          </w:p>
        </w:tc>
        <w:tc>
          <w:tcPr>
            <w:tcW w:w="88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226.560</w:t>
            </w:r>
          </w:p>
        </w:tc>
        <w:tc>
          <w:tcPr>
            <w:tcW w:w="870"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618.308</w:t>
            </w:r>
          </w:p>
        </w:tc>
        <w:tc>
          <w:tcPr>
            <w:tcW w:w="951"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1.862.300</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B.1</w:t>
            </w:r>
          </w:p>
        </w:tc>
        <w:tc>
          <w:tcPr>
            <w:tcW w:w="3560" w:type="dxa"/>
            <w:tcBorders>
              <w:top w:val="nil"/>
              <w:left w:val="nil"/>
              <w:bottom w:val="single" w:sz="4" w:space="0" w:color="auto"/>
              <w:right w:val="nil"/>
            </w:tcBorders>
            <w:shd w:val="clear" w:color="000000" w:fill="D9D9D9"/>
            <w:noWrap/>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ΣΥΝΟΛΟ ΕΞΟΔΩΝ (Γραμμές 1 - 5)</w:t>
            </w:r>
          </w:p>
        </w:tc>
        <w:tc>
          <w:tcPr>
            <w:tcW w:w="1076" w:type="dxa"/>
            <w:tcBorders>
              <w:top w:val="nil"/>
              <w:left w:val="single" w:sz="4" w:space="0" w:color="auto"/>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0</w:t>
            </w:r>
          </w:p>
        </w:tc>
        <w:tc>
          <w:tcPr>
            <w:tcW w:w="8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1.298.728</w:t>
            </w:r>
          </w:p>
        </w:tc>
        <w:tc>
          <w:tcPr>
            <w:tcW w:w="87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1.190.180</w:t>
            </w:r>
          </w:p>
        </w:tc>
        <w:tc>
          <w:tcPr>
            <w:tcW w:w="88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1.208.853</w:t>
            </w:r>
          </w:p>
        </w:tc>
        <w:tc>
          <w:tcPr>
            <w:tcW w:w="870"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3.697.760</w:t>
            </w:r>
          </w:p>
        </w:tc>
        <w:tc>
          <w:tcPr>
            <w:tcW w:w="951" w:type="dxa"/>
            <w:tcBorders>
              <w:top w:val="nil"/>
              <w:left w:val="nil"/>
              <w:bottom w:val="single" w:sz="4" w:space="0" w:color="auto"/>
              <w:right w:val="single" w:sz="4" w:space="0" w:color="auto"/>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10.106.651</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color w:val="000000"/>
                <w:sz w:val="16"/>
                <w:szCs w:val="16"/>
              </w:rPr>
            </w:pPr>
            <w:r w:rsidRPr="00B73CAC">
              <w:rPr>
                <w:rFonts w:ascii="Book Antiqua" w:hAnsi="Book Antiqua" w:cs="Calibri"/>
                <w:color w:val="000000"/>
                <w:sz w:val="16"/>
                <w:szCs w:val="16"/>
              </w:rPr>
              <w:t>Γραμμή 6</w:t>
            </w:r>
          </w:p>
        </w:tc>
        <w:tc>
          <w:tcPr>
            <w:tcW w:w="356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rPr>
                <w:rFonts w:ascii="Book Antiqua" w:hAnsi="Book Antiqua" w:cs="Calibri"/>
                <w:color w:val="000000"/>
                <w:sz w:val="16"/>
                <w:szCs w:val="16"/>
              </w:rPr>
            </w:pPr>
            <w:r w:rsidRPr="00B73CAC">
              <w:rPr>
                <w:rFonts w:ascii="Book Antiqua" w:hAnsi="Book Antiqua" w:cs="Calibri"/>
                <w:color w:val="000000"/>
                <w:sz w:val="16"/>
                <w:szCs w:val="16"/>
              </w:rPr>
              <w:t>Αποθεματικό</w:t>
            </w:r>
          </w:p>
        </w:tc>
        <w:tc>
          <w:tcPr>
            <w:tcW w:w="1076" w:type="dxa"/>
            <w:tcBorders>
              <w:top w:val="nil"/>
              <w:left w:val="nil"/>
              <w:bottom w:val="single" w:sz="4" w:space="0" w:color="auto"/>
              <w:right w:val="nil"/>
            </w:tcBorders>
            <w:shd w:val="clear" w:color="auto" w:fill="auto"/>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single" w:sz="4" w:space="0" w:color="auto"/>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29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 xml:space="preserve">Β.2 </w:t>
            </w:r>
          </w:p>
        </w:tc>
        <w:tc>
          <w:tcPr>
            <w:tcW w:w="3560" w:type="dxa"/>
            <w:tcBorders>
              <w:top w:val="nil"/>
              <w:left w:val="nil"/>
              <w:bottom w:val="single" w:sz="4" w:space="0" w:color="auto"/>
              <w:right w:val="nil"/>
            </w:tcBorders>
            <w:shd w:val="clear" w:color="000000" w:fill="D9D9D9"/>
            <w:noWrap/>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ΣΥΝΟΛΟ ΕΞΟΔΩΝ ΜΕ ΑΠΟΘΕΜΑΤΙΚΟ (Γραμμές 1 - 6)</w:t>
            </w:r>
          </w:p>
        </w:tc>
        <w:tc>
          <w:tcPr>
            <w:tcW w:w="1076" w:type="dxa"/>
            <w:tcBorders>
              <w:top w:val="nil"/>
              <w:left w:val="single" w:sz="4" w:space="0" w:color="auto"/>
              <w:bottom w:val="single" w:sz="4" w:space="0" w:color="auto"/>
              <w:right w:val="nil"/>
            </w:tcBorders>
            <w:shd w:val="clear" w:color="000000" w:fill="D9D9D9"/>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0</w:t>
            </w:r>
          </w:p>
        </w:tc>
        <w:tc>
          <w:tcPr>
            <w:tcW w:w="880" w:type="dxa"/>
            <w:tcBorders>
              <w:top w:val="nil"/>
              <w:left w:val="single" w:sz="4" w:space="0" w:color="auto"/>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160"/>
          <w:jc w:val="center"/>
        </w:trPr>
        <w:tc>
          <w:tcPr>
            <w:tcW w:w="940" w:type="dxa"/>
            <w:tcBorders>
              <w:top w:val="nil"/>
              <w:left w:val="single" w:sz="4" w:space="0" w:color="auto"/>
              <w:bottom w:val="nil"/>
              <w:right w:val="single" w:sz="4" w:space="0" w:color="auto"/>
            </w:tcBorders>
            <w:shd w:val="clear" w:color="auto" w:fill="auto"/>
            <w:noWrap/>
            <w:vAlign w:val="center"/>
            <w:hideMark/>
          </w:tcPr>
          <w:p w:rsidR="00D97A4C" w:rsidRPr="00B73CAC" w:rsidRDefault="00D97A4C" w:rsidP="0034714A">
            <w:pPr>
              <w:jc w:val="center"/>
              <w:rPr>
                <w:rFonts w:ascii="Book Antiqua" w:hAnsi="Book Antiqua" w:cs="Calibri"/>
                <w:b/>
                <w:bCs/>
                <w:color w:val="000000"/>
                <w:sz w:val="16"/>
                <w:szCs w:val="16"/>
              </w:rPr>
            </w:pPr>
            <w:r w:rsidRPr="00B73CAC">
              <w:rPr>
                <w:rFonts w:ascii="Book Antiqua" w:hAnsi="Book Antiqua" w:cs="Calibri"/>
                <w:b/>
                <w:bCs/>
                <w:color w:val="000000"/>
                <w:sz w:val="16"/>
                <w:szCs w:val="16"/>
              </w:rPr>
              <w:t> </w:t>
            </w:r>
          </w:p>
        </w:tc>
        <w:tc>
          <w:tcPr>
            <w:tcW w:w="3560" w:type="dxa"/>
            <w:tcBorders>
              <w:top w:val="nil"/>
              <w:left w:val="nil"/>
              <w:bottom w:val="nil"/>
              <w:right w:val="single" w:sz="4" w:space="0" w:color="auto"/>
            </w:tcBorders>
            <w:shd w:val="clear" w:color="auto" w:fill="auto"/>
            <w:noWrap/>
            <w:vAlign w:val="center"/>
            <w:hideMark/>
          </w:tcPr>
          <w:p w:rsidR="00D97A4C" w:rsidRPr="00B73CAC" w:rsidRDefault="00D97A4C" w:rsidP="0034714A">
            <w:pPr>
              <w:rPr>
                <w:rFonts w:ascii="Book Antiqua" w:hAnsi="Book Antiqua" w:cs="Calibri"/>
                <w:b/>
                <w:bCs/>
                <w:color w:val="000000"/>
                <w:sz w:val="16"/>
                <w:szCs w:val="16"/>
              </w:rPr>
            </w:pPr>
            <w:r w:rsidRPr="00B73CAC">
              <w:rPr>
                <w:rFonts w:ascii="Book Antiqua" w:hAnsi="Book Antiqua" w:cs="Calibri"/>
                <w:b/>
                <w:bCs/>
                <w:color w:val="000000"/>
                <w:sz w:val="16"/>
                <w:szCs w:val="16"/>
              </w:rPr>
              <w:t> </w:t>
            </w:r>
          </w:p>
        </w:tc>
        <w:tc>
          <w:tcPr>
            <w:tcW w:w="1076" w:type="dxa"/>
            <w:tcBorders>
              <w:top w:val="nil"/>
              <w:left w:val="nil"/>
              <w:bottom w:val="nil"/>
              <w:right w:val="nil"/>
            </w:tcBorders>
            <w:shd w:val="clear" w:color="auto" w:fill="auto"/>
            <w:vAlign w:val="center"/>
            <w:hideMark/>
          </w:tcPr>
          <w:p w:rsidR="00D97A4C" w:rsidRPr="00B73CAC" w:rsidRDefault="00D97A4C" w:rsidP="0034714A">
            <w:pPr>
              <w:rPr>
                <w:rFonts w:ascii="Book Antiqua" w:hAnsi="Book Antiqua" w:cs="Calibri"/>
                <w:b/>
                <w:bCs/>
                <w:color w:val="000000"/>
                <w:sz w:val="16"/>
                <w:szCs w:val="16"/>
              </w:rPr>
            </w:pPr>
          </w:p>
        </w:tc>
        <w:tc>
          <w:tcPr>
            <w:tcW w:w="880" w:type="dxa"/>
            <w:tcBorders>
              <w:top w:val="nil"/>
              <w:left w:val="single" w:sz="4" w:space="0" w:color="auto"/>
              <w:bottom w:val="single" w:sz="4" w:space="0" w:color="auto"/>
              <w:right w:val="single" w:sz="4" w:space="0" w:color="auto"/>
            </w:tcBorders>
            <w:shd w:val="clear" w:color="000000" w:fill="FFFFFF"/>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FFFFFF"/>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560"/>
          <w:jc w:val="center"/>
        </w:trPr>
        <w:tc>
          <w:tcPr>
            <w:tcW w:w="940" w:type="dxa"/>
            <w:tcBorders>
              <w:top w:val="single" w:sz="4" w:space="0" w:color="auto"/>
              <w:left w:val="single" w:sz="4" w:space="0" w:color="auto"/>
              <w:bottom w:val="single" w:sz="4" w:space="0" w:color="auto"/>
              <w:right w:val="nil"/>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Γ.1</w:t>
            </w:r>
          </w:p>
        </w:tc>
        <w:tc>
          <w:tcPr>
            <w:tcW w:w="3560" w:type="dxa"/>
            <w:tcBorders>
              <w:top w:val="single" w:sz="4" w:space="0" w:color="auto"/>
              <w:left w:val="single" w:sz="4" w:space="0" w:color="auto"/>
              <w:bottom w:val="single" w:sz="4" w:space="0" w:color="auto"/>
              <w:right w:val="nil"/>
            </w:tcBorders>
            <w:shd w:val="clear" w:color="000000" w:fill="D9D9D9"/>
            <w:vAlign w:val="center"/>
            <w:hideMark/>
          </w:tcPr>
          <w:p w:rsidR="00D97A4C" w:rsidRPr="00B73CAC" w:rsidRDefault="00D97A4C" w:rsidP="0034714A">
            <w:pPr>
              <w:rPr>
                <w:rFonts w:ascii="Calibri" w:hAnsi="Calibri" w:cs="Calibri"/>
                <w:b/>
                <w:bCs/>
                <w:sz w:val="16"/>
                <w:szCs w:val="16"/>
              </w:rPr>
            </w:pPr>
            <w:r w:rsidRPr="00B73CAC">
              <w:rPr>
                <w:rFonts w:ascii="Calibri" w:hAnsi="Calibri" w:cs="Calibri"/>
                <w:b/>
                <w:bCs/>
                <w:sz w:val="16"/>
                <w:szCs w:val="16"/>
              </w:rPr>
              <w:t xml:space="preserve">Ύψος Απλήρωτων Υποχρεώσεων κατά την 31/12 προηγούμενου οικ. έτους </w:t>
            </w:r>
          </w:p>
        </w:tc>
        <w:tc>
          <w:tcPr>
            <w:tcW w:w="1076"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720.429</w:t>
            </w:r>
          </w:p>
        </w:tc>
        <w:tc>
          <w:tcPr>
            <w:tcW w:w="88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000000" w:fill="9BC2E6"/>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460"/>
          <w:jc w:val="center"/>
        </w:trPr>
        <w:tc>
          <w:tcPr>
            <w:tcW w:w="940" w:type="dxa"/>
            <w:tcBorders>
              <w:top w:val="nil"/>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Γ.2</w:t>
            </w:r>
          </w:p>
        </w:tc>
        <w:tc>
          <w:tcPr>
            <w:tcW w:w="3560" w:type="dxa"/>
            <w:tcBorders>
              <w:top w:val="nil"/>
              <w:left w:val="nil"/>
              <w:bottom w:val="single" w:sz="4" w:space="0" w:color="auto"/>
              <w:right w:val="nil"/>
            </w:tcBorders>
            <w:shd w:val="clear" w:color="000000" w:fill="D9D9D9"/>
            <w:vAlign w:val="center"/>
            <w:hideMark/>
          </w:tcPr>
          <w:p w:rsidR="00D97A4C" w:rsidRPr="00B73CAC" w:rsidRDefault="00D97A4C" w:rsidP="0034714A">
            <w:pPr>
              <w:rPr>
                <w:rFonts w:ascii="Calibri" w:hAnsi="Calibri" w:cs="Calibri"/>
                <w:b/>
                <w:bCs/>
                <w:sz w:val="16"/>
                <w:szCs w:val="16"/>
              </w:rPr>
            </w:pPr>
            <w:r w:rsidRPr="00B73CAC">
              <w:rPr>
                <w:rFonts w:ascii="Calibri" w:hAnsi="Calibri" w:cs="Calibri"/>
                <w:b/>
                <w:bCs/>
                <w:sz w:val="16"/>
                <w:szCs w:val="16"/>
              </w:rPr>
              <w:t>Απλήρωτες υποχρεώσεις στο τέλος του μήνα</w:t>
            </w:r>
          </w:p>
        </w:tc>
        <w:tc>
          <w:tcPr>
            <w:tcW w:w="1076" w:type="dxa"/>
            <w:tcBorders>
              <w:top w:val="nil"/>
              <w:left w:val="nil"/>
              <w:bottom w:val="single" w:sz="4" w:space="0" w:color="auto"/>
              <w:right w:val="single" w:sz="4" w:space="0" w:color="auto"/>
            </w:tcBorders>
            <w:shd w:val="clear" w:color="000000" w:fill="BDD7EE"/>
            <w:noWrap/>
            <w:vAlign w:val="center"/>
            <w:hideMark/>
          </w:tcPr>
          <w:p w:rsidR="00D97A4C" w:rsidRPr="00B73CAC" w:rsidRDefault="00D97A4C" w:rsidP="0034714A">
            <w:pPr>
              <w:jc w:val="right"/>
              <w:rPr>
                <w:rFonts w:ascii="Calibri" w:hAnsi="Calibri" w:cs="Calibri"/>
                <w:b/>
                <w:bCs/>
                <w:sz w:val="16"/>
                <w:szCs w:val="16"/>
              </w:rPr>
            </w:pPr>
            <w:r w:rsidRPr="00B73CAC">
              <w:rPr>
                <w:rFonts w:ascii="Calibri" w:hAnsi="Calibri" w:cs="Calibri"/>
                <w:b/>
                <w:bCs/>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596.997</w:t>
            </w:r>
          </w:p>
        </w:tc>
        <w:tc>
          <w:tcPr>
            <w:tcW w:w="87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441.969</w:t>
            </w:r>
          </w:p>
        </w:tc>
        <w:tc>
          <w:tcPr>
            <w:tcW w:w="88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630.196</w:t>
            </w:r>
          </w:p>
        </w:tc>
        <w:tc>
          <w:tcPr>
            <w:tcW w:w="870"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630.196</w:t>
            </w:r>
          </w:p>
        </w:tc>
        <w:tc>
          <w:tcPr>
            <w:tcW w:w="951"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630.196</w:t>
            </w:r>
          </w:p>
        </w:tc>
      </w:tr>
      <w:tr w:rsidR="00D97A4C" w:rsidRPr="00B73CAC" w:rsidTr="0034714A">
        <w:trPr>
          <w:trHeight w:val="130"/>
          <w:jc w:val="center"/>
        </w:trPr>
        <w:tc>
          <w:tcPr>
            <w:tcW w:w="940" w:type="dxa"/>
            <w:tcBorders>
              <w:top w:val="nil"/>
              <w:left w:val="nil"/>
              <w:bottom w:val="nil"/>
              <w:right w:val="nil"/>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p>
        </w:tc>
        <w:tc>
          <w:tcPr>
            <w:tcW w:w="3560" w:type="dxa"/>
            <w:tcBorders>
              <w:top w:val="nil"/>
              <w:left w:val="nil"/>
              <w:bottom w:val="nil"/>
              <w:right w:val="nil"/>
            </w:tcBorders>
            <w:shd w:val="clear" w:color="auto" w:fill="auto"/>
            <w:noWrap/>
            <w:vAlign w:val="center"/>
            <w:hideMark/>
          </w:tcPr>
          <w:p w:rsidR="00D97A4C" w:rsidRPr="00B73CAC" w:rsidRDefault="00D97A4C" w:rsidP="0034714A">
            <w:pPr>
              <w:jc w:val="cente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Δ</w:t>
            </w:r>
          </w:p>
        </w:tc>
        <w:tc>
          <w:tcPr>
            <w:tcW w:w="3560" w:type="dxa"/>
            <w:tcBorders>
              <w:top w:val="single" w:sz="4" w:space="0" w:color="auto"/>
              <w:left w:val="nil"/>
              <w:bottom w:val="single" w:sz="4" w:space="0" w:color="auto"/>
              <w:right w:val="nil"/>
            </w:tcBorders>
            <w:shd w:val="clear" w:color="000000" w:fill="D9D9D9"/>
            <w:noWrap/>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 xml:space="preserve"> Ταμειακό αποτέλεσμα ΟΠΔ (Εκτέλεση)</w:t>
            </w:r>
          </w:p>
        </w:tc>
        <w:tc>
          <w:tcPr>
            <w:tcW w:w="1076" w:type="dxa"/>
            <w:tcBorders>
              <w:top w:val="nil"/>
              <w:left w:val="nil"/>
              <w:bottom w:val="single" w:sz="4" w:space="0" w:color="auto"/>
              <w:right w:val="single" w:sz="4" w:space="0" w:color="auto"/>
            </w:tcBorders>
            <w:shd w:val="clear" w:color="000000" w:fill="BDD7EE"/>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4.594.481</w:t>
            </w:r>
          </w:p>
        </w:tc>
        <w:tc>
          <w:tcPr>
            <w:tcW w:w="87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4.663.501</w:t>
            </w:r>
          </w:p>
        </w:tc>
        <w:tc>
          <w:tcPr>
            <w:tcW w:w="88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4.658.164</w:t>
            </w:r>
          </w:p>
        </w:tc>
        <w:tc>
          <w:tcPr>
            <w:tcW w:w="87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4.658.164</w:t>
            </w:r>
          </w:p>
        </w:tc>
        <w:tc>
          <w:tcPr>
            <w:tcW w:w="951"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4.161.920</w:t>
            </w:r>
          </w:p>
        </w:tc>
      </w:tr>
      <w:tr w:rsidR="00D97A4C" w:rsidRPr="00B73CAC" w:rsidTr="0034714A">
        <w:trPr>
          <w:trHeight w:val="120"/>
          <w:jc w:val="center"/>
        </w:trPr>
        <w:tc>
          <w:tcPr>
            <w:tcW w:w="940" w:type="dxa"/>
            <w:tcBorders>
              <w:top w:val="nil"/>
              <w:left w:val="nil"/>
              <w:bottom w:val="nil"/>
              <w:right w:val="nil"/>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p>
        </w:tc>
        <w:tc>
          <w:tcPr>
            <w:tcW w:w="3560" w:type="dxa"/>
            <w:tcBorders>
              <w:top w:val="nil"/>
              <w:left w:val="nil"/>
              <w:bottom w:val="nil"/>
              <w:right w:val="nil"/>
            </w:tcBorders>
            <w:shd w:val="clear" w:color="auto" w:fill="auto"/>
            <w:noWrap/>
            <w:vAlign w:val="center"/>
            <w:hideMark/>
          </w:tcPr>
          <w:p w:rsidR="00D97A4C" w:rsidRPr="00B73CAC" w:rsidRDefault="00D97A4C" w:rsidP="0034714A">
            <w:pPr>
              <w:jc w:val="center"/>
            </w:pP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87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 </w:t>
            </w:r>
          </w:p>
        </w:tc>
      </w:tr>
      <w:tr w:rsidR="00D97A4C" w:rsidRPr="00B73CAC" w:rsidTr="0034714A">
        <w:trPr>
          <w:trHeight w:val="290"/>
          <w:jc w:val="center"/>
        </w:trPr>
        <w:tc>
          <w:tcPr>
            <w:tcW w:w="940"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Ε</w:t>
            </w:r>
          </w:p>
        </w:tc>
        <w:tc>
          <w:tcPr>
            <w:tcW w:w="3560" w:type="dxa"/>
            <w:tcBorders>
              <w:top w:val="single" w:sz="4" w:space="0" w:color="auto"/>
              <w:left w:val="nil"/>
              <w:bottom w:val="single" w:sz="4" w:space="0" w:color="auto"/>
              <w:right w:val="nil"/>
            </w:tcBorders>
            <w:shd w:val="clear" w:color="000000" w:fill="F4B084"/>
            <w:noWrap/>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 xml:space="preserve"> Οικονομικό αποτέλεσμα ΟΠΔ (Εκτέλεση)</w:t>
            </w:r>
          </w:p>
        </w:tc>
        <w:tc>
          <w:tcPr>
            <w:tcW w:w="1076" w:type="dxa"/>
            <w:tcBorders>
              <w:top w:val="nil"/>
              <w:left w:val="nil"/>
              <w:bottom w:val="single" w:sz="4" w:space="0" w:color="auto"/>
              <w:right w:val="single" w:sz="4" w:space="0" w:color="auto"/>
            </w:tcBorders>
            <w:shd w:val="clear" w:color="000000" w:fill="BDD7EE"/>
            <w:noWrap/>
            <w:vAlign w:val="center"/>
            <w:hideMark/>
          </w:tcPr>
          <w:p w:rsidR="00D97A4C" w:rsidRPr="00B73CAC" w:rsidRDefault="00D97A4C" w:rsidP="0034714A">
            <w:pPr>
              <w:jc w:val="right"/>
              <w:rPr>
                <w:rFonts w:ascii="Calibri" w:hAnsi="Calibri" w:cs="Calibri"/>
                <w:b/>
                <w:bCs/>
                <w:color w:val="000000"/>
                <w:sz w:val="16"/>
                <w:szCs w:val="16"/>
              </w:rPr>
            </w:pPr>
            <w:r w:rsidRPr="00B73CAC">
              <w:rPr>
                <w:rFonts w:ascii="Calibri" w:hAnsi="Calibri" w:cs="Calibri"/>
                <w:b/>
                <w:bCs/>
                <w:color w:val="000000"/>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3.997.484</w:t>
            </w:r>
          </w:p>
        </w:tc>
        <w:tc>
          <w:tcPr>
            <w:tcW w:w="87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4.221.532</w:t>
            </w:r>
          </w:p>
        </w:tc>
        <w:tc>
          <w:tcPr>
            <w:tcW w:w="88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4.027.968</w:t>
            </w:r>
          </w:p>
        </w:tc>
        <w:tc>
          <w:tcPr>
            <w:tcW w:w="870"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4.027.968</w:t>
            </w:r>
          </w:p>
        </w:tc>
        <w:tc>
          <w:tcPr>
            <w:tcW w:w="951" w:type="dxa"/>
            <w:tcBorders>
              <w:top w:val="nil"/>
              <w:left w:val="nil"/>
              <w:bottom w:val="single" w:sz="4" w:space="0" w:color="auto"/>
              <w:right w:val="single" w:sz="4" w:space="0" w:color="auto"/>
            </w:tcBorders>
            <w:shd w:val="clear" w:color="auto" w:fill="auto"/>
            <w:noWrap/>
            <w:vAlign w:val="bottom"/>
            <w:hideMark/>
          </w:tcPr>
          <w:p w:rsidR="00D97A4C" w:rsidRPr="00B73CAC" w:rsidRDefault="00D97A4C" w:rsidP="0034714A">
            <w:pPr>
              <w:jc w:val="right"/>
              <w:rPr>
                <w:rFonts w:ascii="Calibri" w:hAnsi="Calibri" w:cs="Calibri"/>
                <w:color w:val="000000"/>
                <w:sz w:val="16"/>
                <w:szCs w:val="16"/>
              </w:rPr>
            </w:pPr>
            <w:r w:rsidRPr="00B73CAC">
              <w:rPr>
                <w:rFonts w:ascii="Calibri" w:hAnsi="Calibri" w:cs="Calibri"/>
                <w:color w:val="000000"/>
                <w:sz w:val="16"/>
                <w:szCs w:val="16"/>
              </w:rPr>
              <w:t>3.531.724</w:t>
            </w:r>
          </w:p>
        </w:tc>
      </w:tr>
    </w:tbl>
    <w:p w:rsidR="00D97A4C" w:rsidRDefault="00D97A4C" w:rsidP="00D97A4C">
      <w:pPr>
        <w:spacing w:before="120" w:after="120" w:line="360" w:lineRule="auto"/>
        <w:jc w:val="center"/>
        <w:rPr>
          <w:rFonts w:ascii="Calibri" w:hAnsi="Calibri" w:cs="Calibri"/>
          <w:b/>
          <w:bCs/>
          <w:sz w:val="24"/>
        </w:rPr>
      </w:pPr>
    </w:p>
    <w:p w:rsidR="00D97A4C" w:rsidRDefault="00D97A4C" w:rsidP="00D97A4C">
      <w:pPr>
        <w:spacing w:before="120" w:after="120" w:line="360" w:lineRule="auto"/>
        <w:jc w:val="both"/>
        <w:rPr>
          <w:rFonts w:ascii="Calibri" w:hAnsi="Calibri" w:cs="Calibri"/>
          <w:sz w:val="24"/>
        </w:rPr>
      </w:pPr>
      <w:r>
        <w:rPr>
          <w:rFonts w:ascii="Calibri" w:hAnsi="Calibri" w:cs="Calibri"/>
          <w:sz w:val="24"/>
        </w:rPr>
        <w:t>Από τα στοιχεία των πινάκων προκύπτουν τα εξής δεδομένα</w:t>
      </w:r>
      <w:r w:rsidRPr="0091222C">
        <w:rPr>
          <w:rFonts w:ascii="Calibri" w:hAnsi="Calibri" w:cs="Calibri"/>
          <w:sz w:val="24"/>
        </w:rPr>
        <w:t>:</w:t>
      </w:r>
    </w:p>
    <w:tbl>
      <w:tblPr>
        <w:tblW w:w="9202" w:type="dxa"/>
        <w:jc w:val="center"/>
        <w:tblLook w:val="04A0"/>
      </w:tblPr>
      <w:tblGrid>
        <w:gridCol w:w="2740"/>
        <w:gridCol w:w="951"/>
        <w:gridCol w:w="1161"/>
        <w:gridCol w:w="951"/>
        <w:gridCol w:w="1168"/>
        <w:gridCol w:w="964"/>
        <w:gridCol w:w="1267"/>
      </w:tblGrid>
      <w:tr w:rsidR="00D97A4C" w:rsidRPr="00B73CAC" w:rsidTr="0034714A">
        <w:trPr>
          <w:trHeight w:val="290"/>
          <w:jc w:val="center"/>
        </w:trPr>
        <w:tc>
          <w:tcPr>
            <w:tcW w:w="2740" w:type="dxa"/>
            <w:tcBorders>
              <w:top w:val="single" w:sz="4" w:space="0" w:color="auto"/>
              <w:left w:val="single" w:sz="4" w:space="0" w:color="auto"/>
              <w:bottom w:val="single" w:sz="4" w:space="0" w:color="auto"/>
              <w:right w:val="nil"/>
            </w:tcBorders>
            <w:shd w:val="clear" w:color="000000" w:fill="D9D9D9"/>
            <w:noWrap/>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Σύνοψη υπολογισμών</w:t>
            </w:r>
          </w:p>
        </w:tc>
        <w:tc>
          <w:tcPr>
            <w:tcW w:w="2112"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Από πίνακα 4.1</w:t>
            </w:r>
          </w:p>
        </w:tc>
        <w:tc>
          <w:tcPr>
            <w:tcW w:w="2119" w:type="dxa"/>
            <w:gridSpan w:val="2"/>
            <w:tcBorders>
              <w:top w:val="single" w:sz="4" w:space="0" w:color="auto"/>
              <w:left w:val="nil"/>
              <w:bottom w:val="single" w:sz="4" w:space="0" w:color="auto"/>
              <w:right w:val="double" w:sz="6" w:space="0" w:color="000000"/>
            </w:tcBorders>
            <w:shd w:val="clear" w:color="auto" w:fill="auto"/>
            <w:noWrap/>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Από πίνακα 4.2</w:t>
            </w:r>
          </w:p>
        </w:tc>
        <w:tc>
          <w:tcPr>
            <w:tcW w:w="2231" w:type="dxa"/>
            <w:gridSpan w:val="2"/>
            <w:tcBorders>
              <w:top w:val="single" w:sz="4" w:space="0" w:color="auto"/>
              <w:left w:val="nil"/>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Εκτέλεση μείον Στόχος</w:t>
            </w:r>
          </w:p>
        </w:tc>
      </w:tr>
      <w:tr w:rsidR="00D97A4C" w:rsidRPr="00B73CAC" w:rsidTr="0034714A">
        <w:trPr>
          <w:trHeight w:val="290"/>
          <w:jc w:val="center"/>
        </w:trPr>
        <w:tc>
          <w:tcPr>
            <w:tcW w:w="2740" w:type="dxa"/>
            <w:tcBorders>
              <w:top w:val="nil"/>
              <w:left w:val="single" w:sz="4" w:space="0" w:color="auto"/>
              <w:bottom w:val="single" w:sz="4" w:space="0" w:color="auto"/>
              <w:right w:val="nil"/>
            </w:tcBorders>
            <w:shd w:val="clear" w:color="auto" w:fill="auto"/>
            <w:vAlign w:val="center"/>
            <w:hideMark/>
          </w:tcPr>
          <w:p w:rsidR="00D97A4C" w:rsidRPr="00B73CAC" w:rsidRDefault="00D97A4C" w:rsidP="0034714A">
            <w:pPr>
              <w:rPr>
                <w:rFonts w:ascii="Calibri" w:hAnsi="Calibri" w:cs="Calibri"/>
                <w:b/>
                <w:bCs/>
                <w:color w:val="000000"/>
                <w:sz w:val="16"/>
                <w:szCs w:val="16"/>
              </w:rPr>
            </w:pPr>
            <w:r w:rsidRPr="00B73CAC">
              <w:rPr>
                <w:rFonts w:ascii="Calibri" w:hAnsi="Calibri" w:cs="Calibri"/>
                <w:b/>
                <w:bCs/>
                <w:color w:val="000000"/>
                <w:sz w:val="16"/>
                <w:szCs w:val="16"/>
              </w:rPr>
              <w:t>ΚατηγορίεςςΣτοχοθεσίας</w:t>
            </w:r>
          </w:p>
        </w:tc>
        <w:tc>
          <w:tcPr>
            <w:tcW w:w="951" w:type="dxa"/>
            <w:tcBorders>
              <w:top w:val="nil"/>
              <w:left w:val="double" w:sz="6"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 xml:space="preserve">Στόχος </w:t>
            </w:r>
          </w:p>
        </w:tc>
        <w:tc>
          <w:tcPr>
            <w:tcW w:w="1161"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(Υπολογισμός)</w:t>
            </w:r>
          </w:p>
        </w:tc>
        <w:tc>
          <w:tcPr>
            <w:tcW w:w="951"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Εκτέλεση</w:t>
            </w:r>
          </w:p>
        </w:tc>
        <w:tc>
          <w:tcPr>
            <w:tcW w:w="1168" w:type="dxa"/>
            <w:tcBorders>
              <w:top w:val="nil"/>
              <w:left w:val="nil"/>
              <w:bottom w:val="single" w:sz="4" w:space="0" w:color="auto"/>
              <w:right w:val="double" w:sz="6" w:space="0" w:color="auto"/>
            </w:tcBorders>
            <w:shd w:val="clear" w:color="auto" w:fill="auto"/>
            <w:noWrap/>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(Υπολογισμός)</w:t>
            </w:r>
          </w:p>
        </w:tc>
        <w:tc>
          <w:tcPr>
            <w:tcW w:w="964"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Αποκλίσεις</w:t>
            </w:r>
          </w:p>
        </w:tc>
        <w:tc>
          <w:tcPr>
            <w:tcW w:w="1267"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(Υπολογισμός)</w:t>
            </w:r>
          </w:p>
        </w:tc>
      </w:tr>
      <w:tr w:rsidR="00D97A4C" w:rsidRPr="00B73CAC" w:rsidTr="0034714A">
        <w:trPr>
          <w:trHeight w:val="630"/>
          <w:jc w:val="center"/>
        </w:trPr>
        <w:tc>
          <w:tcPr>
            <w:tcW w:w="2740" w:type="dxa"/>
            <w:tcBorders>
              <w:top w:val="nil"/>
              <w:left w:val="single" w:sz="4" w:space="0" w:color="auto"/>
              <w:bottom w:val="single" w:sz="4" w:space="0" w:color="auto"/>
              <w:right w:val="nil"/>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Ίδια έσοδα και έσοδα ΠΟΕ (3α+3Β+4)</w:t>
            </w:r>
          </w:p>
        </w:tc>
        <w:tc>
          <w:tcPr>
            <w:tcW w:w="951" w:type="dxa"/>
            <w:tcBorders>
              <w:top w:val="nil"/>
              <w:left w:val="double" w:sz="6"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2.922.146</w:t>
            </w:r>
          </w:p>
        </w:tc>
        <w:tc>
          <w:tcPr>
            <w:tcW w:w="1161"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(1.229.611 +458.840 + 1.233.695)</w:t>
            </w:r>
          </w:p>
        </w:tc>
        <w:tc>
          <w:tcPr>
            <w:tcW w:w="951"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2.712.612</w:t>
            </w:r>
          </w:p>
        </w:tc>
        <w:tc>
          <w:tcPr>
            <w:tcW w:w="1168"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( 1.018.686 + 538.490 + 1.155.436)</w:t>
            </w:r>
          </w:p>
        </w:tc>
        <w:tc>
          <w:tcPr>
            <w:tcW w:w="964"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-209.534</w:t>
            </w:r>
          </w:p>
        </w:tc>
        <w:tc>
          <w:tcPr>
            <w:tcW w:w="1267"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(2.712.612 - 2.922.146)</w:t>
            </w:r>
          </w:p>
        </w:tc>
      </w:tr>
      <w:tr w:rsidR="00D97A4C" w:rsidRPr="00B73CAC" w:rsidTr="0034714A">
        <w:trPr>
          <w:trHeight w:val="290"/>
          <w:jc w:val="center"/>
        </w:trPr>
        <w:tc>
          <w:tcPr>
            <w:tcW w:w="2740" w:type="dxa"/>
            <w:tcBorders>
              <w:top w:val="nil"/>
              <w:left w:val="single" w:sz="4" w:space="0" w:color="auto"/>
              <w:bottom w:val="single" w:sz="4" w:space="0" w:color="auto"/>
              <w:right w:val="nil"/>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Σύνολο εσόδων (Α.1)</w:t>
            </w:r>
          </w:p>
        </w:tc>
        <w:tc>
          <w:tcPr>
            <w:tcW w:w="951" w:type="dxa"/>
            <w:tcBorders>
              <w:top w:val="nil"/>
              <w:left w:val="double" w:sz="6"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11.453.719</w:t>
            </w:r>
          </w:p>
        </w:tc>
        <w:tc>
          <w:tcPr>
            <w:tcW w:w="1161"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9.960.131</w:t>
            </w:r>
          </w:p>
        </w:tc>
        <w:tc>
          <w:tcPr>
            <w:tcW w:w="1168"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center"/>
              <w:rPr>
                <w:rFonts w:ascii="Calibri" w:hAnsi="Calibri" w:cs="Calibri"/>
                <w:b/>
                <w:bCs/>
                <w:color w:val="000000"/>
                <w:sz w:val="16"/>
                <w:szCs w:val="16"/>
              </w:rPr>
            </w:pPr>
            <w:r w:rsidRPr="00B73CAC">
              <w:rPr>
                <w:rFonts w:ascii="Calibri" w:hAnsi="Calibri" w:cs="Calibri"/>
                <w:b/>
                <w:bCs/>
                <w:color w:val="000000"/>
                <w:sz w:val="16"/>
                <w:szCs w:val="16"/>
              </w:rPr>
              <w:t>-</w:t>
            </w:r>
          </w:p>
        </w:tc>
        <w:tc>
          <w:tcPr>
            <w:tcW w:w="1267"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Δεν υπολογίζεται</w:t>
            </w:r>
          </w:p>
        </w:tc>
      </w:tr>
      <w:tr w:rsidR="00D97A4C" w:rsidRPr="00B73CAC" w:rsidTr="0034714A">
        <w:trPr>
          <w:trHeight w:val="420"/>
          <w:jc w:val="center"/>
        </w:trPr>
        <w:tc>
          <w:tcPr>
            <w:tcW w:w="2740" w:type="dxa"/>
            <w:tcBorders>
              <w:top w:val="nil"/>
              <w:left w:val="single" w:sz="4" w:space="0" w:color="auto"/>
              <w:bottom w:val="single" w:sz="4" w:space="0" w:color="auto"/>
              <w:right w:val="nil"/>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Σύνολο εσόδων (Α.1) και διαθεσίμων έναρξης (6)</w:t>
            </w:r>
          </w:p>
        </w:tc>
        <w:tc>
          <w:tcPr>
            <w:tcW w:w="951" w:type="dxa"/>
            <w:tcBorders>
              <w:top w:val="nil"/>
              <w:left w:val="double" w:sz="6"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15.762.159</w:t>
            </w:r>
          </w:p>
        </w:tc>
        <w:tc>
          <w:tcPr>
            <w:tcW w:w="1161"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(11.453.719 + 4.308.439)</w:t>
            </w:r>
          </w:p>
        </w:tc>
        <w:tc>
          <w:tcPr>
            <w:tcW w:w="951"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14.268.571</w:t>
            </w:r>
          </w:p>
        </w:tc>
        <w:tc>
          <w:tcPr>
            <w:tcW w:w="1168"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(9.960.131 + 4.308.439)</w:t>
            </w:r>
          </w:p>
        </w:tc>
        <w:tc>
          <w:tcPr>
            <w:tcW w:w="964"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-1.493.588</w:t>
            </w:r>
          </w:p>
        </w:tc>
        <w:tc>
          <w:tcPr>
            <w:tcW w:w="1267"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(14.268.571 - 15.762.159)</w:t>
            </w:r>
          </w:p>
        </w:tc>
      </w:tr>
      <w:tr w:rsidR="00D97A4C" w:rsidRPr="00B73CAC" w:rsidTr="0034714A">
        <w:trPr>
          <w:trHeight w:val="420"/>
          <w:jc w:val="center"/>
        </w:trPr>
        <w:tc>
          <w:tcPr>
            <w:tcW w:w="2740" w:type="dxa"/>
            <w:tcBorders>
              <w:top w:val="nil"/>
              <w:left w:val="single" w:sz="4" w:space="0" w:color="auto"/>
              <w:bottom w:val="single" w:sz="4" w:space="0" w:color="auto"/>
              <w:right w:val="nil"/>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Σύνολο εξόδων (Β.1)</w:t>
            </w:r>
          </w:p>
        </w:tc>
        <w:tc>
          <w:tcPr>
            <w:tcW w:w="951" w:type="dxa"/>
            <w:tcBorders>
              <w:top w:val="nil"/>
              <w:left w:val="double" w:sz="6"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12.167.765</w:t>
            </w:r>
          </w:p>
        </w:tc>
        <w:tc>
          <w:tcPr>
            <w:tcW w:w="1161"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10.106.651</w:t>
            </w:r>
          </w:p>
        </w:tc>
        <w:tc>
          <w:tcPr>
            <w:tcW w:w="1168"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-2.061.114</w:t>
            </w:r>
          </w:p>
        </w:tc>
        <w:tc>
          <w:tcPr>
            <w:tcW w:w="1267"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(10.106.651 - 12.167.765)</w:t>
            </w:r>
          </w:p>
        </w:tc>
      </w:tr>
      <w:tr w:rsidR="00D97A4C" w:rsidRPr="00B73CAC" w:rsidTr="0034714A">
        <w:trPr>
          <w:trHeight w:val="840"/>
          <w:jc w:val="center"/>
        </w:trPr>
        <w:tc>
          <w:tcPr>
            <w:tcW w:w="2740" w:type="dxa"/>
            <w:tcBorders>
              <w:top w:val="nil"/>
              <w:left w:val="single" w:sz="4" w:space="0" w:color="auto"/>
              <w:bottom w:val="single" w:sz="4" w:space="0" w:color="auto"/>
              <w:right w:val="nil"/>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lastRenderedPageBreak/>
              <w:t>Ταμειακό αποτέλεσμα ΟΠΔ (Δ) = (Α.1) + (6) - (Β.1)</w:t>
            </w:r>
          </w:p>
        </w:tc>
        <w:tc>
          <w:tcPr>
            <w:tcW w:w="951" w:type="dxa"/>
            <w:tcBorders>
              <w:top w:val="nil"/>
              <w:left w:val="double" w:sz="6"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3.594.394</w:t>
            </w:r>
          </w:p>
        </w:tc>
        <w:tc>
          <w:tcPr>
            <w:tcW w:w="1161"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(15.762.159 - 12.167.765)</w:t>
            </w:r>
          </w:p>
        </w:tc>
        <w:tc>
          <w:tcPr>
            <w:tcW w:w="951"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4.161.920</w:t>
            </w:r>
          </w:p>
        </w:tc>
        <w:tc>
          <w:tcPr>
            <w:tcW w:w="1168"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(14.268.571 - 10.106.651)</w:t>
            </w:r>
          </w:p>
        </w:tc>
        <w:tc>
          <w:tcPr>
            <w:tcW w:w="964"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567.526</w:t>
            </w:r>
          </w:p>
        </w:tc>
        <w:tc>
          <w:tcPr>
            <w:tcW w:w="1267"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(4.161.920 - 3.594.394) ή           (-1.493.588 - (-2.061.114))</w:t>
            </w:r>
          </w:p>
        </w:tc>
      </w:tr>
      <w:tr w:rsidR="00D97A4C" w:rsidRPr="00B73CAC" w:rsidTr="0034714A">
        <w:trPr>
          <w:trHeight w:val="420"/>
          <w:jc w:val="center"/>
        </w:trPr>
        <w:tc>
          <w:tcPr>
            <w:tcW w:w="2740" w:type="dxa"/>
            <w:tcBorders>
              <w:top w:val="nil"/>
              <w:left w:val="single" w:sz="4" w:space="0" w:color="auto"/>
              <w:bottom w:val="single" w:sz="4" w:space="0" w:color="auto"/>
              <w:right w:val="nil"/>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Απλήρωτες υποχρεώσεις (Γ2)</w:t>
            </w:r>
          </w:p>
        </w:tc>
        <w:tc>
          <w:tcPr>
            <w:tcW w:w="951" w:type="dxa"/>
            <w:tcBorders>
              <w:top w:val="nil"/>
              <w:left w:val="double" w:sz="6"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485.000</w:t>
            </w:r>
          </w:p>
        </w:tc>
        <w:tc>
          <w:tcPr>
            <w:tcW w:w="1161"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 </w:t>
            </w:r>
          </w:p>
        </w:tc>
        <w:tc>
          <w:tcPr>
            <w:tcW w:w="951"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630.196</w:t>
            </w:r>
          </w:p>
        </w:tc>
        <w:tc>
          <w:tcPr>
            <w:tcW w:w="1168"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 </w:t>
            </w:r>
          </w:p>
        </w:tc>
        <w:tc>
          <w:tcPr>
            <w:tcW w:w="964"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145.196</w:t>
            </w:r>
          </w:p>
        </w:tc>
        <w:tc>
          <w:tcPr>
            <w:tcW w:w="1267"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(630.196 - 485.000)</w:t>
            </w:r>
          </w:p>
        </w:tc>
      </w:tr>
      <w:tr w:rsidR="00D97A4C" w:rsidRPr="00B73CAC" w:rsidTr="0034714A">
        <w:trPr>
          <w:trHeight w:val="840"/>
          <w:jc w:val="center"/>
        </w:trPr>
        <w:tc>
          <w:tcPr>
            <w:tcW w:w="2740" w:type="dxa"/>
            <w:tcBorders>
              <w:top w:val="nil"/>
              <w:left w:val="single" w:sz="4" w:space="0" w:color="auto"/>
              <w:bottom w:val="single" w:sz="4" w:space="0" w:color="auto"/>
              <w:right w:val="nil"/>
            </w:tcBorders>
            <w:shd w:val="clear" w:color="auto" w:fill="auto"/>
            <w:vAlign w:val="center"/>
            <w:hideMark/>
          </w:tcPr>
          <w:p w:rsidR="00D97A4C" w:rsidRPr="00B73CAC" w:rsidRDefault="00D97A4C" w:rsidP="0034714A">
            <w:pPr>
              <w:rPr>
                <w:rFonts w:ascii="Calibri" w:hAnsi="Calibri" w:cs="Calibri"/>
                <w:color w:val="000000"/>
                <w:sz w:val="16"/>
                <w:szCs w:val="16"/>
              </w:rPr>
            </w:pPr>
            <w:r w:rsidRPr="00B73CAC">
              <w:rPr>
                <w:rFonts w:ascii="Calibri" w:hAnsi="Calibri" w:cs="Calibri"/>
                <w:color w:val="000000"/>
                <w:sz w:val="16"/>
                <w:szCs w:val="16"/>
              </w:rPr>
              <w:t>Οικονομικό αποτέλεσμα ΟΠΔ (Ε) = (Δ) - (Γ.2)</w:t>
            </w:r>
          </w:p>
        </w:tc>
        <w:tc>
          <w:tcPr>
            <w:tcW w:w="951" w:type="dxa"/>
            <w:tcBorders>
              <w:top w:val="nil"/>
              <w:left w:val="double" w:sz="6" w:space="0" w:color="auto"/>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3.109.394</w:t>
            </w:r>
          </w:p>
        </w:tc>
        <w:tc>
          <w:tcPr>
            <w:tcW w:w="1161"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(3.594.394 - 485.000)</w:t>
            </w:r>
          </w:p>
        </w:tc>
        <w:tc>
          <w:tcPr>
            <w:tcW w:w="951"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3.531.724</w:t>
            </w:r>
          </w:p>
        </w:tc>
        <w:tc>
          <w:tcPr>
            <w:tcW w:w="1168" w:type="dxa"/>
            <w:tcBorders>
              <w:top w:val="nil"/>
              <w:left w:val="nil"/>
              <w:bottom w:val="single" w:sz="4" w:space="0" w:color="auto"/>
              <w:right w:val="double" w:sz="6"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(4.161.920 - 630.196)</w:t>
            </w:r>
          </w:p>
        </w:tc>
        <w:tc>
          <w:tcPr>
            <w:tcW w:w="964" w:type="dxa"/>
            <w:tcBorders>
              <w:top w:val="nil"/>
              <w:left w:val="nil"/>
              <w:bottom w:val="single" w:sz="4" w:space="0" w:color="auto"/>
              <w:right w:val="single" w:sz="4" w:space="0" w:color="auto"/>
            </w:tcBorders>
            <w:shd w:val="clear" w:color="auto" w:fill="auto"/>
            <w:noWrap/>
            <w:vAlign w:val="center"/>
            <w:hideMark/>
          </w:tcPr>
          <w:p w:rsidR="00D97A4C" w:rsidRPr="00B73CAC" w:rsidRDefault="00D97A4C" w:rsidP="0034714A">
            <w:pPr>
              <w:jc w:val="right"/>
              <w:rPr>
                <w:rFonts w:ascii="Calibri" w:hAnsi="Calibri" w:cs="Calibri"/>
                <w:b/>
                <w:bCs/>
                <w:color w:val="000000"/>
                <w:sz w:val="16"/>
                <w:szCs w:val="16"/>
                <w:u w:val="single"/>
              </w:rPr>
            </w:pPr>
            <w:r w:rsidRPr="00B73CAC">
              <w:rPr>
                <w:rFonts w:ascii="Calibri" w:hAnsi="Calibri" w:cs="Calibri"/>
                <w:b/>
                <w:bCs/>
                <w:color w:val="000000"/>
                <w:sz w:val="16"/>
                <w:szCs w:val="16"/>
                <w:u w:val="single"/>
              </w:rPr>
              <w:t>422.330</w:t>
            </w:r>
          </w:p>
        </w:tc>
        <w:tc>
          <w:tcPr>
            <w:tcW w:w="1267" w:type="dxa"/>
            <w:tcBorders>
              <w:top w:val="nil"/>
              <w:left w:val="nil"/>
              <w:bottom w:val="single" w:sz="4" w:space="0" w:color="auto"/>
              <w:right w:val="single" w:sz="4" w:space="0" w:color="auto"/>
            </w:tcBorders>
            <w:shd w:val="clear" w:color="auto" w:fill="auto"/>
            <w:vAlign w:val="center"/>
            <w:hideMark/>
          </w:tcPr>
          <w:p w:rsidR="00D97A4C" w:rsidRPr="00B73CAC" w:rsidRDefault="00D97A4C" w:rsidP="0034714A">
            <w:pPr>
              <w:jc w:val="center"/>
              <w:rPr>
                <w:rFonts w:ascii="Calibri" w:hAnsi="Calibri" w:cs="Calibri"/>
                <w:color w:val="000000"/>
                <w:sz w:val="16"/>
                <w:szCs w:val="16"/>
              </w:rPr>
            </w:pPr>
            <w:r w:rsidRPr="00B73CAC">
              <w:rPr>
                <w:rFonts w:ascii="Calibri" w:hAnsi="Calibri" w:cs="Calibri"/>
                <w:color w:val="000000"/>
                <w:sz w:val="16"/>
                <w:szCs w:val="16"/>
              </w:rPr>
              <w:t>(3.531.724 - 3.109.394) ή (567.526 - (145.196))</w:t>
            </w:r>
          </w:p>
        </w:tc>
      </w:tr>
    </w:tbl>
    <w:p w:rsidR="00D97A4C" w:rsidRDefault="00D97A4C" w:rsidP="00D97A4C">
      <w:pPr>
        <w:spacing w:before="120" w:after="120" w:line="360" w:lineRule="auto"/>
        <w:jc w:val="both"/>
        <w:rPr>
          <w:rFonts w:ascii="Calibri" w:hAnsi="Calibri" w:cs="Calibri"/>
          <w:sz w:val="24"/>
        </w:rPr>
      </w:pPr>
    </w:p>
    <w:p w:rsidR="00D97A4C" w:rsidRPr="00816F68" w:rsidRDefault="00D97A4C" w:rsidP="00D97A4C">
      <w:pPr>
        <w:pBdr>
          <w:top w:val="single" w:sz="4" w:space="1" w:color="auto"/>
          <w:left w:val="single" w:sz="4" w:space="4" w:color="auto"/>
          <w:bottom w:val="single" w:sz="4" w:space="1" w:color="auto"/>
          <w:right w:val="single" w:sz="4" w:space="4" w:color="auto"/>
        </w:pBdr>
        <w:spacing w:before="120" w:after="120" w:line="360" w:lineRule="auto"/>
        <w:jc w:val="both"/>
        <w:rPr>
          <w:rFonts w:ascii="Calibri" w:hAnsi="Calibri" w:cs="Calibri"/>
          <w:b/>
          <w:bCs/>
          <w:sz w:val="24"/>
        </w:rPr>
      </w:pPr>
      <w:r w:rsidRPr="0091222C">
        <w:rPr>
          <w:rFonts w:ascii="Calibri" w:hAnsi="Calibri" w:cs="Calibri"/>
          <w:sz w:val="24"/>
        </w:rPr>
        <w:t xml:space="preserve">- </w:t>
      </w:r>
      <w:r>
        <w:rPr>
          <w:rFonts w:ascii="Calibri" w:hAnsi="Calibri" w:cs="Calibri"/>
          <w:sz w:val="24"/>
        </w:rPr>
        <w:t xml:space="preserve">Η ποσοστιαία απόκλιση του </w:t>
      </w:r>
      <w:r w:rsidRPr="00816F68">
        <w:rPr>
          <w:rFonts w:ascii="Calibri" w:hAnsi="Calibri" w:cs="Calibri"/>
          <w:b/>
          <w:bCs/>
          <w:sz w:val="24"/>
        </w:rPr>
        <w:t>οικονομικού αποτελέσματος</w:t>
      </w:r>
      <w:r>
        <w:rPr>
          <w:rFonts w:ascii="Calibri" w:hAnsi="Calibri" w:cs="Calibri"/>
          <w:sz w:val="24"/>
        </w:rPr>
        <w:t xml:space="preserve"> ΟΠΔ 3</w:t>
      </w:r>
      <w:r>
        <w:rPr>
          <w:rFonts w:ascii="Calibri" w:hAnsi="Calibri" w:cs="Calibri"/>
          <w:sz w:val="24"/>
          <w:vertAlign w:val="superscript"/>
        </w:rPr>
        <w:t xml:space="preserve">ου </w:t>
      </w:r>
      <w:r>
        <w:rPr>
          <w:rFonts w:ascii="Calibri" w:hAnsi="Calibri" w:cs="Calibri"/>
          <w:sz w:val="24"/>
        </w:rPr>
        <w:t xml:space="preserve">τριμήνου 2019 ανέρχεται στο </w:t>
      </w:r>
      <w:r w:rsidRPr="00816F68">
        <w:rPr>
          <w:rFonts w:ascii="Calibri" w:hAnsi="Calibri" w:cs="Calibri"/>
          <w:b/>
          <w:bCs/>
          <w:sz w:val="24"/>
        </w:rPr>
        <w:t>2,68%</w:t>
      </w:r>
    </w:p>
    <w:p w:rsidR="00D97A4C" w:rsidRDefault="00D97A4C" w:rsidP="00D97A4C">
      <w:pPr>
        <w:pBdr>
          <w:top w:val="single" w:sz="4" w:space="1" w:color="auto"/>
          <w:left w:val="single" w:sz="4" w:space="4" w:color="auto"/>
          <w:bottom w:val="single" w:sz="4" w:space="1" w:color="auto"/>
          <w:right w:val="single" w:sz="4" w:space="4" w:color="auto"/>
        </w:pBdr>
        <w:spacing w:before="120" w:after="120" w:line="360" w:lineRule="auto"/>
        <w:rPr>
          <w:rFonts w:asciiTheme="minorHAnsi" w:hAnsiTheme="minorHAnsi" w:cstheme="minorHAnsi"/>
          <w:sz w:val="24"/>
          <w:szCs w:val="24"/>
        </w:rPr>
      </w:pPr>
      <m:oMath>
        <m:r>
          <w:rPr>
            <w:rFonts w:ascii="Cambria Math" w:hAnsi="Cambria Math" w:cstheme="minorHAnsi"/>
            <w:sz w:val="24"/>
            <w:szCs w:val="24"/>
          </w:rPr>
          <m:t xml:space="preserve">Απόκλιση Οικον. Αποτελέσματος ΟΠΔ </m:t>
        </m:r>
        <m:d>
          <m:dPr>
            <m:ctrlPr>
              <w:rPr>
                <w:rFonts w:ascii="Cambria Math" w:hAnsi="Cambria Math" w:cstheme="minorHAnsi"/>
                <w:i/>
                <w:sz w:val="24"/>
                <w:szCs w:val="24"/>
              </w:rPr>
            </m:ctrlPr>
          </m:dPr>
          <m:e>
            <m:r>
              <w:rPr>
                <w:rFonts w:ascii="Cambria Math" w:hAnsi="Cambria Math" w:cstheme="minorHAnsi"/>
                <w:sz w:val="24"/>
                <w:szCs w:val="24"/>
              </w:rPr>
              <m:t>%</m:t>
            </m:r>
          </m:e>
        </m:d>
        <m:r>
          <w:rPr>
            <w:rFonts w:ascii="Cambria Math" w:hAnsi="Cambria Math" w:cstheme="minorHAnsi"/>
            <w:sz w:val="24"/>
            <w:szCs w:val="24"/>
          </w:rPr>
          <m:t>=</m:t>
        </m:r>
        <m:f>
          <m:fPr>
            <m:ctrlPr>
              <w:rPr>
                <w:rFonts w:ascii="Cambria Math" w:hAnsi="Cambria Math" w:cstheme="minorHAnsi"/>
                <w:sz w:val="24"/>
                <w:szCs w:val="24"/>
              </w:rPr>
            </m:ctrlPr>
          </m:fPr>
          <m:num>
            <m:r>
              <m:rPr>
                <m:sty m:val="p"/>
              </m:rPr>
              <w:rPr>
                <w:rFonts w:ascii="Cambria Math" w:hAnsi="Cambria Math" w:cstheme="minorHAnsi"/>
                <w:sz w:val="24"/>
                <w:szCs w:val="24"/>
              </w:rPr>
              <m:t>Απόκλιση οικονομικού αποτελέσματος ΟΠΔ</m:t>
            </m:r>
          </m:num>
          <m:den>
            <m:r>
              <m:rPr>
                <m:sty m:val="p"/>
              </m:rPr>
              <w:rPr>
                <w:rFonts w:ascii="Cambria Math" w:hAnsi="Cambria Math" w:cstheme="minorHAnsi"/>
                <w:sz w:val="24"/>
                <w:szCs w:val="24"/>
              </w:rPr>
              <m:t>Στόχος συνόλου εσόδων και διαθεσίμων έναρξης</m:t>
            </m:r>
          </m:den>
        </m:f>
        <m:r>
          <m:rPr>
            <m:sty m:val="p"/>
          </m:rPr>
          <w:rPr>
            <w:rFonts w:ascii="Cambria Math" w:hAnsi="Cambria Math" w:cstheme="minorHAnsi"/>
            <w:sz w:val="24"/>
            <w:szCs w:val="24"/>
          </w:rPr>
          <m:t>χ</m:t>
        </m:r>
        <m:r>
          <w:rPr>
            <w:rFonts w:ascii="Cambria Math" w:hAnsi="Cambria Math" w:cstheme="minorHAnsi"/>
            <w:sz w:val="24"/>
            <w:szCs w:val="24"/>
          </w:rPr>
          <m:t xml:space="preserve"> 100</m:t>
        </m:r>
      </m:oMath>
      <w:r w:rsidRPr="00816F68">
        <w:rPr>
          <w:rFonts w:asciiTheme="minorHAnsi" w:hAnsiTheme="minorHAnsi" w:cstheme="minorHAnsi"/>
          <w:sz w:val="24"/>
          <w:szCs w:val="24"/>
        </w:rPr>
        <w:t xml:space="preserve"> = </w:t>
      </w:r>
      <m:oMath>
        <m:f>
          <m:fPr>
            <m:ctrlPr>
              <w:rPr>
                <w:rFonts w:ascii="Cambria Math" w:hAnsi="Cambria Math" w:cstheme="minorHAnsi"/>
                <w:i/>
                <w:sz w:val="24"/>
                <w:szCs w:val="24"/>
              </w:rPr>
            </m:ctrlPr>
          </m:fPr>
          <m:num>
            <m:r>
              <w:rPr>
                <w:rFonts w:ascii="Cambria Math" w:hAnsi="Cambria Math" w:cstheme="minorHAnsi"/>
                <w:sz w:val="24"/>
                <w:szCs w:val="24"/>
              </w:rPr>
              <m:t>422.330</m:t>
            </m:r>
          </m:num>
          <m:den>
            <m:r>
              <w:rPr>
                <w:rFonts w:ascii="Cambria Math" w:hAnsi="Cambria Math" w:cstheme="minorHAnsi"/>
                <w:sz w:val="24"/>
                <w:szCs w:val="24"/>
              </w:rPr>
              <m:t xml:space="preserve">15.762.159 </m:t>
            </m:r>
          </m:den>
        </m:f>
      </m:oMath>
      <w:r w:rsidRPr="00816F68">
        <w:rPr>
          <w:rFonts w:asciiTheme="minorHAnsi" w:hAnsiTheme="minorHAnsi" w:cstheme="minorHAnsi"/>
          <w:sz w:val="24"/>
          <w:szCs w:val="24"/>
        </w:rPr>
        <w:t xml:space="preserve">  χ 100 = +2,68% </w:t>
      </w:r>
    </w:p>
    <w:p w:rsidR="00D97A4C" w:rsidRPr="00816F68" w:rsidRDefault="00D97A4C" w:rsidP="00D97A4C">
      <w:pPr>
        <w:spacing w:before="120" w:after="120" w:line="360" w:lineRule="auto"/>
        <w:rPr>
          <w:rFonts w:asciiTheme="minorHAnsi" w:hAnsiTheme="minorHAnsi" w:cstheme="minorHAnsi"/>
          <w:sz w:val="24"/>
          <w:szCs w:val="24"/>
        </w:rPr>
      </w:pPr>
    </w:p>
    <w:p w:rsidR="00D97A4C" w:rsidRPr="00816F68" w:rsidRDefault="00D97A4C" w:rsidP="00D97A4C">
      <w:pPr>
        <w:pBdr>
          <w:top w:val="single" w:sz="4" w:space="1" w:color="auto"/>
          <w:left w:val="single" w:sz="4" w:space="4" w:color="auto"/>
          <w:bottom w:val="single" w:sz="4" w:space="1" w:color="auto"/>
          <w:right w:val="single" w:sz="4" w:space="4" w:color="auto"/>
        </w:pBdr>
        <w:spacing w:before="100" w:beforeAutospacing="1" w:line="360" w:lineRule="auto"/>
        <w:jc w:val="both"/>
        <w:rPr>
          <w:rFonts w:ascii="Calibri" w:hAnsi="Calibri" w:cs="Calibri"/>
          <w:b/>
          <w:bCs/>
          <w:sz w:val="24"/>
          <w:szCs w:val="24"/>
        </w:rPr>
      </w:pPr>
      <w:r>
        <w:rPr>
          <w:rFonts w:ascii="Calibri" w:hAnsi="Calibri" w:cs="Calibri"/>
          <w:sz w:val="24"/>
          <w:szCs w:val="24"/>
        </w:rPr>
        <w:t xml:space="preserve">- Τα </w:t>
      </w:r>
      <w:r w:rsidRPr="00816F68">
        <w:rPr>
          <w:rFonts w:ascii="Calibri" w:hAnsi="Calibri" w:cs="Calibri"/>
          <w:b/>
          <w:bCs/>
          <w:sz w:val="24"/>
          <w:szCs w:val="24"/>
        </w:rPr>
        <w:t>ίδια έσοδα</w:t>
      </w:r>
      <w:r>
        <w:rPr>
          <w:rFonts w:ascii="Calibri" w:hAnsi="Calibri" w:cs="Calibri"/>
          <w:sz w:val="24"/>
          <w:szCs w:val="24"/>
        </w:rPr>
        <w:t xml:space="preserve"> και τα έσοδα ΠΟΕ παρουσιάζουν αρνητική απόκλιση σε σχέση με τον στόχο </w:t>
      </w:r>
      <w:r>
        <w:rPr>
          <w:rFonts w:ascii="Calibri" w:hAnsi="Calibri" w:cs="Calibri"/>
          <w:sz w:val="24"/>
          <w:szCs w:val="24"/>
        </w:rPr>
        <w:tab/>
        <w:t xml:space="preserve">του 9μηνου </w:t>
      </w:r>
      <w:r w:rsidRPr="00816F68">
        <w:rPr>
          <w:rFonts w:ascii="Calibri" w:hAnsi="Calibri" w:cs="Calibri"/>
          <w:b/>
          <w:bCs/>
          <w:sz w:val="24"/>
          <w:szCs w:val="24"/>
        </w:rPr>
        <w:t>-7,17%, ήτοι -209.534€</w:t>
      </w:r>
    </w:p>
    <w:p w:rsidR="00D97A4C" w:rsidRPr="00816F68" w:rsidRDefault="00D97A4C" w:rsidP="00D97A4C">
      <w:pPr>
        <w:pBdr>
          <w:top w:val="single" w:sz="4" w:space="1" w:color="auto"/>
          <w:left w:val="single" w:sz="4" w:space="4" w:color="auto"/>
          <w:bottom w:val="single" w:sz="4" w:space="1" w:color="auto"/>
          <w:right w:val="single" w:sz="4" w:space="4" w:color="auto"/>
        </w:pBdr>
        <w:spacing w:before="100" w:beforeAutospacing="1" w:line="360" w:lineRule="auto"/>
        <w:jc w:val="both"/>
        <w:rPr>
          <w:rFonts w:asciiTheme="minorHAnsi" w:hAnsiTheme="minorHAnsi" w:cstheme="minorHAnsi"/>
          <w:sz w:val="24"/>
          <w:szCs w:val="24"/>
        </w:rPr>
      </w:pPr>
      <w:r w:rsidRPr="00816F68">
        <w:rPr>
          <w:rFonts w:asciiTheme="minorHAnsi" w:hAnsiTheme="minorHAnsi" w:cstheme="minorHAnsi"/>
          <w:i/>
          <w:iCs/>
          <w:sz w:val="24"/>
          <w:szCs w:val="24"/>
        </w:rPr>
        <w:t>Απόκλιση Ιδίων Εσόδων και Εσόδων ΠΟΕ (%)=</w:t>
      </w:r>
      <m:oMath>
        <m:f>
          <m:fPr>
            <m:ctrlPr>
              <w:rPr>
                <w:rFonts w:ascii="Cambria Math" w:hAnsi="Cambria Math" w:cstheme="minorHAnsi"/>
                <w:iCs/>
                <w:sz w:val="24"/>
                <w:szCs w:val="24"/>
              </w:rPr>
            </m:ctrlPr>
          </m:fPr>
          <m:num>
            <m:r>
              <m:rPr>
                <m:sty m:val="p"/>
              </m:rPr>
              <w:rPr>
                <w:rFonts w:ascii="Cambria Math" w:hAnsi="Cambria Math" w:cstheme="minorHAnsi"/>
                <w:sz w:val="24"/>
                <w:szCs w:val="24"/>
              </w:rPr>
              <m:t xml:space="preserve"> Απόκλιση Ιδίων Εσόδων και Εσόδων ΠΟΕ </m:t>
            </m:r>
          </m:num>
          <m:den>
            <m:r>
              <m:rPr>
                <m:sty m:val="p"/>
              </m:rPr>
              <w:rPr>
                <w:rFonts w:ascii="Cambria Math" w:hAnsi="Cambria Math" w:cstheme="minorHAnsi"/>
                <w:sz w:val="24"/>
                <w:szCs w:val="24"/>
              </w:rPr>
              <m:t>Στόχος Ιδίων Εσόδων και Εσόδων ΠΟΕ</m:t>
            </m:r>
          </m:den>
        </m:f>
      </m:oMath>
      <w:r w:rsidRPr="00816F68">
        <w:rPr>
          <w:rFonts w:asciiTheme="minorHAnsi" w:hAnsiTheme="minorHAnsi" w:cstheme="minorHAnsi"/>
          <w:iCs/>
          <w:sz w:val="24"/>
          <w:szCs w:val="24"/>
        </w:rPr>
        <w:t>χ 100 =</w:t>
      </w:r>
      <m:oMath>
        <m:f>
          <m:fPr>
            <m:ctrlPr>
              <w:rPr>
                <w:rFonts w:ascii="Cambria Math" w:hAnsi="Cambria Math" w:cstheme="minorHAnsi"/>
                <w:i/>
                <w:iCs/>
                <w:sz w:val="24"/>
                <w:szCs w:val="24"/>
              </w:rPr>
            </m:ctrlPr>
          </m:fPr>
          <m:num>
            <m:r>
              <w:rPr>
                <w:rFonts w:ascii="Cambria Math" w:hAnsi="Cambria Math" w:cstheme="minorHAnsi"/>
                <w:sz w:val="24"/>
                <w:szCs w:val="24"/>
              </w:rPr>
              <m:t xml:space="preserve">-209.534  </m:t>
            </m:r>
          </m:num>
          <m:den>
            <m:r>
              <w:rPr>
                <w:rFonts w:ascii="Cambria Math" w:hAnsi="Cambria Math" w:cstheme="minorHAnsi"/>
                <w:sz w:val="24"/>
                <w:szCs w:val="24"/>
              </w:rPr>
              <m:t>2.922.146</m:t>
            </m:r>
          </m:den>
        </m:f>
      </m:oMath>
      <w:r w:rsidRPr="00816F68">
        <w:rPr>
          <w:rFonts w:asciiTheme="minorHAnsi" w:hAnsiTheme="minorHAnsi" w:cstheme="minorHAnsi"/>
          <w:iCs/>
          <w:sz w:val="24"/>
          <w:szCs w:val="24"/>
        </w:rPr>
        <w:t>χ100 = -</w:t>
      </w:r>
      <w:r>
        <w:rPr>
          <w:rFonts w:asciiTheme="minorHAnsi" w:hAnsiTheme="minorHAnsi" w:cstheme="minorHAnsi"/>
          <w:iCs/>
          <w:sz w:val="24"/>
          <w:szCs w:val="24"/>
        </w:rPr>
        <w:t>7,17</w:t>
      </w:r>
      <w:r w:rsidRPr="00816F68">
        <w:rPr>
          <w:rFonts w:asciiTheme="minorHAnsi" w:hAnsiTheme="minorHAnsi" w:cstheme="minorHAnsi"/>
          <w:iCs/>
          <w:sz w:val="24"/>
          <w:szCs w:val="24"/>
        </w:rPr>
        <w:t>%</w:t>
      </w:r>
    </w:p>
    <w:p w:rsidR="00D97A4C" w:rsidRDefault="00D97A4C" w:rsidP="00D97A4C">
      <w:pPr>
        <w:spacing w:before="100" w:beforeAutospacing="1" w:line="360" w:lineRule="auto"/>
        <w:jc w:val="both"/>
        <w:rPr>
          <w:rFonts w:ascii="Calibri" w:hAnsi="Calibri" w:cs="Calibri"/>
          <w:sz w:val="24"/>
          <w:szCs w:val="24"/>
        </w:rPr>
      </w:pPr>
    </w:p>
    <w:p w:rsidR="00D97A4C" w:rsidRDefault="00D97A4C" w:rsidP="00D97A4C">
      <w:pPr>
        <w:pStyle w:val="a8"/>
        <w:numPr>
          <w:ilvl w:val="0"/>
          <w:numId w:val="33"/>
        </w:numPr>
        <w:spacing w:before="100" w:beforeAutospacing="1" w:line="360" w:lineRule="auto"/>
        <w:ind w:left="284" w:hanging="284"/>
        <w:jc w:val="both"/>
        <w:rPr>
          <w:rFonts w:ascii="Calibri" w:hAnsi="Calibri" w:cs="Calibri"/>
          <w:sz w:val="24"/>
          <w:szCs w:val="24"/>
        </w:rPr>
      </w:pPr>
      <w:r w:rsidRPr="009327B7">
        <w:rPr>
          <w:rFonts w:ascii="Calibri" w:hAnsi="Calibri" w:cs="Calibri"/>
          <w:sz w:val="24"/>
          <w:szCs w:val="24"/>
        </w:rPr>
        <w:t xml:space="preserve">Οι </w:t>
      </w:r>
      <w:r w:rsidRPr="009327B7">
        <w:rPr>
          <w:rFonts w:ascii="Calibri" w:hAnsi="Calibri" w:cs="Calibri"/>
          <w:b/>
          <w:bCs/>
          <w:sz w:val="24"/>
          <w:szCs w:val="24"/>
        </w:rPr>
        <w:t>επιχορηγήσεις από το</w:t>
      </w:r>
      <w:r>
        <w:rPr>
          <w:rFonts w:ascii="Calibri" w:hAnsi="Calibri" w:cs="Calibri"/>
          <w:b/>
          <w:bCs/>
          <w:sz w:val="24"/>
          <w:szCs w:val="24"/>
        </w:rPr>
        <w:t>ν Τακτικό Προυπολογισμό</w:t>
      </w:r>
      <w:r w:rsidRPr="009327B7">
        <w:rPr>
          <w:rFonts w:ascii="Calibri" w:hAnsi="Calibri" w:cs="Calibri"/>
          <w:sz w:val="24"/>
          <w:szCs w:val="24"/>
        </w:rPr>
        <w:t xml:space="preserve">  παρουσιάζουν αρνητική απόκλιση σε σχέση με τον στόχο του 9μηνου -</w:t>
      </w:r>
      <w:r>
        <w:rPr>
          <w:rFonts w:ascii="Calibri" w:hAnsi="Calibri" w:cs="Calibri"/>
          <w:sz w:val="24"/>
          <w:szCs w:val="24"/>
        </w:rPr>
        <w:t>0,11%</w:t>
      </w:r>
      <w:r w:rsidRPr="009327B7">
        <w:rPr>
          <w:rFonts w:ascii="Calibri" w:hAnsi="Calibri" w:cs="Calibri"/>
          <w:sz w:val="24"/>
          <w:szCs w:val="24"/>
        </w:rPr>
        <w:t xml:space="preserve">, ήτοι – </w:t>
      </w:r>
      <w:r>
        <w:rPr>
          <w:rFonts w:ascii="Calibri" w:hAnsi="Calibri" w:cs="Calibri"/>
          <w:sz w:val="24"/>
          <w:szCs w:val="24"/>
        </w:rPr>
        <w:t>4.683</w:t>
      </w:r>
      <w:r w:rsidRPr="009327B7">
        <w:rPr>
          <w:rFonts w:ascii="Calibri" w:hAnsi="Calibri" w:cs="Calibri"/>
          <w:sz w:val="24"/>
          <w:szCs w:val="24"/>
        </w:rPr>
        <w:t>€</w:t>
      </w:r>
    </w:p>
    <w:tbl>
      <w:tblPr>
        <w:tblW w:w="8049" w:type="dxa"/>
        <w:jc w:val="center"/>
        <w:tblLook w:val="04A0"/>
      </w:tblPr>
      <w:tblGrid>
        <w:gridCol w:w="2733"/>
        <w:gridCol w:w="2096"/>
        <w:gridCol w:w="900"/>
        <w:gridCol w:w="1120"/>
        <w:gridCol w:w="1200"/>
      </w:tblGrid>
      <w:tr w:rsidR="00D97A4C" w:rsidRPr="009327B7" w:rsidTr="0034714A">
        <w:trPr>
          <w:trHeight w:val="510"/>
          <w:jc w:val="center"/>
        </w:trPr>
        <w:tc>
          <w:tcPr>
            <w:tcW w:w="2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A4C" w:rsidRPr="009327B7" w:rsidRDefault="00D97A4C" w:rsidP="0034714A">
            <w:pPr>
              <w:jc w:val="center"/>
              <w:rPr>
                <w:rFonts w:ascii="Calibri" w:hAnsi="Calibri" w:cs="Calibri"/>
                <w:color w:val="000000"/>
                <w:sz w:val="18"/>
                <w:szCs w:val="18"/>
              </w:rPr>
            </w:pPr>
            <w:r w:rsidRPr="009327B7">
              <w:rPr>
                <w:rFonts w:ascii="Calibri" w:hAnsi="Calibri" w:cs="Calibri"/>
                <w:color w:val="000000"/>
                <w:sz w:val="18"/>
                <w:szCs w:val="18"/>
              </w:rPr>
              <w:t>Ποσοστιαία απόκλιση επιχορηγήσεων από Τακτικό Προυπ/σμό</w:t>
            </w:r>
          </w:p>
        </w:tc>
        <w:tc>
          <w:tcPr>
            <w:tcW w:w="2096" w:type="dxa"/>
            <w:tcBorders>
              <w:top w:val="single" w:sz="4" w:space="0" w:color="auto"/>
              <w:left w:val="nil"/>
              <w:bottom w:val="single" w:sz="4" w:space="0" w:color="auto"/>
            </w:tcBorders>
            <w:shd w:val="clear" w:color="auto" w:fill="auto"/>
            <w:vAlign w:val="center"/>
            <w:hideMark/>
          </w:tcPr>
          <w:p w:rsidR="00D97A4C" w:rsidRPr="009327B7" w:rsidRDefault="00D97A4C" w:rsidP="0034714A">
            <w:pPr>
              <w:jc w:val="center"/>
              <w:rPr>
                <w:rFonts w:ascii="Calibri" w:hAnsi="Calibri" w:cs="Calibri"/>
                <w:color w:val="000000"/>
                <w:sz w:val="18"/>
                <w:szCs w:val="18"/>
              </w:rPr>
            </w:pPr>
            <w:r w:rsidRPr="009327B7">
              <w:rPr>
                <w:rFonts w:ascii="Calibri" w:hAnsi="Calibri" w:cs="Calibri"/>
                <w:color w:val="000000"/>
                <w:sz w:val="18"/>
                <w:szCs w:val="18"/>
              </w:rPr>
              <w:t>Απόκλιση Επιχορηγήσεων από Τακτικό Προυπ/σμό</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97A4C" w:rsidRPr="009327B7" w:rsidRDefault="00D97A4C" w:rsidP="0034714A">
            <w:pPr>
              <w:rPr>
                <w:rFonts w:ascii="Calibri" w:hAnsi="Calibri" w:cs="Calibri"/>
                <w:color w:val="000000"/>
                <w:sz w:val="18"/>
                <w:szCs w:val="18"/>
              </w:rPr>
            </w:pPr>
            <w:r w:rsidRPr="009327B7">
              <w:rPr>
                <w:rFonts w:ascii="Calibri" w:hAnsi="Calibri" w:cs="Calibri"/>
                <w:color w:val="000000"/>
                <w:sz w:val="18"/>
                <w:szCs w:val="18"/>
              </w:rPr>
              <w:t>Χ 100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97A4C" w:rsidRPr="009327B7" w:rsidRDefault="00D97A4C" w:rsidP="0034714A">
            <w:pPr>
              <w:jc w:val="right"/>
              <w:rPr>
                <w:rFonts w:ascii="Calibri" w:hAnsi="Calibri" w:cs="Calibri"/>
                <w:color w:val="000000"/>
                <w:sz w:val="18"/>
                <w:szCs w:val="18"/>
              </w:rPr>
            </w:pPr>
            <w:r w:rsidRPr="009327B7">
              <w:rPr>
                <w:rFonts w:ascii="Calibri" w:hAnsi="Calibri" w:cs="Calibri"/>
                <w:color w:val="000000"/>
                <w:sz w:val="18"/>
                <w:szCs w:val="18"/>
              </w:rPr>
              <w:t>-4.683</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7A4C" w:rsidRPr="009327B7" w:rsidRDefault="00D97A4C" w:rsidP="0034714A">
            <w:pPr>
              <w:jc w:val="center"/>
              <w:rPr>
                <w:rFonts w:ascii="Calibri" w:hAnsi="Calibri" w:cs="Calibri"/>
                <w:b/>
                <w:bCs/>
                <w:color w:val="000000"/>
                <w:sz w:val="18"/>
                <w:szCs w:val="18"/>
              </w:rPr>
            </w:pPr>
            <w:r w:rsidRPr="009327B7">
              <w:rPr>
                <w:rFonts w:ascii="Calibri" w:hAnsi="Calibri" w:cs="Calibri"/>
                <w:b/>
                <w:bCs/>
                <w:color w:val="000000"/>
                <w:sz w:val="18"/>
                <w:szCs w:val="18"/>
              </w:rPr>
              <w:t>-0,11%</w:t>
            </w:r>
          </w:p>
        </w:tc>
      </w:tr>
      <w:tr w:rsidR="00D97A4C" w:rsidRPr="009327B7" w:rsidTr="0034714A">
        <w:trPr>
          <w:trHeight w:val="580"/>
          <w:jc w:val="center"/>
        </w:trPr>
        <w:tc>
          <w:tcPr>
            <w:tcW w:w="2733" w:type="dxa"/>
            <w:vMerge/>
            <w:tcBorders>
              <w:top w:val="single" w:sz="4" w:space="0" w:color="auto"/>
              <w:left w:val="single" w:sz="4" w:space="0" w:color="auto"/>
              <w:bottom w:val="single" w:sz="4" w:space="0" w:color="000000"/>
              <w:right w:val="single" w:sz="4" w:space="0" w:color="auto"/>
            </w:tcBorders>
            <w:vAlign w:val="center"/>
            <w:hideMark/>
          </w:tcPr>
          <w:p w:rsidR="00D97A4C" w:rsidRPr="009327B7" w:rsidRDefault="00D97A4C" w:rsidP="0034714A">
            <w:pPr>
              <w:rPr>
                <w:rFonts w:ascii="Calibri" w:hAnsi="Calibri" w:cs="Calibri"/>
                <w:color w:val="000000"/>
                <w:sz w:val="18"/>
                <w:szCs w:val="18"/>
              </w:rPr>
            </w:pPr>
          </w:p>
        </w:tc>
        <w:tc>
          <w:tcPr>
            <w:tcW w:w="2096" w:type="dxa"/>
            <w:tcBorders>
              <w:top w:val="single" w:sz="4" w:space="0" w:color="auto"/>
              <w:left w:val="nil"/>
              <w:bottom w:val="single" w:sz="4" w:space="0" w:color="auto"/>
            </w:tcBorders>
            <w:shd w:val="clear" w:color="auto" w:fill="auto"/>
            <w:vAlign w:val="center"/>
            <w:hideMark/>
          </w:tcPr>
          <w:p w:rsidR="00D97A4C" w:rsidRPr="009327B7" w:rsidRDefault="00D97A4C" w:rsidP="0034714A">
            <w:pPr>
              <w:jc w:val="center"/>
              <w:rPr>
                <w:rFonts w:ascii="Calibri" w:hAnsi="Calibri" w:cs="Calibri"/>
                <w:color w:val="000000"/>
                <w:sz w:val="18"/>
                <w:szCs w:val="18"/>
              </w:rPr>
            </w:pPr>
            <w:r w:rsidRPr="009327B7">
              <w:rPr>
                <w:rFonts w:ascii="Calibri" w:hAnsi="Calibri" w:cs="Calibri"/>
                <w:color w:val="000000"/>
                <w:sz w:val="18"/>
                <w:szCs w:val="18"/>
              </w:rPr>
              <w:t>Στόχος Επιχορηγήσεων από Τακτικό Προυπ/σμό</w:t>
            </w:r>
          </w:p>
        </w:tc>
        <w:tc>
          <w:tcPr>
            <w:tcW w:w="900" w:type="dxa"/>
            <w:tcBorders>
              <w:top w:val="nil"/>
              <w:left w:val="nil"/>
              <w:bottom w:val="single" w:sz="4" w:space="0" w:color="auto"/>
              <w:right w:val="single" w:sz="4" w:space="0" w:color="auto"/>
            </w:tcBorders>
            <w:shd w:val="clear" w:color="auto" w:fill="auto"/>
            <w:noWrap/>
            <w:vAlign w:val="center"/>
            <w:hideMark/>
          </w:tcPr>
          <w:p w:rsidR="00D97A4C" w:rsidRPr="009327B7" w:rsidRDefault="00D97A4C" w:rsidP="0034714A">
            <w:pPr>
              <w:rPr>
                <w:rFonts w:ascii="Calibri" w:hAnsi="Calibri" w:cs="Calibri"/>
                <w:color w:val="000000"/>
                <w:sz w:val="18"/>
                <w:szCs w:val="18"/>
              </w:rPr>
            </w:pPr>
            <w:r w:rsidRPr="009327B7">
              <w:rPr>
                <w:rFonts w:ascii="Calibri" w:hAnsi="Calibri" w:cs="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7A4C" w:rsidRPr="009327B7" w:rsidRDefault="00D97A4C" w:rsidP="0034714A">
            <w:pPr>
              <w:jc w:val="right"/>
              <w:rPr>
                <w:rFonts w:ascii="Calibri" w:hAnsi="Calibri" w:cs="Calibri"/>
                <w:color w:val="000000"/>
                <w:sz w:val="18"/>
                <w:szCs w:val="18"/>
              </w:rPr>
            </w:pPr>
            <w:r w:rsidRPr="009327B7">
              <w:rPr>
                <w:rFonts w:ascii="Calibri" w:hAnsi="Calibri" w:cs="Calibri"/>
                <w:color w:val="000000"/>
                <w:sz w:val="18"/>
                <w:szCs w:val="18"/>
              </w:rPr>
              <w:t>4.228.483</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7A4C" w:rsidRPr="009327B7" w:rsidRDefault="00D97A4C" w:rsidP="0034714A">
            <w:pPr>
              <w:rPr>
                <w:rFonts w:ascii="Calibri" w:hAnsi="Calibri" w:cs="Calibri"/>
                <w:b/>
                <w:bCs/>
                <w:color w:val="000000"/>
                <w:sz w:val="18"/>
                <w:szCs w:val="18"/>
              </w:rPr>
            </w:pPr>
          </w:p>
        </w:tc>
      </w:tr>
    </w:tbl>
    <w:p w:rsidR="00D97A4C" w:rsidRDefault="00D97A4C" w:rsidP="00D97A4C">
      <w:pPr>
        <w:spacing w:before="100" w:beforeAutospacing="1" w:line="360" w:lineRule="auto"/>
        <w:jc w:val="both"/>
        <w:rPr>
          <w:rFonts w:ascii="Calibri" w:hAnsi="Calibri" w:cs="Calibri"/>
          <w:sz w:val="24"/>
          <w:szCs w:val="24"/>
        </w:rPr>
      </w:pPr>
      <w:r>
        <w:rPr>
          <w:rFonts w:ascii="Calibri" w:hAnsi="Calibri" w:cs="Calibri"/>
          <w:sz w:val="24"/>
          <w:szCs w:val="24"/>
        </w:rPr>
        <w:t xml:space="preserve">- Οι </w:t>
      </w:r>
      <w:r w:rsidRPr="009327B7">
        <w:rPr>
          <w:rFonts w:ascii="Calibri" w:hAnsi="Calibri" w:cs="Calibri"/>
          <w:b/>
          <w:bCs/>
          <w:sz w:val="24"/>
          <w:szCs w:val="24"/>
        </w:rPr>
        <w:t>επιχορηγήσεις από το ΠΔΕ</w:t>
      </w:r>
      <w:r>
        <w:rPr>
          <w:rFonts w:ascii="Calibri" w:hAnsi="Calibri" w:cs="Calibri"/>
          <w:sz w:val="24"/>
          <w:szCs w:val="24"/>
        </w:rPr>
        <w:t xml:space="preserve">  παρουσιάζουν αρνητική απόκλιση σε σχέση με τον στόχο του 9μηνου -39,16%, ήτοι –749.037€</w:t>
      </w:r>
    </w:p>
    <w:tbl>
      <w:tblPr>
        <w:tblW w:w="8049" w:type="dxa"/>
        <w:jc w:val="center"/>
        <w:tblLook w:val="04A0"/>
      </w:tblPr>
      <w:tblGrid>
        <w:gridCol w:w="2733"/>
        <w:gridCol w:w="2096"/>
        <w:gridCol w:w="900"/>
        <w:gridCol w:w="1120"/>
        <w:gridCol w:w="1200"/>
      </w:tblGrid>
      <w:tr w:rsidR="00D97A4C" w:rsidRPr="009327B7" w:rsidTr="0034714A">
        <w:trPr>
          <w:trHeight w:val="540"/>
          <w:jc w:val="center"/>
        </w:trPr>
        <w:tc>
          <w:tcPr>
            <w:tcW w:w="2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A4C" w:rsidRPr="009327B7" w:rsidRDefault="00D97A4C" w:rsidP="0034714A">
            <w:pPr>
              <w:jc w:val="center"/>
              <w:rPr>
                <w:rFonts w:ascii="Calibri" w:hAnsi="Calibri" w:cs="Calibri"/>
                <w:color w:val="000000"/>
                <w:sz w:val="18"/>
                <w:szCs w:val="18"/>
              </w:rPr>
            </w:pPr>
            <w:r w:rsidRPr="009327B7">
              <w:rPr>
                <w:rFonts w:ascii="Calibri" w:hAnsi="Calibri" w:cs="Calibri"/>
                <w:color w:val="000000"/>
                <w:sz w:val="18"/>
                <w:szCs w:val="18"/>
              </w:rPr>
              <w:t>Ποσοστιαία απόκλιση επιχορηγήσεων από ΠΔΕ και Ε.Ε</w:t>
            </w:r>
          </w:p>
        </w:tc>
        <w:tc>
          <w:tcPr>
            <w:tcW w:w="2096" w:type="dxa"/>
            <w:tcBorders>
              <w:top w:val="single" w:sz="4" w:space="0" w:color="auto"/>
              <w:left w:val="nil"/>
              <w:bottom w:val="single" w:sz="4" w:space="0" w:color="auto"/>
            </w:tcBorders>
            <w:shd w:val="clear" w:color="auto" w:fill="auto"/>
            <w:vAlign w:val="center"/>
            <w:hideMark/>
          </w:tcPr>
          <w:p w:rsidR="00D97A4C" w:rsidRPr="009327B7" w:rsidRDefault="00D97A4C" w:rsidP="0034714A">
            <w:pPr>
              <w:jc w:val="center"/>
              <w:rPr>
                <w:rFonts w:ascii="Calibri" w:hAnsi="Calibri" w:cs="Calibri"/>
                <w:color w:val="000000"/>
                <w:sz w:val="18"/>
                <w:szCs w:val="18"/>
              </w:rPr>
            </w:pPr>
            <w:r w:rsidRPr="009327B7">
              <w:rPr>
                <w:rFonts w:ascii="Calibri" w:hAnsi="Calibri" w:cs="Calibri"/>
                <w:color w:val="000000"/>
                <w:sz w:val="18"/>
                <w:szCs w:val="18"/>
              </w:rPr>
              <w:t>Απόκλιση επιχορηγήσεων από ΠΔΕ και Ε.Ε</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97A4C" w:rsidRPr="009327B7" w:rsidRDefault="00D97A4C" w:rsidP="0034714A">
            <w:pPr>
              <w:rPr>
                <w:rFonts w:ascii="Calibri" w:hAnsi="Calibri" w:cs="Calibri"/>
                <w:color w:val="000000"/>
                <w:sz w:val="18"/>
                <w:szCs w:val="18"/>
              </w:rPr>
            </w:pPr>
            <w:r w:rsidRPr="009327B7">
              <w:rPr>
                <w:rFonts w:ascii="Calibri" w:hAnsi="Calibri" w:cs="Calibri"/>
                <w:color w:val="000000"/>
                <w:sz w:val="18"/>
                <w:szCs w:val="18"/>
              </w:rPr>
              <w:t>Χ 100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97A4C" w:rsidRPr="009327B7" w:rsidRDefault="00D97A4C" w:rsidP="0034714A">
            <w:pPr>
              <w:jc w:val="right"/>
              <w:rPr>
                <w:rFonts w:ascii="Calibri" w:hAnsi="Calibri" w:cs="Calibri"/>
                <w:color w:val="000000"/>
                <w:sz w:val="18"/>
                <w:szCs w:val="18"/>
              </w:rPr>
            </w:pPr>
            <w:r w:rsidRPr="009327B7">
              <w:rPr>
                <w:rFonts w:ascii="Calibri" w:hAnsi="Calibri" w:cs="Calibri"/>
                <w:color w:val="000000"/>
                <w:sz w:val="18"/>
                <w:szCs w:val="18"/>
              </w:rPr>
              <w:t>-749.037</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7A4C" w:rsidRPr="009327B7" w:rsidRDefault="00D97A4C" w:rsidP="0034714A">
            <w:pPr>
              <w:jc w:val="center"/>
              <w:rPr>
                <w:rFonts w:ascii="Calibri" w:hAnsi="Calibri" w:cs="Calibri"/>
                <w:b/>
                <w:bCs/>
                <w:color w:val="000000"/>
                <w:sz w:val="18"/>
                <w:szCs w:val="18"/>
              </w:rPr>
            </w:pPr>
            <w:r w:rsidRPr="009327B7">
              <w:rPr>
                <w:rFonts w:ascii="Calibri" w:hAnsi="Calibri" w:cs="Calibri"/>
                <w:b/>
                <w:bCs/>
                <w:color w:val="000000"/>
                <w:sz w:val="18"/>
                <w:szCs w:val="18"/>
              </w:rPr>
              <w:t>-39,16%</w:t>
            </w:r>
          </w:p>
        </w:tc>
      </w:tr>
      <w:tr w:rsidR="00D97A4C" w:rsidRPr="009327B7" w:rsidTr="0034714A">
        <w:trPr>
          <w:trHeight w:val="700"/>
          <w:jc w:val="center"/>
        </w:trPr>
        <w:tc>
          <w:tcPr>
            <w:tcW w:w="2733" w:type="dxa"/>
            <w:vMerge/>
            <w:tcBorders>
              <w:top w:val="single" w:sz="4" w:space="0" w:color="auto"/>
              <w:left w:val="single" w:sz="4" w:space="0" w:color="auto"/>
              <w:bottom w:val="single" w:sz="4" w:space="0" w:color="000000"/>
              <w:right w:val="single" w:sz="4" w:space="0" w:color="auto"/>
            </w:tcBorders>
            <w:vAlign w:val="center"/>
            <w:hideMark/>
          </w:tcPr>
          <w:p w:rsidR="00D97A4C" w:rsidRPr="009327B7" w:rsidRDefault="00D97A4C" w:rsidP="0034714A">
            <w:pPr>
              <w:rPr>
                <w:rFonts w:ascii="Calibri" w:hAnsi="Calibri" w:cs="Calibri"/>
                <w:color w:val="000000"/>
                <w:sz w:val="18"/>
                <w:szCs w:val="18"/>
              </w:rPr>
            </w:pPr>
          </w:p>
        </w:tc>
        <w:tc>
          <w:tcPr>
            <w:tcW w:w="2096" w:type="dxa"/>
            <w:tcBorders>
              <w:top w:val="single" w:sz="4" w:space="0" w:color="auto"/>
              <w:left w:val="nil"/>
              <w:bottom w:val="single" w:sz="4" w:space="0" w:color="auto"/>
            </w:tcBorders>
            <w:shd w:val="clear" w:color="auto" w:fill="auto"/>
            <w:vAlign w:val="center"/>
            <w:hideMark/>
          </w:tcPr>
          <w:p w:rsidR="00D97A4C" w:rsidRPr="009327B7" w:rsidRDefault="00D97A4C" w:rsidP="0034714A">
            <w:pPr>
              <w:jc w:val="center"/>
              <w:rPr>
                <w:rFonts w:ascii="Calibri" w:hAnsi="Calibri" w:cs="Calibri"/>
                <w:color w:val="000000"/>
                <w:sz w:val="18"/>
                <w:szCs w:val="18"/>
              </w:rPr>
            </w:pPr>
            <w:r w:rsidRPr="009327B7">
              <w:rPr>
                <w:rFonts w:ascii="Calibri" w:hAnsi="Calibri" w:cs="Calibri"/>
                <w:color w:val="000000"/>
                <w:sz w:val="18"/>
                <w:szCs w:val="18"/>
              </w:rPr>
              <w:t>Στόχος Επιχορηγήσεων από ΠΔΕ και Ε.Ε</w:t>
            </w:r>
          </w:p>
        </w:tc>
        <w:tc>
          <w:tcPr>
            <w:tcW w:w="900" w:type="dxa"/>
            <w:tcBorders>
              <w:top w:val="nil"/>
              <w:left w:val="nil"/>
              <w:bottom w:val="single" w:sz="4" w:space="0" w:color="auto"/>
              <w:right w:val="single" w:sz="4" w:space="0" w:color="auto"/>
            </w:tcBorders>
            <w:shd w:val="clear" w:color="auto" w:fill="auto"/>
            <w:noWrap/>
            <w:vAlign w:val="center"/>
            <w:hideMark/>
          </w:tcPr>
          <w:p w:rsidR="00D97A4C" w:rsidRPr="009327B7" w:rsidRDefault="00D97A4C" w:rsidP="0034714A">
            <w:pPr>
              <w:rPr>
                <w:rFonts w:ascii="Calibri" w:hAnsi="Calibri" w:cs="Calibri"/>
                <w:color w:val="000000"/>
                <w:sz w:val="18"/>
                <w:szCs w:val="18"/>
              </w:rPr>
            </w:pPr>
            <w:r w:rsidRPr="009327B7">
              <w:rPr>
                <w:rFonts w:ascii="Calibri" w:hAnsi="Calibri" w:cs="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7A4C" w:rsidRPr="009327B7" w:rsidRDefault="00D97A4C" w:rsidP="0034714A">
            <w:pPr>
              <w:jc w:val="right"/>
              <w:rPr>
                <w:rFonts w:ascii="Calibri" w:hAnsi="Calibri" w:cs="Calibri"/>
                <w:color w:val="000000"/>
                <w:sz w:val="18"/>
                <w:szCs w:val="18"/>
              </w:rPr>
            </w:pPr>
            <w:r w:rsidRPr="009327B7">
              <w:rPr>
                <w:rFonts w:ascii="Calibri" w:hAnsi="Calibri" w:cs="Calibri"/>
                <w:color w:val="000000"/>
                <w:sz w:val="18"/>
                <w:szCs w:val="18"/>
              </w:rPr>
              <w:t>1.912.585</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7A4C" w:rsidRPr="009327B7" w:rsidRDefault="00D97A4C" w:rsidP="0034714A">
            <w:pPr>
              <w:rPr>
                <w:rFonts w:ascii="Calibri" w:hAnsi="Calibri" w:cs="Calibri"/>
                <w:b/>
                <w:bCs/>
                <w:color w:val="000000"/>
                <w:sz w:val="18"/>
                <w:szCs w:val="18"/>
              </w:rPr>
            </w:pPr>
          </w:p>
        </w:tc>
      </w:tr>
    </w:tbl>
    <w:p w:rsidR="00D97A4C" w:rsidRDefault="00D97A4C" w:rsidP="00D97A4C">
      <w:pPr>
        <w:pStyle w:val="a8"/>
        <w:numPr>
          <w:ilvl w:val="0"/>
          <w:numId w:val="33"/>
        </w:numPr>
        <w:spacing w:before="100" w:beforeAutospacing="1" w:line="360" w:lineRule="auto"/>
        <w:ind w:left="284" w:hanging="284"/>
        <w:jc w:val="both"/>
        <w:rPr>
          <w:rFonts w:ascii="Calibri" w:hAnsi="Calibri" w:cs="Calibri"/>
          <w:sz w:val="24"/>
          <w:szCs w:val="24"/>
        </w:rPr>
      </w:pPr>
      <w:r>
        <w:rPr>
          <w:rFonts w:ascii="Calibri" w:hAnsi="Calibri" w:cs="Calibri"/>
          <w:sz w:val="24"/>
          <w:szCs w:val="24"/>
        </w:rPr>
        <w:lastRenderedPageBreak/>
        <w:t xml:space="preserve">Τα </w:t>
      </w:r>
      <w:r w:rsidRPr="004A398E">
        <w:rPr>
          <w:rFonts w:ascii="Calibri" w:hAnsi="Calibri" w:cs="Calibri"/>
          <w:b/>
          <w:bCs/>
          <w:sz w:val="24"/>
          <w:szCs w:val="24"/>
        </w:rPr>
        <w:t>Λοιπά Εσοδα</w:t>
      </w:r>
      <w:r>
        <w:rPr>
          <w:rFonts w:ascii="Calibri" w:hAnsi="Calibri" w:cs="Calibri"/>
          <w:sz w:val="24"/>
          <w:szCs w:val="24"/>
        </w:rPr>
        <w:t xml:space="preserve"> παρουσιάζουν αρνητική απόκλιση σε σχέση με τον στόχο του 9μηνου – 22,19%, ήτοι –530.334€</w:t>
      </w:r>
    </w:p>
    <w:tbl>
      <w:tblPr>
        <w:tblW w:w="8049" w:type="dxa"/>
        <w:jc w:val="center"/>
        <w:tblLook w:val="04A0"/>
      </w:tblPr>
      <w:tblGrid>
        <w:gridCol w:w="2734"/>
        <w:gridCol w:w="2095"/>
        <w:gridCol w:w="900"/>
        <w:gridCol w:w="1120"/>
        <w:gridCol w:w="1200"/>
      </w:tblGrid>
      <w:tr w:rsidR="00D97A4C" w:rsidRPr="00A302AE" w:rsidTr="0034714A">
        <w:trPr>
          <w:trHeight w:val="570"/>
          <w:jc w:val="center"/>
        </w:trPr>
        <w:tc>
          <w:tcPr>
            <w:tcW w:w="2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A4C" w:rsidRPr="00A302AE" w:rsidRDefault="00D97A4C" w:rsidP="0034714A">
            <w:pPr>
              <w:jc w:val="center"/>
              <w:rPr>
                <w:rFonts w:ascii="Calibri" w:hAnsi="Calibri" w:cs="Calibri"/>
                <w:color w:val="000000"/>
                <w:sz w:val="18"/>
                <w:szCs w:val="18"/>
              </w:rPr>
            </w:pPr>
            <w:r w:rsidRPr="00A302AE">
              <w:rPr>
                <w:rFonts w:ascii="Calibri" w:hAnsi="Calibri" w:cs="Calibri"/>
                <w:color w:val="000000"/>
                <w:sz w:val="18"/>
                <w:szCs w:val="18"/>
              </w:rPr>
              <w:t>Ποσοστιαία απόκλιση Λοιπών Εσόδων</w:t>
            </w:r>
          </w:p>
        </w:tc>
        <w:tc>
          <w:tcPr>
            <w:tcW w:w="2095" w:type="dxa"/>
            <w:tcBorders>
              <w:top w:val="single" w:sz="4" w:space="0" w:color="auto"/>
              <w:left w:val="nil"/>
              <w:bottom w:val="single" w:sz="4" w:space="0" w:color="auto"/>
            </w:tcBorders>
            <w:shd w:val="clear" w:color="auto" w:fill="auto"/>
            <w:vAlign w:val="center"/>
            <w:hideMark/>
          </w:tcPr>
          <w:p w:rsidR="00D97A4C" w:rsidRPr="00A302AE" w:rsidRDefault="00D97A4C" w:rsidP="0034714A">
            <w:pPr>
              <w:jc w:val="center"/>
              <w:rPr>
                <w:rFonts w:ascii="Calibri" w:hAnsi="Calibri" w:cs="Calibri"/>
                <w:color w:val="000000"/>
                <w:sz w:val="18"/>
                <w:szCs w:val="18"/>
              </w:rPr>
            </w:pPr>
            <w:r w:rsidRPr="00A302AE">
              <w:rPr>
                <w:rFonts w:ascii="Calibri" w:hAnsi="Calibri" w:cs="Calibri"/>
                <w:color w:val="000000"/>
                <w:sz w:val="18"/>
                <w:szCs w:val="18"/>
              </w:rPr>
              <w:t>Απόκλιση Λοιπών Εσόδων</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97A4C" w:rsidRPr="00A302AE" w:rsidRDefault="00D97A4C" w:rsidP="0034714A">
            <w:pPr>
              <w:rPr>
                <w:rFonts w:ascii="Calibri" w:hAnsi="Calibri" w:cs="Calibri"/>
                <w:color w:val="000000"/>
                <w:sz w:val="18"/>
                <w:szCs w:val="18"/>
              </w:rPr>
            </w:pPr>
            <w:r w:rsidRPr="00A302AE">
              <w:rPr>
                <w:rFonts w:ascii="Calibri" w:hAnsi="Calibri" w:cs="Calibri"/>
                <w:color w:val="000000"/>
                <w:sz w:val="18"/>
                <w:szCs w:val="18"/>
              </w:rPr>
              <w:t>Χ 100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97A4C" w:rsidRPr="00A302AE" w:rsidRDefault="00D97A4C" w:rsidP="0034714A">
            <w:pPr>
              <w:jc w:val="right"/>
              <w:rPr>
                <w:rFonts w:ascii="Calibri" w:hAnsi="Calibri" w:cs="Calibri"/>
                <w:color w:val="000000"/>
                <w:sz w:val="18"/>
                <w:szCs w:val="18"/>
              </w:rPr>
            </w:pPr>
            <w:r w:rsidRPr="00A302AE">
              <w:rPr>
                <w:rFonts w:ascii="Calibri" w:hAnsi="Calibri" w:cs="Calibri"/>
                <w:color w:val="000000"/>
                <w:sz w:val="18"/>
                <w:szCs w:val="18"/>
              </w:rPr>
              <w:t>-530.334</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7A4C" w:rsidRPr="00A302AE" w:rsidRDefault="00D97A4C" w:rsidP="0034714A">
            <w:pPr>
              <w:jc w:val="center"/>
              <w:rPr>
                <w:rFonts w:ascii="Calibri" w:hAnsi="Calibri" w:cs="Calibri"/>
                <w:b/>
                <w:bCs/>
                <w:color w:val="000000"/>
                <w:sz w:val="18"/>
                <w:szCs w:val="18"/>
              </w:rPr>
            </w:pPr>
            <w:r w:rsidRPr="00A302AE">
              <w:rPr>
                <w:rFonts w:ascii="Calibri" w:hAnsi="Calibri" w:cs="Calibri"/>
                <w:b/>
                <w:bCs/>
                <w:color w:val="000000"/>
                <w:sz w:val="18"/>
                <w:szCs w:val="18"/>
              </w:rPr>
              <w:t>-22,19%</w:t>
            </w:r>
          </w:p>
        </w:tc>
      </w:tr>
      <w:tr w:rsidR="00D97A4C" w:rsidRPr="00A302AE" w:rsidTr="0034714A">
        <w:trPr>
          <w:trHeight w:val="580"/>
          <w:jc w:val="center"/>
        </w:trPr>
        <w:tc>
          <w:tcPr>
            <w:tcW w:w="2734" w:type="dxa"/>
            <w:vMerge/>
            <w:tcBorders>
              <w:top w:val="single" w:sz="4" w:space="0" w:color="auto"/>
              <w:left w:val="single" w:sz="4" w:space="0" w:color="auto"/>
              <w:bottom w:val="single" w:sz="4" w:space="0" w:color="000000"/>
              <w:right w:val="single" w:sz="4" w:space="0" w:color="auto"/>
            </w:tcBorders>
            <w:vAlign w:val="center"/>
            <w:hideMark/>
          </w:tcPr>
          <w:p w:rsidR="00D97A4C" w:rsidRPr="00A302AE" w:rsidRDefault="00D97A4C" w:rsidP="0034714A">
            <w:pPr>
              <w:rPr>
                <w:rFonts w:ascii="Calibri" w:hAnsi="Calibri" w:cs="Calibri"/>
                <w:color w:val="000000"/>
                <w:sz w:val="18"/>
                <w:szCs w:val="18"/>
              </w:rPr>
            </w:pPr>
          </w:p>
        </w:tc>
        <w:tc>
          <w:tcPr>
            <w:tcW w:w="2095" w:type="dxa"/>
            <w:tcBorders>
              <w:top w:val="single" w:sz="4" w:space="0" w:color="auto"/>
              <w:left w:val="nil"/>
              <w:bottom w:val="single" w:sz="4" w:space="0" w:color="auto"/>
            </w:tcBorders>
            <w:shd w:val="clear" w:color="auto" w:fill="auto"/>
            <w:vAlign w:val="center"/>
            <w:hideMark/>
          </w:tcPr>
          <w:p w:rsidR="00D97A4C" w:rsidRPr="00A302AE" w:rsidRDefault="00D97A4C" w:rsidP="0034714A">
            <w:pPr>
              <w:jc w:val="center"/>
              <w:rPr>
                <w:rFonts w:ascii="Calibri" w:hAnsi="Calibri" w:cs="Calibri"/>
                <w:color w:val="000000"/>
                <w:sz w:val="18"/>
                <w:szCs w:val="18"/>
              </w:rPr>
            </w:pPr>
            <w:r w:rsidRPr="00A302AE">
              <w:rPr>
                <w:rFonts w:ascii="Calibri" w:hAnsi="Calibri" w:cs="Calibri"/>
                <w:color w:val="000000"/>
                <w:sz w:val="18"/>
                <w:szCs w:val="18"/>
              </w:rPr>
              <w:t>Στόχος Λοιπών Εσόδων</w:t>
            </w:r>
          </w:p>
        </w:tc>
        <w:tc>
          <w:tcPr>
            <w:tcW w:w="900" w:type="dxa"/>
            <w:tcBorders>
              <w:top w:val="nil"/>
              <w:left w:val="nil"/>
              <w:bottom w:val="single" w:sz="4" w:space="0" w:color="auto"/>
              <w:right w:val="single" w:sz="4" w:space="0" w:color="auto"/>
            </w:tcBorders>
            <w:shd w:val="clear" w:color="auto" w:fill="auto"/>
            <w:noWrap/>
            <w:vAlign w:val="center"/>
            <w:hideMark/>
          </w:tcPr>
          <w:p w:rsidR="00D97A4C" w:rsidRPr="00A302AE" w:rsidRDefault="00D97A4C" w:rsidP="0034714A">
            <w:pPr>
              <w:rPr>
                <w:rFonts w:ascii="Calibri" w:hAnsi="Calibri" w:cs="Calibri"/>
                <w:color w:val="000000"/>
                <w:sz w:val="18"/>
                <w:szCs w:val="18"/>
              </w:rPr>
            </w:pPr>
            <w:r w:rsidRPr="00A302AE">
              <w:rPr>
                <w:rFonts w:ascii="Calibri" w:hAnsi="Calibri" w:cs="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7A4C" w:rsidRPr="00A302AE" w:rsidRDefault="00D97A4C" w:rsidP="0034714A">
            <w:pPr>
              <w:jc w:val="right"/>
              <w:rPr>
                <w:rFonts w:ascii="Calibri" w:hAnsi="Calibri" w:cs="Calibri"/>
                <w:color w:val="000000"/>
                <w:sz w:val="18"/>
                <w:szCs w:val="18"/>
              </w:rPr>
            </w:pPr>
            <w:r w:rsidRPr="00A302AE">
              <w:rPr>
                <w:rFonts w:ascii="Calibri" w:hAnsi="Calibri" w:cs="Calibri"/>
                <w:color w:val="000000"/>
                <w:sz w:val="18"/>
                <w:szCs w:val="18"/>
              </w:rPr>
              <w:t>2.390.505</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7A4C" w:rsidRPr="00A302AE" w:rsidRDefault="00D97A4C" w:rsidP="0034714A">
            <w:pPr>
              <w:rPr>
                <w:rFonts w:ascii="Calibri" w:hAnsi="Calibri" w:cs="Calibri"/>
                <w:b/>
                <w:bCs/>
                <w:color w:val="000000"/>
                <w:sz w:val="18"/>
                <w:szCs w:val="18"/>
              </w:rPr>
            </w:pPr>
          </w:p>
        </w:tc>
      </w:tr>
    </w:tbl>
    <w:p w:rsidR="00D97A4C" w:rsidRDefault="00D97A4C" w:rsidP="00D97A4C">
      <w:pPr>
        <w:spacing w:before="100" w:beforeAutospacing="1" w:line="360" w:lineRule="auto"/>
        <w:jc w:val="both"/>
        <w:rPr>
          <w:rFonts w:ascii="Calibri" w:hAnsi="Calibri" w:cs="Calibri"/>
          <w:sz w:val="24"/>
          <w:szCs w:val="24"/>
        </w:rPr>
      </w:pPr>
      <w:r>
        <w:rPr>
          <w:rFonts w:ascii="Calibri" w:hAnsi="Calibri" w:cs="Calibri"/>
          <w:sz w:val="24"/>
          <w:szCs w:val="24"/>
        </w:rPr>
        <w:t xml:space="preserve">- Το </w:t>
      </w:r>
      <w:r w:rsidRPr="00A302AE">
        <w:rPr>
          <w:rFonts w:ascii="Calibri" w:hAnsi="Calibri" w:cs="Calibri"/>
          <w:b/>
          <w:bCs/>
          <w:sz w:val="24"/>
          <w:szCs w:val="24"/>
        </w:rPr>
        <w:t>σύνολο των εξόδων</w:t>
      </w:r>
      <w:r>
        <w:rPr>
          <w:rFonts w:ascii="Calibri" w:hAnsi="Calibri" w:cs="Calibri"/>
          <w:sz w:val="24"/>
          <w:szCs w:val="24"/>
        </w:rPr>
        <w:t xml:space="preserve">  παρουσιάζει αρνητική απόκλιση σε σχέση με τον στόχο του 9μηνου – 16,94%, ήτοι -2.061.114€</w:t>
      </w:r>
    </w:p>
    <w:tbl>
      <w:tblPr>
        <w:tblW w:w="8049" w:type="dxa"/>
        <w:jc w:val="center"/>
        <w:tblLook w:val="04A0"/>
      </w:tblPr>
      <w:tblGrid>
        <w:gridCol w:w="2734"/>
        <w:gridCol w:w="2095"/>
        <w:gridCol w:w="900"/>
        <w:gridCol w:w="1120"/>
        <w:gridCol w:w="1200"/>
      </w:tblGrid>
      <w:tr w:rsidR="00D97A4C" w:rsidRPr="00A302AE" w:rsidTr="0034714A">
        <w:trPr>
          <w:trHeight w:val="510"/>
          <w:jc w:val="center"/>
        </w:trPr>
        <w:tc>
          <w:tcPr>
            <w:tcW w:w="2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A4C" w:rsidRPr="00A302AE" w:rsidRDefault="00D97A4C" w:rsidP="0034714A">
            <w:pPr>
              <w:jc w:val="center"/>
              <w:rPr>
                <w:rFonts w:ascii="Calibri" w:hAnsi="Calibri" w:cs="Calibri"/>
                <w:color w:val="000000"/>
                <w:sz w:val="18"/>
                <w:szCs w:val="18"/>
              </w:rPr>
            </w:pPr>
            <w:r w:rsidRPr="00A302AE">
              <w:rPr>
                <w:rFonts w:ascii="Calibri" w:hAnsi="Calibri" w:cs="Calibri"/>
                <w:color w:val="000000"/>
                <w:sz w:val="18"/>
                <w:szCs w:val="18"/>
              </w:rPr>
              <w:t>Ποσοστιαία απόκλιση Εξόδων</w:t>
            </w:r>
          </w:p>
        </w:tc>
        <w:tc>
          <w:tcPr>
            <w:tcW w:w="2095" w:type="dxa"/>
            <w:tcBorders>
              <w:top w:val="single" w:sz="4" w:space="0" w:color="auto"/>
              <w:left w:val="nil"/>
              <w:bottom w:val="single" w:sz="4" w:space="0" w:color="auto"/>
            </w:tcBorders>
            <w:shd w:val="clear" w:color="auto" w:fill="auto"/>
            <w:vAlign w:val="center"/>
            <w:hideMark/>
          </w:tcPr>
          <w:p w:rsidR="00D97A4C" w:rsidRPr="00A302AE" w:rsidRDefault="00D97A4C" w:rsidP="0034714A">
            <w:pPr>
              <w:jc w:val="center"/>
              <w:rPr>
                <w:rFonts w:ascii="Calibri" w:hAnsi="Calibri" w:cs="Calibri"/>
                <w:color w:val="000000"/>
                <w:sz w:val="18"/>
                <w:szCs w:val="18"/>
              </w:rPr>
            </w:pPr>
            <w:r w:rsidRPr="00A302AE">
              <w:rPr>
                <w:rFonts w:ascii="Calibri" w:hAnsi="Calibri" w:cs="Calibri"/>
                <w:color w:val="000000"/>
                <w:sz w:val="18"/>
                <w:szCs w:val="18"/>
              </w:rPr>
              <w:t>Απόκλιση Συνόλου Εξόδων</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97A4C" w:rsidRPr="00A302AE" w:rsidRDefault="00D97A4C" w:rsidP="0034714A">
            <w:pPr>
              <w:rPr>
                <w:rFonts w:ascii="Calibri" w:hAnsi="Calibri" w:cs="Calibri"/>
                <w:color w:val="000000"/>
                <w:sz w:val="18"/>
                <w:szCs w:val="18"/>
              </w:rPr>
            </w:pPr>
            <w:r w:rsidRPr="00A302AE">
              <w:rPr>
                <w:rFonts w:ascii="Calibri" w:hAnsi="Calibri" w:cs="Calibri"/>
                <w:color w:val="000000"/>
                <w:sz w:val="18"/>
                <w:szCs w:val="18"/>
              </w:rPr>
              <w:t>Χ 100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97A4C" w:rsidRPr="00A302AE" w:rsidRDefault="00D97A4C" w:rsidP="0034714A">
            <w:pPr>
              <w:jc w:val="right"/>
              <w:rPr>
                <w:rFonts w:ascii="Calibri" w:hAnsi="Calibri" w:cs="Calibri"/>
                <w:color w:val="000000"/>
                <w:sz w:val="18"/>
                <w:szCs w:val="18"/>
              </w:rPr>
            </w:pPr>
            <w:r w:rsidRPr="00A302AE">
              <w:rPr>
                <w:rFonts w:ascii="Calibri" w:hAnsi="Calibri" w:cs="Calibri"/>
                <w:color w:val="000000"/>
                <w:sz w:val="18"/>
                <w:szCs w:val="18"/>
              </w:rPr>
              <w:t>-2.061.114</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7A4C" w:rsidRPr="00A302AE" w:rsidRDefault="00D97A4C" w:rsidP="0034714A">
            <w:pPr>
              <w:jc w:val="center"/>
              <w:rPr>
                <w:rFonts w:ascii="Calibri" w:hAnsi="Calibri" w:cs="Calibri"/>
                <w:b/>
                <w:bCs/>
                <w:color w:val="000000"/>
                <w:sz w:val="18"/>
                <w:szCs w:val="18"/>
              </w:rPr>
            </w:pPr>
            <w:r w:rsidRPr="00A302AE">
              <w:rPr>
                <w:rFonts w:ascii="Calibri" w:hAnsi="Calibri" w:cs="Calibri"/>
                <w:b/>
                <w:bCs/>
                <w:color w:val="000000"/>
                <w:sz w:val="18"/>
                <w:szCs w:val="18"/>
              </w:rPr>
              <w:t>-16,94%</w:t>
            </w:r>
          </w:p>
        </w:tc>
      </w:tr>
      <w:tr w:rsidR="00D97A4C" w:rsidRPr="00A302AE" w:rsidTr="0034714A">
        <w:trPr>
          <w:trHeight w:val="520"/>
          <w:jc w:val="center"/>
        </w:trPr>
        <w:tc>
          <w:tcPr>
            <w:tcW w:w="2734" w:type="dxa"/>
            <w:vMerge/>
            <w:tcBorders>
              <w:top w:val="single" w:sz="4" w:space="0" w:color="auto"/>
              <w:left w:val="single" w:sz="4" w:space="0" w:color="auto"/>
              <w:bottom w:val="single" w:sz="4" w:space="0" w:color="000000"/>
              <w:right w:val="single" w:sz="4" w:space="0" w:color="auto"/>
            </w:tcBorders>
            <w:vAlign w:val="center"/>
            <w:hideMark/>
          </w:tcPr>
          <w:p w:rsidR="00D97A4C" w:rsidRPr="00A302AE" w:rsidRDefault="00D97A4C" w:rsidP="0034714A">
            <w:pPr>
              <w:rPr>
                <w:rFonts w:ascii="Calibri" w:hAnsi="Calibri" w:cs="Calibri"/>
                <w:color w:val="000000"/>
                <w:sz w:val="18"/>
                <w:szCs w:val="18"/>
              </w:rPr>
            </w:pPr>
          </w:p>
        </w:tc>
        <w:tc>
          <w:tcPr>
            <w:tcW w:w="2095" w:type="dxa"/>
            <w:tcBorders>
              <w:top w:val="single" w:sz="4" w:space="0" w:color="auto"/>
              <w:left w:val="nil"/>
              <w:bottom w:val="single" w:sz="4" w:space="0" w:color="auto"/>
            </w:tcBorders>
            <w:shd w:val="clear" w:color="auto" w:fill="auto"/>
            <w:vAlign w:val="center"/>
            <w:hideMark/>
          </w:tcPr>
          <w:p w:rsidR="00D97A4C" w:rsidRPr="00A302AE" w:rsidRDefault="00D97A4C" w:rsidP="0034714A">
            <w:pPr>
              <w:jc w:val="center"/>
              <w:rPr>
                <w:rFonts w:ascii="Calibri" w:hAnsi="Calibri" w:cs="Calibri"/>
                <w:color w:val="000000"/>
                <w:sz w:val="18"/>
                <w:szCs w:val="18"/>
              </w:rPr>
            </w:pPr>
            <w:r w:rsidRPr="00A302AE">
              <w:rPr>
                <w:rFonts w:ascii="Calibri" w:hAnsi="Calibri" w:cs="Calibri"/>
                <w:color w:val="000000"/>
                <w:sz w:val="18"/>
                <w:szCs w:val="18"/>
              </w:rPr>
              <w:t>Στόχος Συνόλου Εξόδων</w:t>
            </w:r>
          </w:p>
        </w:tc>
        <w:tc>
          <w:tcPr>
            <w:tcW w:w="900" w:type="dxa"/>
            <w:tcBorders>
              <w:top w:val="nil"/>
              <w:left w:val="nil"/>
              <w:bottom w:val="single" w:sz="4" w:space="0" w:color="auto"/>
              <w:right w:val="single" w:sz="4" w:space="0" w:color="auto"/>
            </w:tcBorders>
            <w:shd w:val="clear" w:color="auto" w:fill="auto"/>
            <w:noWrap/>
            <w:vAlign w:val="center"/>
            <w:hideMark/>
          </w:tcPr>
          <w:p w:rsidR="00D97A4C" w:rsidRPr="00A302AE" w:rsidRDefault="00D97A4C" w:rsidP="0034714A">
            <w:pPr>
              <w:rPr>
                <w:rFonts w:ascii="Calibri" w:hAnsi="Calibri" w:cs="Calibri"/>
                <w:color w:val="000000"/>
                <w:sz w:val="18"/>
                <w:szCs w:val="18"/>
              </w:rPr>
            </w:pPr>
            <w:r w:rsidRPr="00A302AE">
              <w:rPr>
                <w:rFonts w:ascii="Calibri" w:hAnsi="Calibri" w:cs="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7A4C" w:rsidRPr="00A302AE" w:rsidRDefault="00D97A4C" w:rsidP="0034714A">
            <w:pPr>
              <w:jc w:val="right"/>
              <w:rPr>
                <w:rFonts w:ascii="Calibri" w:hAnsi="Calibri" w:cs="Calibri"/>
                <w:color w:val="000000"/>
                <w:sz w:val="18"/>
                <w:szCs w:val="18"/>
              </w:rPr>
            </w:pPr>
            <w:r w:rsidRPr="00A302AE">
              <w:rPr>
                <w:rFonts w:ascii="Calibri" w:hAnsi="Calibri" w:cs="Calibri"/>
                <w:color w:val="000000"/>
                <w:sz w:val="18"/>
                <w:szCs w:val="18"/>
              </w:rPr>
              <w:t>12.167.765</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7A4C" w:rsidRPr="00A302AE" w:rsidRDefault="00D97A4C" w:rsidP="0034714A">
            <w:pPr>
              <w:rPr>
                <w:rFonts w:ascii="Calibri" w:hAnsi="Calibri" w:cs="Calibri"/>
                <w:b/>
                <w:bCs/>
                <w:color w:val="000000"/>
                <w:sz w:val="18"/>
                <w:szCs w:val="18"/>
              </w:rPr>
            </w:pPr>
          </w:p>
        </w:tc>
      </w:tr>
    </w:tbl>
    <w:p w:rsidR="00D97A4C" w:rsidRDefault="00D97A4C" w:rsidP="00D97A4C">
      <w:pPr>
        <w:spacing w:before="100" w:beforeAutospacing="1" w:line="360" w:lineRule="auto"/>
        <w:jc w:val="both"/>
        <w:rPr>
          <w:rFonts w:ascii="Calibri" w:hAnsi="Calibri" w:cs="Calibri"/>
          <w:sz w:val="24"/>
          <w:szCs w:val="24"/>
        </w:rPr>
      </w:pPr>
    </w:p>
    <w:p w:rsidR="00D97A4C" w:rsidRDefault="00D97A4C" w:rsidP="00D97A4C">
      <w:pPr>
        <w:spacing w:before="100" w:beforeAutospacing="1" w:line="360" w:lineRule="auto"/>
        <w:jc w:val="both"/>
        <w:rPr>
          <w:rFonts w:ascii="Calibri" w:hAnsi="Calibri" w:cs="Calibri"/>
          <w:sz w:val="24"/>
          <w:szCs w:val="24"/>
        </w:rPr>
      </w:pPr>
      <w:r>
        <w:rPr>
          <w:rFonts w:ascii="Calibri" w:hAnsi="Calibri" w:cs="Calibri"/>
          <w:sz w:val="24"/>
          <w:szCs w:val="24"/>
        </w:rPr>
        <w:t xml:space="preserve">- Το </w:t>
      </w:r>
      <w:r w:rsidRPr="00A302AE">
        <w:rPr>
          <w:rFonts w:ascii="Calibri" w:hAnsi="Calibri" w:cs="Calibri"/>
          <w:b/>
          <w:bCs/>
          <w:sz w:val="24"/>
          <w:szCs w:val="24"/>
        </w:rPr>
        <w:t>κόστος προσωπικού</w:t>
      </w:r>
      <w:r>
        <w:rPr>
          <w:rFonts w:ascii="Calibri" w:hAnsi="Calibri" w:cs="Calibri"/>
          <w:sz w:val="24"/>
          <w:szCs w:val="24"/>
        </w:rPr>
        <w:t xml:space="preserve"> παρουσιάζει αρνητική  απόκλιση σε σχέση με τον στόχο του 9μηνου -0,16%, ήτοι  -6.404€</w:t>
      </w:r>
    </w:p>
    <w:tbl>
      <w:tblPr>
        <w:tblW w:w="8049" w:type="dxa"/>
        <w:jc w:val="center"/>
        <w:tblLook w:val="04A0"/>
      </w:tblPr>
      <w:tblGrid>
        <w:gridCol w:w="2733"/>
        <w:gridCol w:w="2096"/>
        <w:gridCol w:w="900"/>
        <w:gridCol w:w="1120"/>
        <w:gridCol w:w="1200"/>
      </w:tblGrid>
      <w:tr w:rsidR="00D97A4C" w:rsidRPr="00A302AE" w:rsidTr="0034714A">
        <w:trPr>
          <w:trHeight w:val="480"/>
          <w:jc w:val="center"/>
        </w:trPr>
        <w:tc>
          <w:tcPr>
            <w:tcW w:w="2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A4C" w:rsidRPr="00A302AE" w:rsidRDefault="00D97A4C" w:rsidP="0034714A">
            <w:pPr>
              <w:jc w:val="center"/>
              <w:rPr>
                <w:rFonts w:ascii="Calibri" w:hAnsi="Calibri" w:cs="Calibri"/>
                <w:color w:val="000000"/>
                <w:sz w:val="18"/>
                <w:szCs w:val="18"/>
              </w:rPr>
            </w:pPr>
            <w:r w:rsidRPr="00A302AE">
              <w:rPr>
                <w:rFonts w:ascii="Calibri" w:hAnsi="Calibri" w:cs="Calibri"/>
                <w:color w:val="000000"/>
                <w:sz w:val="18"/>
                <w:szCs w:val="18"/>
              </w:rPr>
              <w:t>Ποσοστιαία απόκλιση Κόστους Προσωπικού</w:t>
            </w:r>
          </w:p>
        </w:tc>
        <w:tc>
          <w:tcPr>
            <w:tcW w:w="2096" w:type="dxa"/>
            <w:tcBorders>
              <w:top w:val="single" w:sz="4" w:space="0" w:color="auto"/>
              <w:left w:val="nil"/>
              <w:bottom w:val="single" w:sz="4" w:space="0" w:color="auto"/>
            </w:tcBorders>
            <w:shd w:val="clear" w:color="auto" w:fill="auto"/>
            <w:vAlign w:val="center"/>
            <w:hideMark/>
          </w:tcPr>
          <w:p w:rsidR="00D97A4C" w:rsidRPr="00A302AE" w:rsidRDefault="00D97A4C" w:rsidP="0034714A">
            <w:pPr>
              <w:jc w:val="center"/>
              <w:rPr>
                <w:rFonts w:ascii="Calibri" w:hAnsi="Calibri" w:cs="Calibri"/>
                <w:color w:val="000000"/>
                <w:sz w:val="18"/>
                <w:szCs w:val="18"/>
              </w:rPr>
            </w:pPr>
            <w:r w:rsidRPr="00A302AE">
              <w:rPr>
                <w:rFonts w:ascii="Calibri" w:hAnsi="Calibri" w:cs="Calibri"/>
                <w:color w:val="000000"/>
                <w:sz w:val="18"/>
                <w:szCs w:val="18"/>
              </w:rPr>
              <w:t>Απόκλιση Κόστους Προσωπικού</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97A4C" w:rsidRPr="00A302AE" w:rsidRDefault="00D97A4C" w:rsidP="0034714A">
            <w:pPr>
              <w:rPr>
                <w:rFonts w:ascii="Calibri" w:hAnsi="Calibri" w:cs="Calibri"/>
                <w:color w:val="000000"/>
                <w:sz w:val="18"/>
                <w:szCs w:val="18"/>
              </w:rPr>
            </w:pPr>
            <w:r w:rsidRPr="00A302AE">
              <w:rPr>
                <w:rFonts w:ascii="Calibri" w:hAnsi="Calibri" w:cs="Calibri"/>
                <w:color w:val="000000"/>
                <w:sz w:val="18"/>
                <w:szCs w:val="18"/>
              </w:rPr>
              <w:t>Χ 100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97A4C" w:rsidRPr="00A302AE" w:rsidRDefault="00D97A4C" w:rsidP="0034714A">
            <w:pPr>
              <w:jc w:val="right"/>
              <w:rPr>
                <w:rFonts w:ascii="Calibri" w:hAnsi="Calibri" w:cs="Calibri"/>
                <w:color w:val="000000"/>
                <w:sz w:val="18"/>
                <w:szCs w:val="18"/>
              </w:rPr>
            </w:pPr>
            <w:r w:rsidRPr="00A302AE">
              <w:rPr>
                <w:rFonts w:ascii="Calibri" w:hAnsi="Calibri" w:cs="Calibri"/>
                <w:color w:val="000000"/>
                <w:sz w:val="18"/>
                <w:szCs w:val="18"/>
              </w:rPr>
              <w:t>-6.404</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7A4C" w:rsidRPr="00A302AE" w:rsidRDefault="00D97A4C" w:rsidP="0034714A">
            <w:pPr>
              <w:jc w:val="center"/>
              <w:rPr>
                <w:rFonts w:ascii="Calibri" w:hAnsi="Calibri" w:cs="Calibri"/>
                <w:b/>
                <w:bCs/>
                <w:color w:val="000000"/>
                <w:sz w:val="18"/>
                <w:szCs w:val="18"/>
              </w:rPr>
            </w:pPr>
            <w:r w:rsidRPr="00A302AE">
              <w:rPr>
                <w:rFonts w:ascii="Calibri" w:hAnsi="Calibri" w:cs="Calibri"/>
                <w:b/>
                <w:bCs/>
                <w:color w:val="000000"/>
                <w:sz w:val="18"/>
                <w:szCs w:val="18"/>
              </w:rPr>
              <w:t>-0,16%</w:t>
            </w:r>
          </w:p>
        </w:tc>
      </w:tr>
      <w:tr w:rsidR="00D97A4C" w:rsidRPr="00A302AE" w:rsidTr="0034714A">
        <w:trPr>
          <w:trHeight w:val="530"/>
          <w:jc w:val="center"/>
        </w:trPr>
        <w:tc>
          <w:tcPr>
            <w:tcW w:w="2733" w:type="dxa"/>
            <w:vMerge/>
            <w:tcBorders>
              <w:top w:val="single" w:sz="4" w:space="0" w:color="auto"/>
              <w:left w:val="single" w:sz="4" w:space="0" w:color="auto"/>
              <w:bottom w:val="single" w:sz="4" w:space="0" w:color="000000"/>
              <w:right w:val="single" w:sz="4" w:space="0" w:color="auto"/>
            </w:tcBorders>
            <w:vAlign w:val="center"/>
            <w:hideMark/>
          </w:tcPr>
          <w:p w:rsidR="00D97A4C" w:rsidRPr="00A302AE" w:rsidRDefault="00D97A4C" w:rsidP="0034714A">
            <w:pPr>
              <w:rPr>
                <w:rFonts w:ascii="Calibri" w:hAnsi="Calibri" w:cs="Calibri"/>
                <w:color w:val="000000"/>
                <w:sz w:val="18"/>
                <w:szCs w:val="18"/>
              </w:rPr>
            </w:pPr>
          </w:p>
        </w:tc>
        <w:tc>
          <w:tcPr>
            <w:tcW w:w="2096" w:type="dxa"/>
            <w:tcBorders>
              <w:top w:val="single" w:sz="4" w:space="0" w:color="auto"/>
              <w:left w:val="nil"/>
              <w:bottom w:val="single" w:sz="4" w:space="0" w:color="auto"/>
            </w:tcBorders>
            <w:shd w:val="clear" w:color="auto" w:fill="auto"/>
            <w:vAlign w:val="center"/>
            <w:hideMark/>
          </w:tcPr>
          <w:p w:rsidR="00D97A4C" w:rsidRPr="00A302AE" w:rsidRDefault="00D97A4C" w:rsidP="0034714A">
            <w:pPr>
              <w:jc w:val="center"/>
              <w:rPr>
                <w:rFonts w:ascii="Calibri" w:hAnsi="Calibri" w:cs="Calibri"/>
                <w:color w:val="000000"/>
                <w:sz w:val="18"/>
                <w:szCs w:val="18"/>
              </w:rPr>
            </w:pPr>
            <w:r w:rsidRPr="00A302AE">
              <w:rPr>
                <w:rFonts w:ascii="Calibri" w:hAnsi="Calibri" w:cs="Calibri"/>
                <w:color w:val="000000"/>
                <w:sz w:val="18"/>
                <w:szCs w:val="18"/>
              </w:rPr>
              <w:t>Στόχος Κόστους Προσωπικού</w:t>
            </w:r>
          </w:p>
        </w:tc>
        <w:tc>
          <w:tcPr>
            <w:tcW w:w="900" w:type="dxa"/>
            <w:tcBorders>
              <w:top w:val="nil"/>
              <w:left w:val="nil"/>
              <w:bottom w:val="single" w:sz="4" w:space="0" w:color="auto"/>
              <w:right w:val="single" w:sz="4" w:space="0" w:color="auto"/>
            </w:tcBorders>
            <w:shd w:val="clear" w:color="auto" w:fill="auto"/>
            <w:noWrap/>
            <w:vAlign w:val="center"/>
            <w:hideMark/>
          </w:tcPr>
          <w:p w:rsidR="00D97A4C" w:rsidRPr="00A302AE" w:rsidRDefault="00D97A4C" w:rsidP="0034714A">
            <w:pPr>
              <w:rPr>
                <w:rFonts w:ascii="Calibri" w:hAnsi="Calibri" w:cs="Calibri"/>
                <w:color w:val="000000"/>
                <w:sz w:val="18"/>
                <w:szCs w:val="18"/>
              </w:rPr>
            </w:pPr>
            <w:r w:rsidRPr="00A302AE">
              <w:rPr>
                <w:rFonts w:ascii="Calibri" w:hAnsi="Calibri" w:cs="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7A4C" w:rsidRPr="00A302AE" w:rsidRDefault="00D97A4C" w:rsidP="0034714A">
            <w:pPr>
              <w:jc w:val="right"/>
              <w:rPr>
                <w:rFonts w:ascii="Calibri" w:hAnsi="Calibri" w:cs="Calibri"/>
                <w:color w:val="000000"/>
                <w:sz w:val="18"/>
                <w:szCs w:val="18"/>
              </w:rPr>
            </w:pPr>
            <w:r w:rsidRPr="00A302AE">
              <w:rPr>
                <w:rFonts w:ascii="Calibri" w:hAnsi="Calibri" w:cs="Calibri"/>
                <w:color w:val="000000"/>
                <w:sz w:val="18"/>
                <w:szCs w:val="18"/>
              </w:rPr>
              <w:t>3.979.597</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7A4C" w:rsidRPr="00A302AE" w:rsidRDefault="00D97A4C" w:rsidP="0034714A">
            <w:pPr>
              <w:rPr>
                <w:rFonts w:ascii="Calibri" w:hAnsi="Calibri" w:cs="Calibri"/>
                <w:b/>
                <w:bCs/>
                <w:color w:val="000000"/>
                <w:sz w:val="18"/>
                <w:szCs w:val="18"/>
              </w:rPr>
            </w:pPr>
          </w:p>
        </w:tc>
      </w:tr>
    </w:tbl>
    <w:p w:rsidR="00D97A4C" w:rsidRDefault="00D97A4C" w:rsidP="00D97A4C">
      <w:pPr>
        <w:spacing w:before="100" w:beforeAutospacing="1" w:line="360" w:lineRule="auto"/>
        <w:jc w:val="both"/>
        <w:rPr>
          <w:rFonts w:ascii="Calibri" w:hAnsi="Calibri" w:cs="Calibri"/>
          <w:sz w:val="24"/>
          <w:szCs w:val="24"/>
        </w:rPr>
      </w:pPr>
    </w:p>
    <w:p w:rsidR="00D97A4C" w:rsidRDefault="00D97A4C" w:rsidP="00D97A4C">
      <w:pPr>
        <w:spacing w:before="100" w:beforeAutospacing="1" w:line="360" w:lineRule="auto"/>
        <w:jc w:val="both"/>
        <w:rPr>
          <w:rFonts w:ascii="Calibri" w:hAnsi="Calibri" w:cs="Calibri"/>
          <w:sz w:val="24"/>
          <w:szCs w:val="24"/>
        </w:rPr>
      </w:pPr>
      <w:r>
        <w:rPr>
          <w:rFonts w:ascii="Calibri" w:hAnsi="Calibri" w:cs="Calibri"/>
          <w:sz w:val="24"/>
          <w:szCs w:val="24"/>
        </w:rPr>
        <w:t xml:space="preserve">- Το </w:t>
      </w:r>
      <w:r w:rsidRPr="00080DFA">
        <w:rPr>
          <w:rFonts w:ascii="Calibri" w:hAnsi="Calibri" w:cs="Calibri"/>
          <w:b/>
          <w:bCs/>
          <w:sz w:val="24"/>
          <w:szCs w:val="24"/>
        </w:rPr>
        <w:t>σύνολο των λοιπών εξόδων  χρήσης</w:t>
      </w:r>
      <w:r>
        <w:rPr>
          <w:rFonts w:ascii="Calibri" w:hAnsi="Calibri" w:cs="Calibri"/>
          <w:sz w:val="24"/>
          <w:szCs w:val="24"/>
        </w:rPr>
        <w:t xml:space="preserve"> παρουσιάζει θετική  απόκλιση σε σχέση με τον στόχο του 9μηνου +27,79%, ήτοι  +632.252€</w:t>
      </w:r>
    </w:p>
    <w:p w:rsidR="00D97A4C" w:rsidRDefault="00D97A4C" w:rsidP="00D97A4C">
      <w:pPr>
        <w:spacing w:before="100" w:beforeAutospacing="1" w:line="360" w:lineRule="auto"/>
        <w:jc w:val="both"/>
        <w:rPr>
          <w:rFonts w:ascii="Calibri" w:hAnsi="Calibri" w:cs="Calibri"/>
          <w:sz w:val="24"/>
          <w:szCs w:val="24"/>
        </w:rPr>
      </w:pPr>
    </w:p>
    <w:tbl>
      <w:tblPr>
        <w:tblW w:w="7958" w:type="dxa"/>
        <w:jc w:val="center"/>
        <w:tblLook w:val="04A0"/>
      </w:tblPr>
      <w:tblGrid>
        <w:gridCol w:w="2680"/>
        <w:gridCol w:w="2058"/>
        <w:gridCol w:w="900"/>
        <w:gridCol w:w="1120"/>
        <w:gridCol w:w="1200"/>
      </w:tblGrid>
      <w:tr w:rsidR="00D97A4C" w:rsidRPr="00080DFA" w:rsidTr="0034714A">
        <w:trPr>
          <w:trHeight w:val="530"/>
          <w:jc w:val="center"/>
        </w:trPr>
        <w:tc>
          <w:tcPr>
            <w:tcW w:w="2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A4C" w:rsidRPr="00080DFA" w:rsidRDefault="00D97A4C" w:rsidP="0034714A">
            <w:pPr>
              <w:jc w:val="center"/>
              <w:rPr>
                <w:rFonts w:ascii="Calibri" w:hAnsi="Calibri" w:cs="Calibri"/>
                <w:color w:val="000000"/>
                <w:sz w:val="18"/>
                <w:szCs w:val="18"/>
              </w:rPr>
            </w:pPr>
            <w:r w:rsidRPr="00080DFA">
              <w:rPr>
                <w:rFonts w:ascii="Calibri" w:hAnsi="Calibri" w:cs="Calibri"/>
                <w:color w:val="000000"/>
                <w:sz w:val="18"/>
                <w:szCs w:val="18"/>
              </w:rPr>
              <w:t>Ποσοστιαία απόκλιση Λοιπών Εξόδων Χρήσης</w:t>
            </w:r>
          </w:p>
        </w:tc>
        <w:tc>
          <w:tcPr>
            <w:tcW w:w="2058" w:type="dxa"/>
            <w:tcBorders>
              <w:top w:val="single" w:sz="4" w:space="0" w:color="auto"/>
              <w:left w:val="nil"/>
              <w:bottom w:val="single" w:sz="4" w:space="0" w:color="auto"/>
            </w:tcBorders>
            <w:shd w:val="clear" w:color="auto" w:fill="auto"/>
            <w:vAlign w:val="center"/>
            <w:hideMark/>
          </w:tcPr>
          <w:p w:rsidR="00D97A4C" w:rsidRPr="00080DFA" w:rsidRDefault="00D97A4C" w:rsidP="0034714A">
            <w:pPr>
              <w:jc w:val="center"/>
              <w:rPr>
                <w:rFonts w:ascii="Calibri" w:hAnsi="Calibri" w:cs="Calibri"/>
                <w:color w:val="000000"/>
                <w:sz w:val="18"/>
                <w:szCs w:val="18"/>
              </w:rPr>
            </w:pPr>
            <w:r w:rsidRPr="00080DFA">
              <w:rPr>
                <w:rFonts w:ascii="Calibri" w:hAnsi="Calibri" w:cs="Calibri"/>
                <w:color w:val="000000"/>
                <w:sz w:val="18"/>
                <w:szCs w:val="18"/>
              </w:rPr>
              <w:t>Απόκλιση Λοιπών Εξόδων Χρήσης</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97A4C" w:rsidRPr="00080DFA" w:rsidRDefault="00D97A4C" w:rsidP="0034714A">
            <w:pPr>
              <w:rPr>
                <w:rFonts w:ascii="Calibri" w:hAnsi="Calibri" w:cs="Calibri"/>
                <w:color w:val="000000"/>
                <w:sz w:val="18"/>
                <w:szCs w:val="18"/>
              </w:rPr>
            </w:pPr>
            <w:r w:rsidRPr="00080DFA">
              <w:rPr>
                <w:rFonts w:ascii="Calibri" w:hAnsi="Calibri" w:cs="Calibri"/>
                <w:color w:val="000000"/>
                <w:sz w:val="18"/>
                <w:szCs w:val="18"/>
              </w:rPr>
              <w:t>Χ 100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97A4C" w:rsidRPr="00080DFA" w:rsidRDefault="00D97A4C" w:rsidP="0034714A">
            <w:pPr>
              <w:jc w:val="right"/>
              <w:rPr>
                <w:rFonts w:ascii="Calibri" w:hAnsi="Calibri" w:cs="Calibri"/>
                <w:color w:val="000000"/>
                <w:sz w:val="18"/>
                <w:szCs w:val="18"/>
              </w:rPr>
            </w:pPr>
            <w:r w:rsidRPr="00080DFA">
              <w:rPr>
                <w:rFonts w:ascii="Calibri" w:hAnsi="Calibri" w:cs="Calibri"/>
                <w:color w:val="000000"/>
                <w:sz w:val="18"/>
                <w:szCs w:val="18"/>
              </w:rPr>
              <w:t>632.252</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7A4C" w:rsidRPr="00080DFA" w:rsidRDefault="00D97A4C" w:rsidP="0034714A">
            <w:pPr>
              <w:jc w:val="center"/>
              <w:rPr>
                <w:rFonts w:ascii="Calibri" w:hAnsi="Calibri" w:cs="Calibri"/>
                <w:b/>
                <w:bCs/>
                <w:color w:val="000000"/>
                <w:sz w:val="18"/>
                <w:szCs w:val="18"/>
              </w:rPr>
            </w:pPr>
            <w:r w:rsidRPr="00080DFA">
              <w:rPr>
                <w:rFonts w:ascii="Calibri" w:hAnsi="Calibri" w:cs="Calibri"/>
                <w:b/>
                <w:bCs/>
                <w:color w:val="000000"/>
                <w:sz w:val="18"/>
                <w:szCs w:val="18"/>
              </w:rPr>
              <w:t>27,79%</w:t>
            </w:r>
          </w:p>
        </w:tc>
      </w:tr>
      <w:tr w:rsidR="00D97A4C" w:rsidRPr="00080DFA" w:rsidTr="0034714A">
        <w:trPr>
          <w:trHeight w:val="520"/>
          <w:jc w:val="center"/>
        </w:trPr>
        <w:tc>
          <w:tcPr>
            <w:tcW w:w="2680" w:type="dxa"/>
            <w:vMerge/>
            <w:tcBorders>
              <w:top w:val="single" w:sz="4" w:space="0" w:color="auto"/>
              <w:left w:val="single" w:sz="4" w:space="0" w:color="auto"/>
              <w:bottom w:val="single" w:sz="4" w:space="0" w:color="000000"/>
              <w:right w:val="single" w:sz="4" w:space="0" w:color="auto"/>
            </w:tcBorders>
            <w:vAlign w:val="center"/>
            <w:hideMark/>
          </w:tcPr>
          <w:p w:rsidR="00D97A4C" w:rsidRPr="00080DFA" w:rsidRDefault="00D97A4C" w:rsidP="0034714A">
            <w:pPr>
              <w:rPr>
                <w:rFonts w:ascii="Calibri" w:hAnsi="Calibri" w:cs="Calibri"/>
                <w:color w:val="000000"/>
                <w:sz w:val="18"/>
                <w:szCs w:val="18"/>
              </w:rPr>
            </w:pPr>
          </w:p>
        </w:tc>
        <w:tc>
          <w:tcPr>
            <w:tcW w:w="2058" w:type="dxa"/>
            <w:tcBorders>
              <w:top w:val="single" w:sz="4" w:space="0" w:color="auto"/>
              <w:left w:val="nil"/>
              <w:bottom w:val="single" w:sz="4" w:space="0" w:color="auto"/>
            </w:tcBorders>
            <w:shd w:val="clear" w:color="auto" w:fill="auto"/>
            <w:vAlign w:val="center"/>
            <w:hideMark/>
          </w:tcPr>
          <w:p w:rsidR="00D97A4C" w:rsidRPr="00080DFA" w:rsidRDefault="00D97A4C" w:rsidP="0034714A">
            <w:pPr>
              <w:jc w:val="center"/>
              <w:rPr>
                <w:rFonts w:ascii="Calibri" w:hAnsi="Calibri" w:cs="Calibri"/>
                <w:color w:val="000000"/>
                <w:sz w:val="18"/>
                <w:szCs w:val="18"/>
              </w:rPr>
            </w:pPr>
            <w:r w:rsidRPr="00080DFA">
              <w:rPr>
                <w:rFonts w:ascii="Calibri" w:hAnsi="Calibri" w:cs="Calibri"/>
                <w:color w:val="000000"/>
                <w:sz w:val="18"/>
                <w:szCs w:val="18"/>
              </w:rPr>
              <w:t>Στόχος Λοιπών Εξόδων Χρήσης</w:t>
            </w:r>
          </w:p>
        </w:tc>
        <w:tc>
          <w:tcPr>
            <w:tcW w:w="900" w:type="dxa"/>
            <w:tcBorders>
              <w:top w:val="nil"/>
              <w:left w:val="nil"/>
              <w:bottom w:val="single" w:sz="4" w:space="0" w:color="auto"/>
              <w:right w:val="single" w:sz="4" w:space="0" w:color="auto"/>
            </w:tcBorders>
            <w:shd w:val="clear" w:color="auto" w:fill="auto"/>
            <w:noWrap/>
            <w:vAlign w:val="center"/>
            <w:hideMark/>
          </w:tcPr>
          <w:p w:rsidR="00D97A4C" w:rsidRPr="00080DFA" w:rsidRDefault="00D97A4C" w:rsidP="0034714A">
            <w:pPr>
              <w:rPr>
                <w:rFonts w:ascii="Calibri" w:hAnsi="Calibri" w:cs="Calibri"/>
                <w:color w:val="000000"/>
                <w:sz w:val="18"/>
                <w:szCs w:val="18"/>
              </w:rPr>
            </w:pPr>
            <w:r w:rsidRPr="00080DFA">
              <w:rPr>
                <w:rFonts w:ascii="Calibri" w:hAnsi="Calibri" w:cs="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7A4C" w:rsidRPr="00080DFA" w:rsidRDefault="00D97A4C" w:rsidP="0034714A">
            <w:pPr>
              <w:jc w:val="right"/>
              <w:rPr>
                <w:rFonts w:ascii="Calibri" w:hAnsi="Calibri" w:cs="Calibri"/>
                <w:color w:val="000000"/>
                <w:sz w:val="18"/>
                <w:szCs w:val="18"/>
              </w:rPr>
            </w:pPr>
            <w:r w:rsidRPr="00080DFA">
              <w:rPr>
                <w:rFonts w:ascii="Calibri" w:hAnsi="Calibri" w:cs="Calibri"/>
                <w:color w:val="000000"/>
                <w:sz w:val="18"/>
                <w:szCs w:val="18"/>
              </w:rPr>
              <w:t>2.275.174</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7A4C" w:rsidRPr="00080DFA" w:rsidRDefault="00D97A4C" w:rsidP="0034714A">
            <w:pPr>
              <w:rPr>
                <w:rFonts w:ascii="Calibri" w:hAnsi="Calibri" w:cs="Calibri"/>
                <w:b/>
                <w:bCs/>
                <w:color w:val="000000"/>
                <w:sz w:val="18"/>
                <w:szCs w:val="18"/>
              </w:rPr>
            </w:pPr>
          </w:p>
        </w:tc>
      </w:tr>
    </w:tbl>
    <w:p w:rsidR="00D97A4C" w:rsidRDefault="00D97A4C" w:rsidP="00D97A4C">
      <w:pPr>
        <w:spacing w:before="100" w:beforeAutospacing="1" w:line="360" w:lineRule="auto"/>
        <w:jc w:val="both"/>
        <w:rPr>
          <w:rFonts w:ascii="Calibri" w:hAnsi="Calibri" w:cs="Calibri"/>
          <w:sz w:val="24"/>
          <w:szCs w:val="24"/>
        </w:rPr>
      </w:pPr>
    </w:p>
    <w:p w:rsidR="00D97A4C" w:rsidRDefault="00D97A4C" w:rsidP="00D97A4C">
      <w:pPr>
        <w:spacing w:before="100" w:beforeAutospacing="1" w:line="360" w:lineRule="auto"/>
        <w:jc w:val="both"/>
        <w:rPr>
          <w:rFonts w:ascii="Calibri" w:hAnsi="Calibri" w:cs="Calibri"/>
          <w:sz w:val="24"/>
          <w:szCs w:val="24"/>
        </w:rPr>
      </w:pPr>
      <w:r>
        <w:rPr>
          <w:rFonts w:ascii="Calibri" w:hAnsi="Calibri" w:cs="Calibri"/>
          <w:sz w:val="24"/>
          <w:szCs w:val="24"/>
        </w:rPr>
        <w:t xml:space="preserve">- Οι </w:t>
      </w:r>
      <w:r w:rsidRPr="00080DFA">
        <w:rPr>
          <w:rFonts w:ascii="Calibri" w:hAnsi="Calibri" w:cs="Calibri"/>
          <w:b/>
          <w:bCs/>
          <w:sz w:val="24"/>
          <w:szCs w:val="24"/>
        </w:rPr>
        <w:t>πληρωμές για επενδυτικέςδαπάνες</w:t>
      </w:r>
      <w:r>
        <w:rPr>
          <w:rFonts w:ascii="Calibri" w:hAnsi="Calibri" w:cs="Calibri"/>
          <w:sz w:val="24"/>
          <w:szCs w:val="24"/>
        </w:rPr>
        <w:t xml:space="preserve"> παρουσιάζουν αρνητική απόκλιση σε σχέση με τον στόχο του 9μηνου -79,17%, ήτοι -2.644.339€</w:t>
      </w:r>
    </w:p>
    <w:tbl>
      <w:tblPr>
        <w:tblW w:w="8049" w:type="dxa"/>
        <w:jc w:val="center"/>
        <w:tblLook w:val="04A0"/>
      </w:tblPr>
      <w:tblGrid>
        <w:gridCol w:w="2740"/>
        <w:gridCol w:w="2089"/>
        <w:gridCol w:w="900"/>
        <w:gridCol w:w="1120"/>
        <w:gridCol w:w="1200"/>
      </w:tblGrid>
      <w:tr w:rsidR="00D97A4C" w:rsidRPr="00080DFA" w:rsidTr="0034714A">
        <w:trPr>
          <w:trHeight w:val="490"/>
          <w:jc w:val="center"/>
        </w:trPr>
        <w:tc>
          <w:tcPr>
            <w:tcW w:w="2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7A4C" w:rsidRPr="00080DFA" w:rsidRDefault="00D97A4C" w:rsidP="0034714A">
            <w:pPr>
              <w:jc w:val="center"/>
              <w:rPr>
                <w:rFonts w:ascii="Calibri" w:hAnsi="Calibri" w:cs="Calibri"/>
                <w:color w:val="000000"/>
                <w:sz w:val="18"/>
                <w:szCs w:val="18"/>
              </w:rPr>
            </w:pPr>
            <w:r w:rsidRPr="00080DFA">
              <w:rPr>
                <w:rFonts w:ascii="Calibri" w:hAnsi="Calibri" w:cs="Calibri"/>
                <w:color w:val="000000"/>
                <w:sz w:val="18"/>
                <w:szCs w:val="18"/>
              </w:rPr>
              <w:t>Ποσοστιαία απόκλιση επενδύσεων</w:t>
            </w:r>
          </w:p>
        </w:tc>
        <w:tc>
          <w:tcPr>
            <w:tcW w:w="2089" w:type="dxa"/>
            <w:tcBorders>
              <w:top w:val="single" w:sz="4" w:space="0" w:color="auto"/>
              <w:left w:val="nil"/>
              <w:bottom w:val="single" w:sz="4" w:space="0" w:color="auto"/>
            </w:tcBorders>
            <w:shd w:val="clear" w:color="auto" w:fill="auto"/>
            <w:vAlign w:val="center"/>
            <w:hideMark/>
          </w:tcPr>
          <w:p w:rsidR="00D97A4C" w:rsidRPr="00080DFA" w:rsidRDefault="00D97A4C" w:rsidP="0034714A">
            <w:pPr>
              <w:jc w:val="center"/>
              <w:rPr>
                <w:rFonts w:ascii="Calibri" w:hAnsi="Calibri" w:cs="Calibri"/>
                <w:color w:val="000000"/>
                <w:sz w:val="18"/>
                <w:szCs w:val="18"/>
              </w:rPr>
            </w:pPr>
            <w:r w:rsidRPr="00080DFA">
              <w:rPr>
                <w:rFonts w:ascii="Calibri" w:hAnsi="Calibri" w:cs="Calibri"/>
                <w:color w:val="000000"/>
                <w:sz w:val="18"/>
                <w:szCs w:val="18"/>
              </w:rPr>
              <w:t>Απόκλιση Δαπανών για επενδύσεις</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97A4C" w:rsidRPr="00080DFA" w:rsidRDefault="00D97A4C" w:rsidP="0034714A">
            <w:pPr>
              <w:rPr>
                <w:rFonts w:ascii="Calibri" w:hAnsi="Calibri" w:cs="Calibri"/>
                <w:color w:val="000000"/>
                <w:sz w:val="18"/>
                <w:szCs w:val="18"/>
              </w:rPr>
            </w:pPr>
            <w:r w:rsidRPr="00080DFA">
              <w:rPr>
                <w:rFonts w:ascii="Calibri" w:hAnsi="Calibri" w:cs="Calibri"/>
                <w:color w:val="000000"/>
                <w:sz w:val="18"/>
                <w:szCs w:val="18"/>
              </w:rPr>
              <w:t>Χ 100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97A4C" w:rsidRPr="00080DFA" w:rsidRDefault="00D97A4C" w:rsidP="0034714A">
            <w:pPr>
              <w:jc w:val="right"/>
              <w:rPr>
                <w:rFonts w:ascii="Calibri" w:hAnsi="Calibri" w:cs="Calibri"/>
                <w:color w:val="000000"/>
                <w:sz w:val="18"/>
                <w:szCs w:val="18"/>
              </w:rPr>
            </w:pPr>
            <w:r w:rsidRPr="00080DFA">
              <w:rPr>
                <w:rFonts w:ascii="Calibri" w:hAnsi="Calibri" w:cs="Calibri"/>
                <w:color w:val="000000"/>
                <w:sz w:val="18"/>
                <w:szCs w:val="18"/>
              </w:rPr>
              <w:t>-2.644.339</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7A4C" w:rsidRPr="00080DFA" w:rsidRDefault="00D97A4C" w:rsidP="0034714A">
            <w:pPr>
              <w:jc w:val="center"/>
              <w:rPr>
                <w:rFonts w:ascii="Calibri" w:hAnsi="Calibri" w:cs="Calibri"/>
                <w:b/>
                <w:bCs/>
                <w:color w:val="000000"/>
                <w:sz w:val="18"/>
                <w:szCs w:val="18"/>
              </w:rPr>
            </w:pPr>
            <w:r w:rsidRPr="00080DFA">
              <w:rPr>
                <w:rFonts w:ascii="Calibri" w:hAnsi="Calibri" w:cs="Calibri"/>
                <w:b/>
                <w:bCs/>
                <w:color w:val="000000"/>
                <w:sz w:val="18"/>
                <w:szCs w:val="18"/>
              </w:rPr>
              <w:t>-79,17%</w:t>
            </w:r>
          </w:p>
        </w:tc>
      </w:tr>
      <w:tr w:rsidR="00D97A4C" w:rsidRPr="00080DFA" w:rsidTr="0034714A">
        <w:trPr>
          <w:trHeight w:val="590"/>
          <w:jc w:val="center"/>
        </w:trPr>
        <w:tc>
          <w:tcPr>
            <w:tcW w:w="2740" w:type="dxa"/>
            <w:vMerge/>
            <w:tcBorders>
              <w:top w:val="single" w:sz="4" w:space="0" w:color="auto"/>
              <w:left w:val="single" w:sz="4" w:space="0" w:color="auto"/>
              <w:bottom w:val="single" w:sz="4" w:space="0" w:color="000000"/>
              <w:right w:val="single" w:sz="4" w:space="0" w:color="auto"/>
            </w:tcBorders>
            <w:vAlign w:val="center"/>
            <w:hideMark/>
          </w:tcPr>
          <w:p w:rsidR="00D97A4C" w:rsidRPr="00080DFA" w:rsidRDefault="00D97A4C" w:rsidP="0034714A">
            <w:pPr>
              <w:rPr>
                <w:rFonts w:ascii="Calibri" w:hAnsi="Calibri" w:cs="Calibri"/>
                <w:color w:val="000000"/>
                <w:sz w:val="18"/>
                <w:szCs w:val="18"/>
              </w:rPr>
            </w:pPr>
          </w:p>
        </w:tc>
        <w:tc>
          <w:tcPr>
            <w:tcW w:w="2089" w:type="dxa"/>
            <w:tcBorders>
              <w:top w:val="single" w:sz="4" w:space="0" w:color="auto"/>
              <w:left w:val="nil"/>
              <w:bottom w:val="single" w:sz="4" w:space="0" w:color="auto"/>
            </w:tcBorders>
            <w:shd w:val="clear" w:color="auto" w:fill="auto"/>
            <w:vAlign w:val="center"/>
            <w:hideMark/>
          </w:tcPr>
          <w:p w:rsidR="00D97A4C" w:rsidRPr="00080DFA" w:rsidRDefault="00D97A4C" w:rsidP="0034714A">
            <w:pPr>
              <w:jc w:val="center"/>
              <w:rPr>
                <w:rFonts w:ascii="Calibri" w:hAnsi="Calibri" w:cs="Calibri"/>
                <w:color w:val="000000"/>
                <w:sz w:val="18"/>
                <w:szCs w:val="18"/>
              </w:rPr>
            </w:pPr>
            <w:r w:rsidRPr="00080DFA">
              <w:rPr>
                <w:rFonts w:ascii="Calibri" w:hAnsi="Calibri" w:cs="Calibri"/>
                <w:color w:val="000000"/>
                <w:sz w:val="18"/>
                <w:szCs w:val="18"/>
              </w:rPr>
              <w:t>Στόχος Δαπανών για Επενδύσεις</w:t>
            </w:r>
          </w:p>
        </w:tc>
        <w:tc>
          <w:tcPr>
            <w:tcW w:w="900" w:type="dxa"/>
            <w:tcBorders>
              <w:top w:val="nil"/>
              <w:left w:val="nil"/>
              <w:bottom w:val="single" w:sz="4" w:space="0" w:color="auto"/>
              <w:right w:val="single" w:sz="4" w:space="0" w:color="auto"/>
            </w:tcBorders>
            <w:shd w:val="clear" w:color="auto" w:fill="auto"/>
            <w:noWrap/>
            <w:vAlign w:val="center"/>
            <w:hideMark/>
          </w:tcPr>
          <w:p w:rsidR="00D97A4C" w:rsidRPr="00080DFA" w:rsidRDefault="00D97A4C" w:rsidP="0034714A">
            <w:pPr>
              <w:rPr>
                <w:rFonts w:ascii="Calibri" w:hAnsi="Calibri" w:cs="Calibri"/>
                <w:color w:val="000000"/>
                <w:sz w:val="18"/>
                <w:szCs w:val="18"/>
              </w:rPr>
            </w:pPr>
            <w:r w:rsidRPr="00080DFA">
              <w:rPr>
                <w:rFonts w:ascii="Calibri" w:hAnsi="Calibri" w:cs="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7A4C" w:rsidRPr="00080DFA" w:rsidRDefault="00D97A4C" w:rsidP="0034714A">
            <w:pPr>
              <w:jc w:val="right"/>
              <w:rPr>
                <w:rFonts w:ascii="Calibri" w:hAnsi="Calibri" w:cs="Calibri"/>
                <w:color w:val="000000"/>
                <w:sz w:val="18"/>
                <w:szCs w:val="18"/>
              </w:rPr>
            </w:pPr>
            <w:r w:rsidRPr="00080DFA">
              <w:rPr>
                <w:rFonts w:ascii="Calibri" w:hAnsi="Calibri" w:cs="Calibri"/>
                <w:color w:val="000000"/>
                <w:sz w:val="18"/>
                <w:szCs w:val="18"/>
              </w:rPr>
              <w:t>3.340.117</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7A4C" w:rsidRPr="00080DFA" w:rsidRDefault="00D97A4C" w:rsidP="0034714A">
            <w:pPr>
              <w:rPr>
                <w:rFonts w:ascii="Calibri" w:hAnsi="Calibri" w:cs="Calibri"/>
                <w:b/>
                <w:bCs/>
                <w:color w:val="000000"/>
                <w:sz w:val="18"/>
                <w:szCs w:val="18"/>
              </w:rPr>
            </w:pPr>
          </w:p>
        </w:tc>
      </w:tr>
    </w:tbl>
    <w:p w:rsidR="00D97A4C" w:rsidRDefault="00D97A4C" w:rsidP="00D97A4C">
      <w:pPr>
        <w:spacing w:before="100" w:beforeAutospacing="1" w:line="360" w:lineRule="auto"/>
        <w:jc w:val="both"/>
        <w:rPr>
          <w:rFonts w:ascii="Calibri" w:hAnsi="Calibri" w:cs="Calibri"/>
          <w:sz w:val="24"/>
          <w:szCs w:val="24"/>
        </w:rPr>
      </w:pPr>
    </w:p>
    <w:p w:rsidR="00D97A4C" w:rsidRDefault="00D97A4C" w:rsidP="00D97A4C">
      <w:pPr>
        <w:spacing w:before="100" w:beforeAutospacing="1" w:line="360" w:lineRule="auto"/>
        <w:jc w:val="both"/>
        <w:rPr>
          <w:rFonts w:ascii="Calibri" w:hAnsi="Calibri" w:cs="Calibri"/>
          <w:sz w:val="24"/>
          <w:szCs w:val="24"/>
        </w:rPr>
      </w:pPr>
      <w:r>
        <w:rPr>
          <w:rFonts w:ascii="Calibri" w:hAnsi="Calibri" w:cs="Calibri"/>
          <w:sz w:val="24"/>
          <w:szCs w:val="24"/>
        </w:rPr>
        <w:t xml:space="preserve">- Οι </w:t>
      </w:r>
      <w:r w:rsidRPr="002D6D93">
        <w:rPr>
          <w:rFonts w:ascii="Calibri" w:hAnsi="Calibri" w:cs="Calibri"/>
          <w:b/>
          <w:bCs/>
          <w:sz w:val="24"/>
          <w:szCs w:val="24"/>
        </w:rPr>
        <w:t>πληρωμές ΠΟΕ</w:t>
      </w:r>
      <w:r>
        <w:rPr>
          <w:rFonts w:ascii="Calibri" w:hAnsi="Calibri" w:cs="Calibri"/>
          <w:sz w:val="24"/>
          <w:szCs w:val="24"/>
        </w:rPr>
        <w:t xml:space="preserve"> παρουσιάζουν αρνητική απόκλιση σε σχέση με τον στόχο του 9μηνου -5,92%, ήτοι  - 42.029€</w:t>
      </w:r>
    </w:p>
    <w:tbl>
      <w:tblPr>
        <w:tblW w:w="8049" w:type="dxa"/>
        <w:jc w:val="center"/>
        <w:tblLook w:val="04A0"/>
      </w:tblPr>
      <w:tblGrid>
        <w:gridCol w:w="2733"/>
        <w:gridCol w:w="2096"/>
        <w:gridCol w:w="900"/>
        <w:gridCol w:w="1120"/>
        <w:gridCol w:w="1200"/>
      </w:tblGrid>
      <w:tr w:rsidR="00D97A4C" w:rsidRPr="002D6D93" w:rsidTr="0034714A">
        <w:trPr>
          <w:trHeight w:val="480"/>
          <w:jc w:val="center"/>
        </w:trPr>
        <w:tc>
          <w:tcPr>
            <w:tcW w:w="2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A4C" w:rsidRPr="002D6D93" w:rsidRDefault="00D97A4C" w:rsidP="0034714A">
            <w:pPr>
              <w:jc w:val="center"/>
              <w:rPr>
                <w:rFonts w:ascii="Calibri" w:hAnsi="Calibri" w:cs="Calibri"/>
                <w:color w:val="000000"/>
                <w:sz w:val="18"/>
                <w:szCs w:val="18"/>
              </w:rPr>
            </w:pPr>
            <w:r w:rsidRPr="002D6D93">
              <w:rPr>
                <w:rFonts w:ascii="Calibri" w:hAnsi="Calibri" w:cs="Calibri"/>
                <w:color w:val="000000"/>
                <w:sz w:val="18"/>
                <w:szCs w:val="18"/>
              </w:rPr>
              <w:t>Ποσοστιαία απόκλιση Πληρωμών Π</w:t>
            </w:r>
            <w:r>
              <w:rPr>
                <w:rFonts w:ascii="Calibri" w:hAnsi="Calibri" w:cs="Calibri"/>
                <w:color w:val="000000"/>
                <w:sz w:val="18"/>
                <w:szCs w:val="18"/>
              </w:rPr>
              <w:t>.</w:t>
            </w:r>
            <w:r w:rsidRPr="002D6D93">
              <w:rPr>
                <w:rFonts w:ascii="Calibri" w:hAnsi="Calibri" w:cs="Calibri"/>
                <w:color w:val="000000"/>
                <w:sz w:val="18"/>
                <w:szCs w:val="18"/>
              </w:rPr>
              <w:t>Ο.Ε.</w:t>
            </w:r>
          </w:p>
        </w:tc>
        <w:tc>
          <w:tcPr>
            <w:tcW w:w="2096" w:type="dxa"/>
            <w:tcBorders>
              <w:top w:val="single" w:sz="4" w:space="0" w:color="auto"/>
              <w:left w:val="nil"/>
              <w:bottom w:val="single" w:sz="4" w:space="0" w:color="auto"/>
            </w:tcBorders>
            <w:shd w:val="clear" w:color="auto" w:fill="auto"/>
            <w:vAlign w:val="center"/>
            <w:hideMark/>
          </w:tcPr>
          <w:p w:rsidR="00D97A4C" w:rsidRPr="002D6D93" w:rsidRDefault="00D97A4C" w:rsidP="0034714A">
            <w:pPr>
              <w:jc w:val="center"/>
              <w:rPr>
                <w:rFonts w:ascii="Calibri" w:hAnsi="Calibri" w:cs="Calibri"/>
                <w:color w:val="000000"/>
                <w:sz w:val="18"/>
                <w:szCs w:val="18"/>
              </w:rPr>
            </w:pPr>
            <w:r w:rsidRPr="002D6D93">
              <w:rPr>
                <w:rFonts w:ascii="Calibri" w:hAnsi="Calibri" w:cs="Calibri"/>
                <w:color w:val="000000"/>
                <w:sz w:val="18"/>
                <w:szCs w:val="18"/>
              </w:rPr>
              <w:t>Απόκλιση Πληρωμών ΠΟ.Ε.</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97A4C" w:rsidRPr="002D6D93" w:rsidRDefault="00D97A4C" w:rsidP="0034714A">
            <w:pPr>
              <w:rPr>
                <w:rFonts w:ascii="Calibri" w:hAnsi="Calibri" w:cs="Calibri"/>
                <w:color w:val="000000"/>
                <w:sz w:val="18"/>
                <w:szCs w:val="18"/>
              </w:rPr>
            </w:pPr>
            <w:r w:rsidRPr="002D6D93">
              <w:rPr>
                <w:rFonts w:ascii="Calibri" w:hAnsi="Calibri" w:cs="Calibri"/>
                <w:color w:val="000000"/>
                <w:sz w:val="18"/>
                <w:szCs w:val="18"/>
              </w:rPr>
              <w:t>Χ 100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97A4C" w:rsidRPr="002D6D93" w:rsidRDefault="00D97A4C" w:rsidP="0034714A">
            <w:pPr>
              <w:jc w:val="right"/>
              <w:rPr>
                <w:rFonts w:ascii="Calibri" w:hAnsi="Calibri" w:cs="Calibri"/>
                <w:color w:val="000000"/>
                <w:sz w:val="18"/>
                <w:szCs w:val="18"/>
              </w:rPr>
            </w:pPr>
            <w:r w:rsidRPr="002D6D93">
              <w:rPr>
                <w:rFonts w:ascii="Calibri" w:hAnsi="Calibri" w:cs="Calibri"/>
                <w:color w:val="000000"/>
                <w:sz w:val="18"/>
                <w:szCs w:val="18"/>
              </w:rPr>
              <w:t>-42.029</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7A4C" w:rsidRPr="002D6D93" w:rsidRDefault="00D97A4C" w:rsidP="0034714A">
            <w:pPr>
              <w:jc w:val="center"/>
              <w:rPr>
                <w:rFonts w:ascii="Calibri" w:hAnsi="Calibri" w:cs="Calibri"/>
                <w:b/>
                <w:bCs/>
                <w:color w:val="000000"/>
                <w:sz w:val="18"/>
                <w:szCs w:val="18"/>
              </w:rPr>
            </w:pPr>
            <w:r w:rsidRPr="002D6D93">
              <w:rPr>
                <w:rFonts w:ascii="Calibri" w:hAnsi="Calibri" w:cs="Calibri"/>
                <w:b/>
                <w:bCs/>
                <w:color w:val="000000"/>
                <w:sz w:val="18"/>
                <w:szCs w:val="18"/>
              </w:rPr>
              <w:t>-5,92%</w:t>
            </w:r>
          </w:p>
        </w:tc>
      </w:tr>
      <w:tr w:rsidR="00D97A4C" w:rsidRPr="002D6D93" w:rsidTr="0034714A">
        <w:trPr>
          <w:trHeight w:val="550"/>
          <w:jc w:val="center"/>
        </w:trPr>
        <w:tc>
          <w:tcPr>
            <w:tcW w:w="2733" w:type="dxa"/>
            <w:vMerge/>
            <w:tcBorders>
              <w:top w:val="single" w:sz="4" w:space="0" w:color="auto"/>
              <w:left w:val="single" w:sz="4" w:space="0" w:color="auto"/>
              <w:bottom w:val="single" w:sz="4" w:space="0" w:color="000000"/>
              <w:right w:val="single" w:sz="4" w:space="0" w:color="auto"/>
            </w:tcBorders>
            <w:vAlign w:val="center"/>
            <w:hideMark/>
          </w:tcPr>
          <w:p w:rsidR="00D97A4C" w:rsidRPr="002D6D93" w:rsidRDefault="00D97A4C" w:rsidP="0034714A">
            <w:pPr>
              <w:rPr>
                <w:rFonts w:ascii="Calibri" w:hAnsi="Calibri" w:cs="Calibri"/>
                <w:color w:val="000000"/>
                <w:sz w:val="18"/>
                <w:szCs w:val="18"/>
              </w:rPr>
            </w:pPr>
          </w:p>
        </w:tc>
        <w:tc>
          <w:tcPr>
            <w:tcW w:w="2096" w:type="dxa"/>
            <w:tcBorders>
              <w:top w:val="single" w:sz="4" w:space="0" w:color="auto"/>
              <w:left w:val="nil"/>
              <w:bottom w:val="single" w:sz="4" w:space="0" w:color="auto"/>
            </w:tcBorders>
            <w:shd w:val="clear" w:color="auto" w:fill="auto"/>
            <w:vAlign w:val="center"/>
            <w:hideMark/>
          </w:tcPr>
          <w:p w:rsidR="00D97A4C" w:rsidRPr="002D6D93" w:rsidRDefault="00D97A4C" w:rsidP="0034714A">
            <w:pPr>
              <w:jc w:val="center"/>
              <w:rPr>
                <w:rFonts w:ascii="Calibri" w:hAnsi="Calibri" w:cs="Calibri"/>
                <w:color w:val="000000"/>
                <w:sz w:val="18"/>
                <w:szCs w:val="18"/>
              </w:rPr>
            </w:pPr>
            <w:r w:rsidRPr="002D6D93">
              <w:rPr>
                <w:rFonts w:ascii="Calibri" w:hAnsi="Calibri" w:cs="Calibri"/>
                <w:color w:val="000000"/>
                <w:sz w:val="18"/>
                <w:szCs w:val="18"/>
              </w:rPr>
              <w:t>Στόχος Πληρωμών ΠΟ.Ε.</w:t>
            </w:r>
          </w:p>
        </w:tc>
        <w:tc>
          <w:tcPr>
            <w:tcW w:w="900" w:type="dxa"/>
            <w:tcBorders>
              <w:top w:val="nil"/>
              <w:left w:val="nil"/>
              <w:bottom w:val="single" w:sz="4" w:space="0" w:color="auto"/>
              <w:right w:val="single" w:sz="4" w:space="0" w:color="auto"/>
            </w:tcBorders>
            <w:shd w:val="clear" w:color="auto" w:fill="auto"/>
            <w:noWrap/>
            <w:vAlign w:val="center"/>
            <w:hideMark/>
          </w:tcPr>
          <w:p w:rsidR="00D97A4C" w:rsidRPr="002D6D93" w:rsidRDefault="00D97A4C" w:rsidP="0034714A">
            <w:pPr>
              <w:rPr>
                <w:rFonts w:ascii="Calibri" w:hAnsi="Calibri" w:cs="Calibri"/>
                <w:color w:val="000000"/>
                <w:sz w:val="18"/>
                <w:szCs w:val="18"/>
              </w:rPr>
            </w:pPr>
            <w:r w:rsidRPr="002D6D93">
              <w:rPr>
                <w:rFonts w:ascii="Calibri" w:hAnsi="Calibri" w:cs="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7A4C" w:rsidRPr="002D6D93" w:rsidRDefault="00D97A4C" w:rsidP="0034714A">
            <w:pPr>
              <w:jc w:val="right"/>
              <w:rPr>
                <w:rFonts w:ascii="Calibri" w:hAnsi="Calibri" w:cs="Calibri"/>
                <w:color w:val="000000"/>
                <w:sz w:val="18"/>
                <w:szCs w:val="18"/>
              </w:rPr>
            </w:pPr>
            <w:r w:rsidRPr="002D6D93">
              <w:rPr>
                <w:rFonts w:ascii="Calibri" w:hAnsi="Calibri" w:cs="Calibri"/>
                <w:color w:val="000000"/>
                <w:sz w:val="18"/>
                <w:szCs w:val="18"/>
              </w:rPr>
              <w:t>709.984</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7A4C" w:rsidRPr="002D6D93" w:rsidRDefault="00D97A4C" w:rsidP="0034714A">
            <w:pPr>
              <w:rPr>
                <w:rFonts w:ascii="Calibri" w:hAnsi="Calibri" w:cs="Calibri"/>
                <w:b/>
                <w:bCs/>
                <w:color w:val="000000"/>
                <w:sz w:val="18"/>
                <w:szCs w:val="18"/>
              </w:rPr>
            </w:pPr>
          </w:p>
        </w:tc>
      </w:tr>
    </w:tbl>
    <w:p w:rsidR="00D97A4C" w:rsidRDefault="00D97A4C" w:rsidP="00D97A4C">
      <w:pPr>
        <w:spacing w:before="100" w:beforeAutospacing="1" w:line="360" w:lineRule="auto"/>
        <w:jc w:val="both"/>
        <w:rPr>
          <w:rFonts w:ascii="Calibri" w:hAnsi="Calibri" w:cs="Calibri"/>
          <w:sz w:val="24"/>
          <w:szCs w:val="24"/>
        </w:rPr>
      </w:pPr>
    </w:p>
    <w:p w:rsidR="00D97A4C" w:rsidRDefault="00D97A4C" w:rsidP="00D97A4C">
      <w:pPr>
        <w:spacing w:before="100" w:beforeAutospacing="1" w:line="360" w:lineRule="auto"/>
        <w:jc w:val="both"/>
        <w:rPr>
          <w:rFonts w:ascii="Calibri" w:hAnsi="Calibri" w:cs="Calibri"/>
          <w:sz w:val="24"/>
          <w:szCs w:val="24"/>
        </w:rPr>
      </w:pPr>
      <w:r>
        <w:rPr>
          <w:rFonts w:ascii="Calibri" w:hAnsi="Calibri" w:cs="Calibri"/>
          <w:sz w:val="24"/>
          <w:szCs w:val="24"/>
        </w:rPr>
        <w:t xml:space="preserve">- Οι </w:t>
      </w:r>
      <w:r>
        <w:rPr>
          <w:rFonts w:ascii="Calibri" w:hAnsi="Calibri" w:cs="Calibri"/>
          <w:b/>
          <w:bCs/>
          <w:sz w:val="24"/>
          <w:szCs w:val="24"/>
        </w:rPr>
        <w:t>Αποδόσεις εσόδων υπέρ Δημοσίου και τρίτων</w:t>
      </w:r>
      <w:r>
        <w:rPr>
          <w:rFonts w:ascii="Calibri" w:hAnsi="Calibri" w:cs="Calibri"/>
          <w:sz w:val="24"/>
          <w:szCs w:val="24"/>
        </w:rPr>
        <w:t xml:space="preserve"> παρουσιάζουν αρνητική απόκλιση σε σχέση με τον στόχο του 9μηνου -0,03%, ήτοι  - 593€</w:t>
      </w:r>
    </w:p>
    <w:tbl>
      <w:tblPr>
        <w:tblW w:w="8049" w:type="dxa"/>
        <w:jc w:val="center"/>
        <w:tblLook w:val="04A0"/>
      </w:tblPr>
      <w:tblGrid>
        <w:gridCol w:w="2733"/>
        <w:gridCol w:w="2096"/>
        <w:gridCol w:w="900"/>
        <w:gridCol w:w="1120"/>
        <w:gridCol w:w="1200"/>
      </w:tblGrid>
      <w:tr w:rsidR="00D97A4C" w:rsidRPr="002D6D93" w:rsidTr="0034714A">
        <w:trPr>
          <w:trHeight w:val="760"/>
          <w:jc w:val="center"/>
        </w:trPr>
        <w:tc>
          <w:tcPr>
            <w:tcW w:w="27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A4C" w:rsidRPr="002D6D93" w:rsidRDefault="00D97A4C" w:rsidP="0034714A">
            <w:pPr>
              <w:jc w:val="center"/>
              <w:rPr>
                <w:rFonts w:ascii="Calibri" w:hAnsi="Calibri" w:cs="Calibri"/>
                <w:color w:val="000000"/>
                <w:sz w:val="18"/>
                <w:szCs w:val="18"/>
              </w:rPr>
            </w:pPr>
            <w:r w:rsidRPr="002D6D93">
              <w:rPr>
                <w:rFonts w:ascii="Calibri" w:hAnsi="Calibri" w:cs="Calibri"/>
                <w:color w:val="000000"/>
                <w:sz w:val="18"/>
                <w:szCs w:val="18"/>
              </w:rPr>
              <w:t>Ποσοστιαία απόκλιση Αποδόσεων Εσόδων υπέρ Δημοσίου &amp; Τρίτων</w:t>
            </w:r>
          </w:p>
        </w:tc>
        <w:tc>
          <w:tcPr>
            <w:tcW w:w="2096" w:type="dxa"/>
            <w:tcBorders>
              <w:top w:val="single" w:sz="4" w:space="0" w:color="auto"/>
              <w:left w:val="nil"/>
              <w:bottom w:val="single" w:sz="4" w:space="0" w:color="auto"/>
            </w:tcBorders>
            <w:shd w:val="clear" w:color="auto" w:fill="auto"/>
            <w:vAlign w:val="center"/>
            <w:hideMark/>
          </w:tcPr>
          <w:p w:rsidR="00D97A4C" w:rsidRPr="002D6D93" w:rsidRDefault="00D97A4C" w:rsidP="0034714A">
            <w:pPr>
              <w:jc w:val="center"/>
              <w:rPr>
                <w:rFonts w:ascii="Calibri" w:hAnsi="Calibri" w:cs="Calibri"/>
                <w:color w:val="000000"/>
                <w:sz w:val="18"/>
                <w:szCs w:val="18"/>
              </w:rPr>
            </w:pPr>
            <w:r w:rsidRPr="002D6D93">
              <w:rPr>
                <w:rFonts w:ascii="Calibri" w:hAnsi="Calibri" w:cs="Calibri"/>
                <w:color w:val="000000"/>
                <w:sz w:val="18"/>
                <w:szCs w:val="18"/>
              </w:rPr>
              <w:t>Απόκλιση Αποδόσεων Εσόδων υπέρ Δημοσίου &amp; Τρίτων</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D97A4C" w:rsidRPr="002D6D93" w:rsidRDefault="00D97A4C" w:rsidP="0034714A">
            <w:pPr>
              <w:rPr>
                <w:rFonts w:ascii="Calibri" w:hAnsi="Calibri" w:cs="Calibri"/>
                <w:color w:val="000000"/>
                <w:sz w:val="18"/>
                <w:szCs w:val="18"/>
              </w:rPr>
            </w:pPr>
            <w:r w:rsidRPr="002D6D93">
              <w:rPr>
                <w:rFonts w:ascii="Calibri" w:hAnsi="Calibri" w:cs="Calibri"/>
                <w:color w:val="000000"/>
                <w:sz w:val="18"/>
                <w:szCs w:val="18"/>
              </w:rPr>
              <w:t>Χ 100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97A4C" w:rsidRPr="002D6D93" w:rsidRDefault="00D97A4C" w:rsidP="0034714A">
            <w:pPr>
              <w:jc w:val="right"/>
              <w:rPr>
                <w:rFonts w:ascii="Calibri" w:hAnsi="Calibri" w:cs="Calibri"/>
                <w:color w:val="000000"/>
                <w:sz w:val="18"/>
                <w:szCs w:val="18"/>
              </w:rPr>
            </w:pPr>
            <w:r w:rsidRPr="002D6D93">
              <w:rPr>
                <w:rFonts w:ascii="Calibri" w:hAnsi="Calibri" w:cs="Calibri"/>
                <w:color w:val="000000"/>
                <w:sz w:val="18"/>
                <w:szCs w:val="18"/>
              </w:rPr>
              <w:t>-593</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7A4C" w:rsidRPr="002D6D93" w:rsidRDefault="00D97A4C" w:rsidP="0034714A">
            <w:pPr>
              <w:jc w:val="center"/>
              <w:rPr>
                <w:rFonts w:ascii="Calibri" w:hAnsi="Calibri" w:cs="Calibri"/>
                <w:b/>
                <w:bCs/>
                <w:color w:val="000000"/>
                <w:sz w:val="18"/>
                <w:szCs w:val="18"/>
              </w:rPr>
            </w:pPr>
            <w:r w:rsidRPr="002D6D93">
              <w:rPr>
                <w:rFonts w:ascii="Calibri" w:hAnsi="Calibri" w:cs="Calibri"/>
                <w:b/>
                <w:bCs/>
                <w:color w:val="000000"/>
                <w:sz w:val="18"/>
                <w:szCs w:val="18"/>
              </w:rPr>
              <w:t>-0,03%</w:t>
            </w:r>
          </w:p>
        </w:tc>
      </w:tr>
      <w:tr w:rsidR="00D97A4C" w:rsidRPr="002D6D93" w:rsidTr="0034714A">
        <w:trPr>
          <w:trHeight w:val="730"/>
          <w:jc w:val="center"/>
        </w:trPr>
        <w:tc>
          <w:tcPr>
            <w:tcW w:w="2733" w:type="dxa"/>
            <w:vMerge/>
            <w:tcBorders>
              <w:top w:val="single" w:sz="4" w:space="0" w:color="auto"/>
              <w:left w:val="single" w:sz="4" w:space="0" w:color="auto"/>
              <w:bottom w:val="single" w:sz="4" w:space="0" w:color="000000"/>
              <w:right w:val="single" w:sz="4" w:space="0" w:color="auto"/>
            </w:tcBorders>
            <w:vAlign w:val="center"/>
            <w:hideMark/>
          </w:tcPr>
          <w:p w:rsidR="00D97A4C" w:rsidRPr="002D6D93" w:rsidRDefault="00D97A4C" w:rsidP="0034714A">
            <w:pPr>
              <w:rPr>
                <w:rFonts w:ascii="Calibri" w:hAnsi="Calibri" w:cs="Calibri"/>
                <w:color w:val="000000"/>
                <w:sz w:val="18"/>
                <w:szCs w:val="18"/>
              </w:rPr>
            </w:pPr>
          </w:p>
        </w:tc>
        <w:tc>
          <w:tcPr>
            <w:tcW w:w="2096" w:type="dxa"/>
            <w:tcBorders>
              <w:top w:val="single" w:sz="4" w:space="0" w:color="auto"/>
              <w:left w:val="nil"/>
              <w:bottom w:val="single" w:sz="4" w:space="0" w:color="auto"/>
            </w:tcBorders>
            <w:shd w:val="clear" w:color="auto" w:fill="auto"/>
            <w:vAlign w:val="center"/>
            <w:hideMark/>
          </w:tcPr>
          <w:p w:rsidR="00D97A4C" w:rsidRPr="002D6D93" w:rsidRDefault="00D97A4C" w:rsidP="0034714A">
            <w:pPr>
              <w:jc w:val="center"/>
              <w:rPr>
                <w:rFonts w:ascii="Calibri" w:hAnsi="Calibri" w:cs="Calibri"/>
                <w:color w:val="000000"/>
                <w:sz w:val="18"/>
                <w:szCs w:val="18"/>
              </w:rPr>
            </w:pPr>
            <w:r w:rsidRPr="002D6D93">
              <w:rPr>
                <w:rFonts w:ascii="Calibri" w:hAnsi="Calibri" w:cs="Calibri"/>
                <w:color w:val="000000"/>
                <w:sz w:val="18"/>
                <w:szCs w:val="18"/>
              </w:rPr>
              <w:t>Στόχος Αποδόσεων Εσόδων υπέρ Δημοσίου &amp; Τρίτων</w:t>
            </w:r>
          </w:p>
        </w:tc>
        <w:tc>
          <w:tcPr>
            <w:tcW w:w="900" w:type="dxa"/>
            <w:tcBorders>
              <w:top w:val="nil"/>
              <w:left w:val="nil"/>
              <w:bottom w:val="single" w:sz="4" w:space="0" w:color="auto"/>
              <w:right w:val="single" w:sz="4" w:space="0" w:color="auto"/>
            </w:tcBorders>
            <w:shd w:val="clear" w:color="auto" w:fill="auto"/>
            <w:noWrap/>
            <w:vAlign w:val="center"/>
            <w:hideMark/>
          </w:tcPr>
          <w:p w:rsidR="00D97A4C" w:rsidRPr="002D6D93" w:rsidRDefault="00D97A4C" w:rsidP="0034714A">
            <w:pPr>
              <w:rPr>
                <w:rFonts w:ascii="Calibri" w:hAnsi="Calibri" w:cs="Calibri"/>
                <w:color w:val="000000"/>
                <w:sz w:val="18"/>
                <w:szCs w:val="18"/>
              </w:rPr>
            </w:pPr>
            <w:r w:rsidRPr="002D6D93">
              <w:rPr>
                <w:rFonts w:ascii="Calibri" w:hAnsi="Calibri" w:cs="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97A4C" w:rsidRPr="002D6D93" w:rsidRDefault="00D97A4C" w:rsidP="0034714A">
            <w:pPr>
              <w:jc w:val="right"/>
              <w:rPr>
                <w:rFonts w:ascii="Calibri" w:hAnsi="Calibri" w:cs="Calibri"/>
                <w:color w:val="000000"/>
                <w:sz w:val="18"/>
                <w:szCs w:val="18"/>
              </w:rPr>
            </w:pPr>
            <w:r w:rsidRPr="002D6D93">
              <w:rPr>
                <w:rFonts w:ascii="Calibri" w:hAnsi="Calibri" w:cs="Calibri"/>
                <w:color w:val="000000"/>
                <w:sz w:val="18"/>
                <w:szCs w:val="18"/>
              </w:rPr>
              <w:t>1.862.893</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D97A4C" w:rsidRPr="002D6D93" w:rsidRDefault="00D97A4C" w:rsidP="0034714A">
            <w:pPr>
              <w:rPr>
                <w:rFonts w:ascii="Calibri" w:hAnsi="Calibri" w:cs="Calibri"/>
                <w:b/>
                <w:bCs/>
                <w:color w:val="000000"/>
                <w:sz w:val="18"/>
                <w:szCs w:val="18"/>
              </w:rPr>
            </w:pPr>
          </w:p>
        </w:tc>
      </w:tr>
    </w:tbl>
    <w:p w:rsidR="00D97A4C" w:rsidRDefault="00D97A4C" w:rsidP="00D97A4C">
      <w:pPr>
        <w:spacing w:before="120" w:after="120" w:line="360" w:lineRule="auto"/>
        <w:jc w:val="both"/>
        <w:rPr>
          <w:rFonts w:ascii="Calibri" w:hAnsi="Calibri" w:cs="Calibri"/>
          <w:sz w:val="24"/>
        </w:rPr>
      </w:pPr>
    </w:p>
    <w:p w:rsidR="00057497" w:rsidRPr="00AA49FE" w:rsidRDefault="00057497" w:rsidP="00057497">
      <w:pPr>
        <w:autoSpaceDE w:val="0"/>
        <w:autoSpaceDN w:val="0"/>
        <w:adjustRightInd w:val="0"/>
        <w:rPr>
          <w:rFonts w:ascii="Calibri" w:hAnsi="Calibri" w:cs="Calibri"/>
          <w:sz w:val="24"/>
          <w:szCs w:val="24"/>
        </w:rPr>
      </w:pPr>
    </w:p>
    <w:sectPr w:rsidR="00057497" w:rsidRPr="00AA49FE" w:rsidSect="00E95196">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E4D" w:rsidRDefault="009C1E4D">
      <w:r>
        <w:separator/>
      </w:r>
    </w:p>
  </w:endnote>
  <w:endnote w:type="continuationSeparator" w:id="1">
    <w:p w:rsidR="009C1E4D" w:rsidRDefault="009C1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1F" w:rsidRDefault="00D53448">
    <w:pPr>
      <w:pStyle w:val="a3"/>
      <w:jc w:val="center"/>
    </w:pPr>
    <w:r>
      <w:fldChar w:fldCharType="begin"/>
    </w:r>
    <w:r w:rsidR="000D4F1F">
      <w:instrText xml:space="preserve"> PAGE   \* MERGEFORMAT </w:instrText>
    </w:r>
    <w:r>
      <w:fldChar w:fldCharType="separate"/>
    </w:r>
    <w:r w:rsidR="00D97A4C">
      <w:rPr>
        <w:noProof/>
      </w:rPr>
      <w:t>2</w:t>
    </w:r>
    <w:r>
      <w:rPr>
        <w:noProof/>
      </w:rPr>
      <w:fldChar w:fldCharType="end"/>
    </w:r>
  </w:p>
  <w:p w:rsidR="000D4F1F" w:rsidRDefault="000D4F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E4D" w:rsidRDefault="009C1E4D">
      <w:r>
        <w:separator/>
      </w:r>
    </w:p>
  </w:footnote>
  <w:footnote w:type="continuationSeparator" w:id="1">
    <w:p w:rsidR="009C1E4D" w:rsidRDefault="009C1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831EA"/>
    <w:multiLevelType w:val="hybridMultilevel"/>
    <w:tmpl w:val="ECC60B30"/>
    <w:lvl w:ilvl="0" w:tplc="C6727F2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6E936C6"/>
    <w:multiLevelType w:val="hybridMultilevel"/>
    <w:tmpl w:val="F73C3962"/>
    <w:lvl w:ilvl="0" w:tplc="E9F4C4D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nsid w:val="08432E46"/>
    <w:multiLevelType w:val="hybridMultilevel"/>
    <w:tmpl w:val="046E5DE4"/>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8A6E2B"/>
    <w:multiLevelType w:val="hybridMultilevel"/>
    <w:tmpl w:val="CFF2FD3A"/>
    <w:lvl w:ilvl="0" w:tplc="06CC38AE">
      <w:start w:val="6"/>
      <w:numFmt w:val="decimal"/>
      <w:lvlText w:val="%1)"/>
      <w:lvlJc w:val="left"/>
      <w:pPr>
        <w:tabs>
          <w:tab w:val="num" w:pos="795"/>
        </w:tabs>
        <w:ind w:left="795" w:hanging="43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4360169"/>
    <w:multiLevelType w:val="multilevel"/>
    <w:tmpl w:val="AF3AD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C82D40"/>
    <w:multiLevelType w:val="hybridMultilevel"/>
    <w:tmpl w:val="1CBEF3E8"/>
    <w:lvl w:ilvl="0" w:tplc="04080011">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B0E2123"/>
    <w:multiLevelType w:val="hybridMultilevel"/>
    <w:tmpl w:val="DB6685FA"/>
    <w:lvl w:ilvl="0" w:tplc="04080011">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nsid w:val="1EBC4C3C"/>
    <w:multiLevelType w:val="hybridMultilevel"/>
    <w:tmpl w:val="E7D44636"/>
    <w:lvl w:ilvl="0" w:tplc="190C4C28">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7744652"/>
    <w:multiLevelType w:val="hybridMultilevel"/>
    <w:tmpl w:val="97B68EB0"/>
    <w:lvl w:ilvl="0" w:tplc="BEFE965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DD7E37"/>
    <w:multiLevelType w:val="hybridMultilevel"/>
    <w:tmpl w:val="BBC029EA"/>
    <w:lvl w:ilvl="0" w:tplc="95AA3DAE">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nsid w:val="305E47EC"/>
    <w:multiLevelType w:val="hybridMultilevel"/>
    <w:tmpl w:val="688AC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3457BA"/>
    <w:multiLevelType w:val="hybridMultilevel"/>
    <w:tmpl w:val="72A6EE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8B53DAA"/>
    <w:multiLevelType w:val="hybridMultilevel"/>
    <w:tmpl w:val="931AD180"/>
    <w:lvl w:ilvl="0" w:tplc="CA6076A8">
      <w:start w:val="1"/>
      <w:numFmt w:val="decimal"/>
      <w:lvlText w:val="%1)"/>
      <w:lvlJc w:val="left"/>
      <w:pPr>
        <w:ind w:left="720" w:hanging="360"/>
      </w:pPr>
      <w:rPr>
        <w:rFonts w:ascii="Calibri" w:eastAsia="Times New Roman" w:hAnsi="Calibri" w:cs="Calibr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1908B6"/>
    <w:multiLevelType w:val="hybridMultilevel"/>
    <w:tmpl w:val="DE3E885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13C6B57"/>
    <w:multiLevelType w:val="hybridMultilevel"/>
    <w:tmpl w:val="263666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592DD4"/>
    <w:multiLevelType w:val="hybridMultilevel"/>
    <w:tmpl w:val="A4F03AB4"/>
    <w:lvl w:ilvl="0" w:tplc="C2CC9D50">
      <w:start w:val="7"/>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51878B5"/>
    <w:multiLevelType w:val="hybridMultilevel"/>
    <w:tmpl w:val="07CC7EF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8DA26F6"/>
    <w:multiLevelType w:val="hybridMultilevel"/>
    <w:tmpl w:val="BA1A29B6"/>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C004E2F"/>
    <w:multiLevelType w:val="hybridMultilevel"/>
    <w:tmpl w:val="807EF67A"/>
    <w:lvl w:ilvl="0" w:tplc="9CAC0B36">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C372658"/>
    <w:multiLevelType w:val="hybridMultilevel"/>
    <w:tmpl w:val="11B6BCD8"/>
    <w:lvl w:ilvl="0" w:tplc="04080011">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4DFB5A61"/>
    <w:multiLevelType w:val="hybridMultilevel"/>
    <w:tmpl w:val="2612E45E"/>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E711AAD"/>
    <w:multiLevelType w:val="hybridMultilevel"/>
    <w:tmpl w:val="1A14D596"/>
    <w:lvl w:ilvl="0" w:tplc="C41026CE">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F65225D"/>
    <w:multiLevelType w:val="hybridMultilevel"/>
    <w:tmpl w:val="ADF03F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7F22D8A"/>
    <w:multiLevelType w:val="hybridMultilevel"/>
    <w:tmpl w:val="957633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CEF129E"/>
    <w:multiLevelType w:val="multilevel"/>
    <w:tmpl w:val="D9845C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F90611C"/>
    <w:multiLevelType w:val="hybridMultilevel"/>
    <w:tmpl w:val="BA52835C"/>
    <w:lvl w:ilvl="0" w:tplc="42BCB66C">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22F6DAB"/>
    <w:multiLevelType w:val="hybridMultilevel"/>
    <w:tmpl w:val="D1E848A4"/>
    <w:lvl w:ilvl="0" w:tplc="67E40D2C">
      <w:start w:val="1"/>
      <w:numFmt w:val="decimal"/>
      <w:lvlText w:val="%1)"/>
      <w:lvlJc w:val="left"/>
      <w:pPr>
        <w:tabs>
          <w:tab w:val="num" w:pos="720"/>
        </w:tabs>
        <w:ind w:left="720" w:hanging="360"/>
      </w:pPr>
      <w:rPr>
        <w:rFonts w:hint="default"/>
        <w:color w:val="auto"/>
      </w:rPr>
    </w:lvl>
    <w:lvl w:ilvl="1" w:tplc="40E8612E">
      <w:start w:val="1"/>
      <w:numFmt w:val="bullet"/>
      <w:lvlText w:val="–"/>
      <w:lvlJc w:val="left"/>
      <w:pPr>
        <w:tabs>
          <w:tab w:val="num" w:pos="1440"/>
        </w:tabs>
        <w:ind w:left="1440" w:hanging="360"/>
      </w:pPr>
      <w:rPr>
        <w:rFonts w:ascii="Arial" w:hAnsi="Arial" w:hint="default"/>
        <w:b/>
        <w:i w:val="0"/>
        <w:color w:val="auto"/>
        <w:sz w:val="32"/>
        <w:szCs w:val="3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2D26E93"/>
    <w:multiLevelType w:val="hybridMultilevel"/>
    <w:tmpl w:val="DABAAF2C"/>
    <w:lvl w:ilvl="0" w:tplc="71181C6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E232BD"/>
    <w:multiLevelType w:val="hybridMultilevel"/>
    <w:tmpl w:val="6D1A05D4"/>
    <w:lvl w:ilvl="0" w:tplc="30E2D852">
      <w:start w:val="1"/>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68AA1704"/>
    <w:multiLevelType w:val="hybridMultilevel"/>
    <w:tmpl w:val="54941740"/>
    <w:lvl w:ilvl="0" w:tplc="04080011">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68C81F7A"/>
    <w:multiLevelType w:val="hybridMultilevel"/>
    <w:tmpl w:val="A91039F0"/>
    <w:lvl w:ilvl="0" w:tplc="30E2D852">
      <w:start w:val="1"/>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68F82CC1"/>
    <w:multiLevelType w:val="hybridMultilevel"/>
    <w:tmpl w:val="7130AADE"/>
    <w:lvl w:ilvl="0" w:tplc="42BCB66C">
      <w:start w:val="1"/>
      <w:numFmt w:val="decimal"/>
      <w:lvlText w:val="%1."/>
      <w:lvlJc w:val="left"/>
      <w:pPr>
        <w:ind w:left="720" w:hanging="360"/>
      </w:pPr>
      <w:rPr>
        <w:rFonts w:hint="default"/>
        <w:b/>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98A26EB"/>
    <w:multiLevelType w:val="multilevel"/>
    <w:tmpl w:val="8142678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36">
    <w:nsid w:val="71F22EF2"/>
    <w:multiLevelType w:val="multilevel"/>
    <w:tmpl w:val="1840C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5370153"/>
    <w:multiLevelType w:val="hybridMultilevel"/>
    <w:tmpl w:val="90D49140"/>
    <w:lvl w:ilvl="0" w:tplc="04080011">
      <w:start w:val="1"/>
      <w:numFmt w:val="decimal"/>
      <w:lvlText w:val="%1)"/>
      <w:lvlJc w:val="left"/>
      <w:pPr>
        <w:ind w:left="7165" w:hanging="360"/>
      </w:pPr>
      <w:rPr>
        <w:rFonts w:hint="default"/>
      </w:rPr>
    </w:lvl>
    <w:lvl w:ilvl="1" w:tplc="04080019" w:tentative="1">
      <w:start w:val="1"/>
      <w:numFmt w:val="lowerLetter"/>
      <w:lvlText w:val="%2."/>
      <w:lvlJc w:val="left"/>
      <w:pPr>
        <w:ind w:left="7885" w:hanging="360"/>
      </w:pPr>
    </w:lvl>
    <w:lvl w:ilvl="2" w:tplc="0408001B" w:tentative="1">
      <w:start w:val="1"/>
      <w:numFmt w:val="lowerRoman"/>
      <w:lvlText w:val="%3."/>
      <w:lvlJc w:val="right"/>
      <w:pPr>
        <w:ind w:left="8605" w:hanging="180"/>
      </w:pPr>
    </w:lvl>
    <w:lvl w:ilvl="3" w:tplc="0408000F" w:tentative="1">
      <w:start w:val="1"/>
      <w:numFmt w:val="decimal"/>
      <w:lvlText w:val="%4."/>
      <w:lvlJc w:val="left"/>
      <w:pPr>
        <w:ind w:left="9325" w:hanging="360"/>
      </w:pPr>
    </w:lvl>
    <w:lvl w:ilvl="4" w:tplc="04080019" w:tentative="1">
      <w:start w:val="1"/>
      <w:numFmt w:val="lowerLetter"/>
      <w:lvlText w:val="%5."/>
      <w:lvlJc w:val="left"/>
      <w:pPr>
        <w:ind w:left="10045" w:hanging="360"/>
      </w:pPr>
    </w:lvl>
    <w:lvl w:ilvl="5" w:tplc="0408001B" w:tentative="1">
      <w:start w:val="1"/>
      <w:numFmt w:val="lowerRoman"/>
      <w:lvlText w:val="%6."/>
      <w:lvlJc w:val="right"/>
      <w:pPr>
        <w:ind w:left="10765" w:hanging="180"/>
      </w:pPr>
    </w:lvl>
    <w:lvl w:ilvl="6" w:tplc="0408000F" w:tentative="1">
      <w:start w:val="1"/>
      <w:numFmt w:val="decimal"/>
      <w:lvlText w:val="%7."/>
      <w:lvlJc w:val="left"/>
      <w:pPr>
        <w:ind w:left="11485" w:hanging="360"/>
      </w:pPr>
    </w:lvl>
    <w:lvl w:ilvl="7" w:tplc="04080019" w:tentative="1">
      <w:start w:val="1"/>
      <w:numFmt w:val="lowerLetter"/>
      <w:lvlText w:val="%8."/>
      <w:lvlJc w:val="left"/>
      <w:pPr>
        <w:ind w:left="12205" w:hanging="360"/>
      </w:pPr>
    </w:lvl>
    <w:lvl w:ilvl="8" w:tplc="0408001B" w:tentative="1">
      <w:start w:val="1"/>
      <w:numFmt w:val="lowerRoman"/>
      <w:lvlText w:val="%9."/>
      <w:lvlJc w:val="right"/>
      <w:pPr>
        <w:ind w:left="12925" w:hanging="180"/>
      </w:pPr>
    </w:lvl>
  </w:abstractNum>
  <w:abstractNum w:abstractNumId="38">
    <w:nsid w:val="76097938"/>
    <w:multiLevelType w:val="hybridMultilevel"/>
    <w:tmpl w:val="7166C228"/>
    <w:lvl w:ilvl="0" w:tplc="B922BF3C">
      <w:start w:val="1"/>
      <w:numFmt w:val="bullet"/>
      <w:lvlText w:val=""/>
      <w:lvlJc w:val="left"/>
      <w:pPr>
        <w:tabs>
          <w:tab w:val="num" w:pos="720"/>
        </w:tabs>
        <w:ind w:left="720" w:hanging="360"/>
      </w:pPr>
      <w:rPr>
        <w:rFonts w:ascii="Wingdings" w:hAnsi="Wingdings" w:hint="default"/>
        <w:b/>
        <w:i w:val="0"/>
        <w:color w:val="auto"/>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6696A1B"/>
    <w:multiLevelType w:val="hybridMultilevel"/>
    <w:tmpl w:val="91F6FE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BEC58A1"/>
    <w:multiLevelType w:val="multilevel"/>
    <w:tmpl w:val="63BA387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D742783"/>
    <w:multiLevelType w:val="hybridMultilevel"/>
    <w:tmpl w:val="B6BA74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EBA7BC4"/>
    <w:multiLevelType w:val="hybridMultilevel"/>
    <w:tmpl w:val="CB700F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F040E00"/>
    <w:multiLevelType w:val="hybridMultilevel"/>
    <w:tmpl w:val="6EE6F7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F66361D"/>
    <w:multiLevelType w:val="multilevel"/>
    <w:tmpl w:val="48508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FC924FA"/>
    <w:multiLevelType w:val="hybridMultilevel"/>
    <w:tmpl w:val="C9A660CE"/>
    <w:lvl w:ilvl="0" w:tplc="C7325442">
      <w:start w:val="5"/>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5"/>
  </w:num>
  <w:num w:numId="4">
    <w:abstractNumId w:val="7"/>
  </w:num>
  <w:num w:numId="5">
    <w:abstractNumId w:val="32"/>
  </w:num>
  <w:num w:numId="6">
    <w:abstractNumId w:val="20"/>
  </w:num>
  <w:num w:numId="7">
    <w:abstractNumId w:val="24"/>
  </w:num>
  <w:num w:numId="8">
    <w:abstractNumId w:val="16"/>
  </w:num>
  <w:num w:numId="9">
    <w:abstractNumId w:val="9"/>
  </w:num>
  <w:num w:numId="10">
    <w:abstractNumId w:val="26"/>
  </w:num>
  <w:num w:numId="11">
    <w:abstractNumId w:val="23"/>
  </w:num>
  <w:num w:numId="12">
    <w:abstractNumId w:val="19"/>
  </w:num>
  <w:num w:numId="13">
    <w:abstractNumId w:val="41"/>
  </w:num>
  <w:num w:numId="14">
    <w:abstractNumId w:val="43"/>
  </w:num>
  <w:num w:numId="15">
    <w:abstractNumId w:val="42"/>
  </w:num>
  <w:num w:numId="16">
    <w:abstractNumId w:val="31"/>
  </w:num>
  <w:num w:numId="17">
    <w:abstractNumId w:val="29"/>
  </w:num>
  <w:num w:numId="18">
    <w:abstractNumId w:val="38"/>
  </w:num>
  <w:num w:numId="19">
    <w:abstractNumId w:val="33"/>
  </w:num>
  <w:num w:numId="20">
    <w:abstractNumId w:val="39"/>
  </w:num>
  <w:num w:numId="21">
    <w:abstractNumId w:val="1"/>
  </w:num>
  <w:num w:numId="22">
    <w:abstractNumId w:val="6"/>
  </w:num>
  <w:num w:numId="23">
    <w:abstractNumId w:val="44"/>
  </w:num>
  <w:num w:numId="24">
    <w:abstractNumId w:val="27"/>
  </w:num>
  <w:num w:numId="25">
    <w:abstractNumId w:val="40"/>
  </w:num>
  <w:num w:numId="26">
    <w:abstractNumId w:val="35"/>
  </w:num>
  <w:num w:numId="27">
    <w:abstractNumId w:val="36"/>
  </w:num>
  <w:num w:numId="28">
    <w:abstractNumId w:val="45"/>
  </w:num>
  <w:num w:numId="29">
    <w:abstractNumId w:val="12"/>
  </w:num>
  <w:num w:numId="30">
    <w:abstractNumId w:val="3"/>
  </w:num>
  <w:num w:numId="31">
    <w:abstractNumId w:val="11"/>
  </w:num>
  <w:num w:numId="32">
    <w:abstractNumId w:val="17"/>
  </w:num>
  <w:num w:numId="33">
    <w:abstractNumId w:val="2"/>
  </w:num>
  <w:num w:numId="34">
    <w:abstractNumId w:val="37"/>
  </w:num>
  <w:num w:numId="35">
    <w:abstractNumId w:val="25"/>
  </w:num>
  <w:num w:numId="36">
    <w:abstractNumId w:val="13"/>
  </w:num>
  <w:num w:numId="37">
    <w:abstractNumId w:val="15"/>
  </w:num>
  <w:num w:numId="38">
    <w:abstractNumId w:val="10"/>
  </w:num>
  <w:num w:numId="39">
    <w:abstractNumId w:val="34"/>
  </w:num>
  <w:num w:numId="40">
    <w:abstractNumId w:val="4"/>
  </w:num>
  <w:num w:numId="41">
    <w:abstractNumId w:val="18"/>
  </w:num>
  <w:num w:numId="42">
    <w:abstractNumId w:val="28"/>
  </w:num>
  <w:num w:numId="43">
    <w:abstractNumId w:val="30"/>
  </w:num>
  <w:num w:numId="44">
    <w:abstractNumId w:val="21"/>
  </w:num>
  <w:num w:numId="45">
    <w:abstractNumId w:val="0"/>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D2A26"/>
    <w:rsid w:val="0000261C"/>
    <w:rsid w:val="00007226"/>
    <w:rsid w:val="00007E13"/>
    <w:rsid w:val="00015981"/>
    <w:rsid w:val="00016D41"/>
    <w:rsid w:val="00017572"/>
    <w:rsid w:val="00020928"/>
    <w:rsid w:val="00023E95"/>
    <w:rsid w:val="0002440E"/>
    <w:rsid w:val="00032929"/>
    <w:rsid w:val="00032B2E"/>
    <w:rsid w:val="00034A69"/>
    <w:rsid w:val="00035CBA"/>
    <w:rsid w:val="00041D0C"/>
    <w:rsid w:val="000515B5"/>
    <w:rsid w:val="0005714F"/>
    <w:rsid w:val="00057497"/>
    <w:rsid w:val="00062765"/>
    <w:rsid w:val="00063237"/>
    <w:rsid w:val="00065F13"/>
    <w:rsid w:val="0007190F"/>
    <w:rsid w:val="00072D22"/>
    <w:rsid w:val="000733BE"/>
    <w:rsid w:val="00080DFA"/>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7F9A"/>
    <w:rsid w:val="001107AD"/>
    <w:rsid w:val="0012257F"/>
    <w:rsid w:val="00125D4C"/>
    <w:rsid w:val="001275DB"/>
    <w:rsid w:val="001308A8"/>
    <w:rsid w:val="00131691"/>
    <w:rsid w:val="00132CA4"/>
    <w:rsid w:val="00133BB4"/>
    <w:rsid w:val="00133E58"/>
    <w:rsid w:val="0013554E"/>
    <w:rsid w:val="00145597"/>
    <w:rsid w:val="0014571A"/>
    <w:rsid w:val="00145C97"/>
    <w:rsid w:val="001505EE"/>
    <w:rsid w:val="00151673"/>
    <w:rsid w:val="00152E85"/>
    <w:rsid w:val="001554E8"/>
    <w:rsid w:val="00155A04"/>
    <w:rsid w:val="00156D29"/>
    <w:rsid w:val="00161166"/>
    <w:rsid w:val="00163786"/>
    <w:rsid w:val="00164978"/>
    <w:rsid w:val="00164A74"/>
    <w:rsid w:val="00167279"/>
    <w:rsid w:val="00184BE7"/>
    <w:rsid w:val="00185388"/>
    <w:rsid w:val="001A091D"/>
    <w:rsid w:val="001B4CC7"/>
    <w:rsid w:val="001B7BD0"/>
    <w:rsid w:val="001C104F"/>
    <w:rsid w:val="001D25E5"/>
    <w:rsid w:val="001D3C71"/>
    <w:rsid w:val="001D4CF3"/>
    <w:rsid w:val="001D4F9A"/>
    <w:rsid w:val="001D522B"/>
    <w:rsid w:val="001E35BC"/>
    <w:rsid w:val="001E406A"/>
    <w:rsid w:val="001E5437"/>
    <w:rsid w:val="001E5F31"/>
    <w:rsid w:val="001F23C9"/>
    <w:rsid w:val="001F5341"/>
    <w:rsid w:val="001F5775"/>
    <w:rsid w:val="001F7AC1"/>
    <w:rsid w:val="00201C60"/>
    <w:rsid w:val="002041C6"/>
    <w:rsid w:val="00215858"/>
    <w:rsid w:val="00217925"/>
    <w:rsid w:val="00226A3A"/>
    <w:rsid w:val="00233255"/>
    <w:rsid w:val="00244B4E"/>
    <w:rsid w:val="00244B8E"/>
    <w:rsid w:val="00246C3D"/>
    <w:rsid w:val="00251365"/>
    <w:rsid w:val="00252A02"/>
    <w:rsid w:val="002541F2"/>
    <w:rsid w:val="002577C9"/>
    <w:rsid w:val="0026280D"/>
    <w:rsid w:val="0026591B"/>
    <w:rsid w:val="002673E8"/>
    <w:rsid w:val="00271728"/>
    <w:rsid w:val="002719A7"/>
    <w:rsid w:val="00272F8D"/>
    <w:rsid w:val="0027625D"/>
    <w:rsid w:val="00281897"/>
    <w:rsid w:val="002918C9"/>
    <w:rsid w:val="00291AC0"/>
    <w:rsid w:val="0029299E"/>
    <w:rsid w:val="00292BD6"/>
    <w:rsid w:val="00293876"/>
    <w:rsid w:val="002A1093"/>
    <w:rsid w:val="002A131B"/>
    <w:rsid w:val="002A3766"/>
    <w:rsid w:val="002A39EF"/>
    <w:rsid w:val="002A3BBF"/>
    <w:rsid w:val="002A48F0"/>
    <w:rsid w:val="002A51A5"/>
    <w:rsid w:val="002A5D24"/>
    <w:rsid w:val="002A5DBE"/>
    <w:rsid w:val="002B2745"/>
    <w:rsid w:val="002C2095"/>
    <w:rsid w:val="002D49F2"/>
    <w:rsid w:val="002D4FAE"/>
    <w:rsid w:val="002D6D93"/>
    <w:rsid w:val="002E134A"/>
    <w:rsid w:val="002E22B6"/>
    <w:rsid w:val="002E3B17"/>
    <w:rsid w:val="002E3BFD"/>
    <w:rsid w:val="002E7D8A"/>
    <w:rsid w:val="002F18BA"/>
    <w:rsid w:val="002F1F51"/>
    <w:rsid w:val="002F280F"/>
    <w:rsid w:val="002F4D38"/>
    <w:rsid w:val="002F4F1E"/>
    <w:rsid w:val="0031636B"/>
    <w:rsid w:val="00316E8F"/>
    <w:rsid w:val="003243EE"/>
    <w:rsid w:val="003326E0"/>
    <w:rsid w:val="00333C49"/>
    <w:rsid w:val="00335363"/>
    <w:rsid w:val="003436D3"/>
    <w:rsid w:val="0034503F"/>
    <w:rsid w:val="003534F6"/>
    <w:rsid w:val="00354E16"/>
    <w:rsid w:val="00355244"/>
    <w:rsid w:val="003558A7"/>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C0200"/>
    <w:rsid w:val="003C0758"/>
    <w:rsid w:val="003C4307"/>
    <w:rsid w:val="003C7293"/>
    <w:rsid w:val="003C72A3"/>
    <w:rsid w:val="003C7BF7"/>
    <w:rsid w:val="003D09D9"/>
    <w:rsid w:val="003D7BA0"/>
    <w:rsid w:val="003E07D1"/>
    <w:rsid w:val="003E30E9"/>
    <w:rsid w:val="003E3A57"/>
    <w:rsid w:val="003E4E19"/>
    <w:rsid w:val="003F44A6"/>
    <w:rsid w:val="003F7415"/>
    <w:rsid w:val="00400239"/>
    <w:rsid w:val="004007D3"/>
    <w:rsid w:val="00402295"/>
    <w:rsid w:val="004032F0"/>
    <w:rsid w:val="004060FA"/>
    <w:rsid w:val="00406160"/>
    <w:rsid w:val="00406247"/>
    <w:rsid w:val="00410F7E"/>
    <w:rsid w:val="00411F71"/>
    <w:rsid w:val="0041512F"/>
    <w:rsid w:val="0041620A"/>
    <w:rsid w:val="0042141B"/>
    <w:rsid w:val="004218D8"/>
    <w:rsid w:val="00423FDD"/>
    <w:rsid w:val="004246EC"/>
    <w:rsid w:val="00425EE9"/>
    <w:rsid w:val="00430823"/>
    <w:rsid w:val="00430B22"/>
    <w:rsid w:val="0043129D"/>
    <w:rsid w:val="00433015"/>
    <w:rsid w:val="00434D15"/>
    <w:rsid w:val="004353FD"/>
    <w:rsid w:val="0043779F"/>
    <w:rsid w:val="00441134"/>
    <w:rsid w:val="00445EED"/>
    <w:rsid w:val="0045045A"/>
    <w:rsid w:val="00452D06"/>
    <w:rsid w:val="004547EF"/>
    <w:rsid w:val="00456C94"/>
    <w:rsid w:val="00460465"/>
    <w:rsid w:val="004637BD"/>
    <w:rsid w:val="00466905"/>
    <w:rsid w:val="0048129A"/>
    <w:rsid w:val="004833DB"/>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479F"/>
    <w:rsid w:val="004B6648"/>
    <w:rsid w:val="004C0C74"/>
    <w:rsid w:val="004C3A09"/>
    <w:rsid w:val="004C6C2C"/>
    <w:rsid w:val="004C772F"/>
    <w:rsid w:val="004D1CD0"/>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74F2"/>
    <w:rsid w:val="00512E5C"/>
    <w:rsid w:val="00515F1E"/>
    <w:rsid w:val="00517415"/>
    <w:rsid w:val="005229E6"/>
    <w:rsid w:val="00526624"/>
    <w:rsid w:val="0053135F"/>
    <w:rsid w:val="0053234B"/>
    <w:rsid w:val="00535968"/>
    <w:rsid w:val="00536443"/>
    <w:rsid w:val="005371AA"/>
    <w:rsid w:val="00544CE9"/>
    <w:rsid w:val="00547E3D"/>
    <w:rsid w:val="0055075E"/>
    <w:rsid w:val="00554483"/>
    <w:rsid w:val="0055545E"/>
    <w:rsid w:val="005622DF"/>
    <w:rsid w:val="005631CC"/>
    <w:rsid w:val="005670A3"/>
    <w:rsid w:val="00567329"/>
    <w:rsid w:val="005674C5"/>
    <w:rsid w:val="00572E27"/>
    <w:rsid w:val="005736E6"/>
    <w:rsid w:val="00580D5E"/>
    <w:rsid w:val="00581478"/>
    <w:rsid w:val="00583556"/>
    <w:rsid w:val="00585B14"/>
    <w:rsid w:val="00586389"/>
    <w:rsid w:val="005927E9"/>
    <w:rsid w:val="00595995"/>
    <w:rsid w:val="00595D20"/>
    <w:rsid w:val="005A064E"/>
    <w:rsid w:val="005A0EE0"/>
    <w:rsid w:val="005A30CE"/>
    <w:rsid w:val="005A425B"/>
    <w:rsid w:val="005A489D"/>
    <w:rsid w:val="005A5116"/>
    <w:rsid w:val="005B10DF"/>
    <w:rsid w:val="005B1A7D"/>
    <w:rsid w:val="005B3402"/>
    <w:rsid w:val="005B36F2"/>
    <w:rsid w:val="005B3D20"/>
    <w:rsid w:val="005B5404"/>
    <w:rsid w:val="005C2EB5"/>
    <w:rsid w:val="005C3FB8"/>
    <w:rsid w:val="005D03F9"/>
    <w:rsid w:val="005D04B0"/>
    <w:rsid w:val="005D61CA"/>
    <w:rsid w:val="005E1600"/>
    <w:rsid w:val="005E5C0A"/>
    <w:rsid w:val="005E62F7"/>
    <w:rsid w:val="005F0A80"/>
    <w:rsid w:val="00601FC5"/>
    <w:rsid w:val="0061194C"/>
    <w:rsid w:val="00613EC1"/>
    <w:rsid w:val="006143A5"/>
    <w:rsid w:val="00620918"/>
    <w:rsid w:val="006213A7"/>
    <w:rsid w:val="00627656"/>
    <w:rsid w:val="006311CA"/>
    <w:rsid w:val="00634602"/>
    <w:rsid w:val="006370CC"/>
    <w:rsid w:val="00637B51"/>
    <w:rsid w:val="0064062E"/>
    <w:rsid w:val="00643048"/>
    <w:rsid w:val="00643B19"/>
    <w:rsid w:val="00645371"/>
    <w:rsid w:val="00647AC2"/>
    <w:rsid w:val="006510E9"/>
    <w:rsid w:val="00654F38"/>
    <w:rsid w:val="0065586C"/>
    <w:rsid w:val="006609C3"/>
    <w:rsid w:val="006659F3"/>
    <w:rsid w:val="00666959"/>
    <w:rsid w:val="006749F7"/>
    <w:rsid w:val="00681576"/>
    <w:rsid w:val="0068196A"/>
    <w:rsid w:val="00690733"/>
    <w:rsid w:val="0069335C"/>
    <w:rsid w:val="00693A3C"/>
    <w:rsid w:val="00693EF2"/>
    <w:rsid w:val="006943AB"/>
    <w:rsid w:val="00695B86"/>
    <w:rsid w:val="006A4268"/>
    <w:rsid w:val="006A627C"/>
    <w:rsid w:val="006B294C"/>
    <w:rsid w:val="006B3F5E"/>
    <w:rsid w:val="006C1B10"/>
    <w:rsid w:val="006D2737"/>
    <w:rsid w:val="006D3C55"/>
    <w:rsid w:val="006D79EB"/>
    <w:rsid w:val="006E080F"/>
    <w:rsid w:val="006E54FB"/>
    <w:rsid w:val="006F0768"/>
    <w:rsid w:val="006F30A0"/>
    <w:rsid w:val="006F3FFE"/>
    <w:rsid w:val="006F54CA"/>
    <w:rsid w:val="0070057A"/>
    <w:rsid w:val="00701808"/>
    <w:rsid w:val="00706D6A"/>
    <w:rsid w:val="00714745"/>
    <w:rsid w:val="00715464"/>
    <w:rsid w:val="00717619"/>
    <w:rsid w:val="0072053A"/>
    <w:rsid w:val="00720A6F"/>
    <w:rsid w:val="00721313"/>
    <w:rsid w:val="00721B3B"/>
    <w:rsid w:val="00727F3A"/>
    <w:rsid w:val="00730BAA"/>
    <w:rsid w:val="007318E6"/>
    <w:rsid w:val="00735541"/>
    <w:rsid w:val="00736C25"/>
    <w:rsid w:val="007453D5"/>
    <w:rsid w:val="00751A6B"/>
    <w:rsid w:val="00755FF3"/>
    <w:rsid w:val="007565BC"/>
    <w:rsid w:val="0075771F"/>
    <w:rsid w:val="007645C6"/>
    <w:rsid w:val="00771ACF"/>
    <w:rsid w:val="007726E8"/>
    <w:rsid w:val="0077373F"/>
    <w:rsid w:val="007741D4"/>
    <w:rsid w:val="0077565C"/>
    <w:rsid w:val="00780AE9"/>
    <w:rsid w:val="007827A8"/>
    <w:rsid w:val="00782B22"/>
    <w:rsid w:val="00785A25"/>
    <w:rsid w:val="007860E2"/>
    <w:rsid w:val="00797DEF"/>
    <w:rsid w:val="007A1CB4"/>
    <w:rsid w:val="007A2E9A"/>
    <w:rsid w:val="007A6271"/>
    <w:rsid w:val="007B1616"/>
    <w:rsid w:val="007B394D"/>
    <w:rsid w:val="007B44BA"/>
    <w:rsid w:val="007B47AE"/>
    <w:rsid w:val="007B644A"/>
    <w:rsid w:val="007B6619"/>
    <w:rsid w:val="007B6641"/>
    <w:rsid w:val="007C11AC"/>
    <w:rsid w:val="007C2BFD"/>
    <w:rsid w:val="007C3A99"/>
    <w:rsid w:val="007C4D53"/>
    <w:rsid w:val="007D3480"/>
    <w:rsid w:val="007D79DE"/>
    <w:rsid w:val="007E0885"/>
    <w:rsid w:val="007E1800"/>
    <w:rsid w:val="007E7D66"/>
    <w:rsid w:val="007F13C1"/>
    <w:rsid w:val="007F30E2"/>
    <w:rsid w:val="007F59C5"/>
    <w:rsid w:val="007F662A"/>
    <w:rsid w:val="0080239F"/>
    <w:rsid w:val="00803884"/>
    <w:rsid w:val="00806E4B"/>
    <w:rsid w:val="00807EF7"/>
    <w:rsid w:val="008148A6"/>
    <w:rsid w:val="008149D7"/>
    <w:rsid w:val="00816503"/>
    <w:rsid w:val="00816F68"/>
    <w:rsid w:val="00817396"/>
    <w:rsid w:val="0082139A"/>
    <w:rsid w:val="0082336D"/>
    <w:rsid w:val="00823B1B"/>
    <w:rsid w:val="0082736C"/>
    <w:rsid w:val="00831808"/>
    <w:rsid w:val="00831E04"/>
    <w:rsid w:val="00834B34"/>
    <w:rsid w:val="00835D34"/>
    <w:rsid w:val="008404FB"/>
    <w:rsid w:val="00842C91"/>
    <w:rsid w:val="00842E04"/>
    <w:rsid w:val="00845401"/>
    <w:rsid w:val="0084657B"/>
    <w:rsid w:val="00846E24"/>
    <w:rsid w:val="0085069D"/>
    <w:rsid w:val="00851437"/>
    <w:rsid w:val="008555FC"/>
    <w:rsid w:val="008560EB"/>
    <w:rsid w:val="00860F86"/>
    <w:rsid w:val="008633D1"/>
    <w:rsid w:val="008665CB"/>
    <w:rsid w:val="0086744B"/>
    <w:rsid w:val="0086749E"/>
    <w:rsid w:val="00867B53"/>
    <w:rsid w:val="0087024E"/>
    <w:rsid w:val="00876DC4"/>
    <w:rsid w:val="00877F0B"/>
    <w:rsid w:val="00883020"/>
    <w:rsid w:val="00892249"/>
    <w:rsid w:val="008A5DBE"/>
    <w:rsid w:val="008B1F2D"/>
    <w:rsid w:val="008B2A64"/>
    <w:rsid w:val="008B3C7A"/>
    <w:rsid w:val="008B43D3"/>
    <w:rsid w:val="008B6151"/>
    <w:rsid w:val="008B6F10"/>
    <w:rsid w:val="008C0B4D"/>
    <w:rsid w:val="008C7A66"/>
    <w:rsid w:val="008D0E96"/>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42EE"/>
    <w:rsid w:val="009251AF"/>
    <w:rsid w:val="00925243"/>
    <w:rsid w:val="0093041C"/>
    <w:rsid w:val="00931B16"/>
    <w:rsid w:val="00931FBB"/>
    <w:rsid w:val="009320D3"/>
    <w:rsid w:val="009327B7"/>
    <w:rsid w:val="00934739"/>
    <w:rsid w:val="00935470"/>
    <w:rsid w:val="0094647F"/>
    <w:rsid w:val="009501B6"/>
    <w:rsid w:val="009573E3"/>
    <w:rsid w:val="00961AAD"/>
    <w:rsid w:val="00963A26"/>
    <w:rsid w:val="00967058"/>
    <w:rsid w:val="00971A0F"/>
    <w:rsid w:val="00971C37"/>
    <w:rsid w:val="0097330D"/>
    <w:rsid w:val="00981739"/>
    <w:rsid w:val="009842C0"/>
    <w:rsid w:val="00985ED7"/>
    <w:rsid w:val="00986EAA"/>
    <w:rsid w:val="00991A28"/>
    <w:rsid w:val="00996A39"/>
    <w:rsid w:val="00996C4A"/>
    <w:rsid w:val="009A2BEF"/>
    <w:rsid w:val="009A46A5"/>
    <w:rsid w:val="009A76DA"/>
    <w:rsid w:val="009B20BC"/>
    <w:rsid w:val="009B4AB6"/>
    <w:rsid w:val="009B6521"/>
    <w:rsid w:val="009B7385"/>
    <w:rsid w:val="009C1E4D"/>
    <w:rsid w:val="009C72A0"/>
    <w:rsid w:val="009D3236"/>
    <w:rsid w:val="009D3BE5"/>
    <w:rsid w:val="009D5C26"/>
    <w:rsid w:val="009D6A8E"/>
    <w:rsid w:val="009E10A4"/>
    <w:rsid w:val="009F1DAE"/>
    <w:rsid w:val="009F6D20"/>
    <w:rsid w:val="00A02BE7"/>
    <w:rsid w:val="00A03433"/>
    <w:rsid w:val="00A04651"/>
    <w:rsid w:val="00A0469A"/>
    <w:rsid w:val="00A05352"/>
    <w:rsid w:val="00A06624"/>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6AE6"/>
    <w:rsid w:val="00A815A7"/>
    <w:rsid w:val="00A82CDD"/>
    <w:rsid w:val="00A848AD"/>
    <w:rsid w:val="00A84C12"/>
    <w:rsid w:val="00A8735D"/>
    <w:rsid w:val="00A91853"/>
    <w:rsid w:val="00A937D6"/>
    <w:rsid w:val="00A9516A"/>
    <w:rsid w:val="00A95EB9"/>
    <w:rsid w:val="00AA1595"/>
    <w:rsid w:val="00AA3979"/>
    <w:rsid w:val="00AA44A2"/>
    <w:rsid w:val="00AA49FE"/>
    <w:rsid w:val="00AA602A"/>
    <w:rsid w:val="00AB32CD"/>
    <w:rsid w:val="00AB5879"/>
    <w:rsid w:val="00AB792F"/>
    <w:rsid w:val="00AC2906"/>
    <w:rsid w:val="00AC3D5E"/>
    <w:rsid w:val="00AC5E48"/>
    <w:rsid w:val="00AD0B65"/>
    <w:rsid w:val="00AD2A26"/>
    <w:rsid w:val="00AD3194"/>
    <w:rsid w:val="00AD439D"/>
    <w:rsid w:val="00AD7600"/>
    <w:rsid w:val="00AD780E"/>
    <w:rsid w:val="00AE4547"/>
    <w:rsid w:val="00AF2C46"/>
    <w:rsid w:val="00AF3D78"/>
    <w:rsid w:val="00AF51A4"/>
    <w:rsid w:val="00B00832"/>
    <w:rsid w:val="00B05FF7"/>
    <w:rsid w:val="00B061B5"/>
    <w:rsid w:val="00B061C7"/>
    <w:rsid w:val="00B067B6"/>
    <w:rsid w:val="00B11387"/>
    <w:rsid w:val="00B117F4"/>
    <w:rsid w:val="00B2108F"/>
    <w:rsid w:val="00B2625D"/>
    <w:rsid w:val="00B266AE"/>
    <w:rsid w:val="00B26EED"/>
    <w:rsid w:val="00B27B89"/>
    <w:rsid w:val="00B30B63"/>
    <w:rsid w:val="00B3102C"/>
    <w:rsid w:val="00B314C7"/>
    <w:rsid w:val="00B32664"/>
    <w:rsid w:val="00B3498C"/>
    <w:rsid w:val="00B372A9"/>
    <w:rsid w:val="00B37573"/>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57E6"/>
    <w:rsid w:val="00B66F4B"/>
    <w:rsid w:val="00B70461"/>
    <w:rsid w:val="00B71EDF"/>
    <w:rsid w:val="00B73CAC"/>
    <w:rsid w:val="00B815A4"/>
    <w:rsid w:val="00B82FBD"/>
    <w:rsid w:val="00B837CD"/>
    <w:rsid w:val="00B850BE"/>
    <w:rsid w:val="00B85732"/>
    <w:rsid w:val="00B86A69"/>
    <w:rsid w:val="00B87E8D"/>
    <w:rsid w:val="00B93FD4"/>
    <w:rsid w:val="00B95AAB"/>
    <w:rsid w:val="00BA4FF4"/>
    <w:rsid w:val="00BA6865"/>
    <w:rsid w:val="00BC47F0"/>
    <w:rsid w:val="00BC5166"/>
    <w:rsid w:val="00BC734D"/>
    <w:rsid w:val="00BD5748"/>
    <w:rsid w:val="00BE1909"/>
    <w:rsid w:val="00BE261A"/>
    <w:rsid w:val="00BE2BB8"/>
    <w:rsid w:val="00BE73BC"/>
    <w:rsid w:val="00BF2811"/>
    <w:rsid w:val="00BF51D7"/>
    <w:rsid w:val="00C00E13"/>
    <w:rsid w:val="00C03894"/>
    <w:rsid w:val="00C06E27"/>
    <w:rsid w:val="00C07519"/>
    <w:rsid w:val="00C11D02"/>
    <w:rsid w:val="00C129B3"/>
    <w:rsid w:val="00C1474A"/>
    <w:rsid w:val="00C201A8"/>
    <w:rsid w:val="00C2062A"/>
    <w:rsid w:val="00C230AF"/>
    <w:rsid w:val="00C262A5"/>
    <w:rsid w:val="00C32C4F"/>
    <w:rsid w:val="00C33F47"/>
    <w:rsid w:val="00C4222D"/>
    <w:rsid w:val="00C4705C"/>
    <w:rsid w:val="00C47F7C"/>
    <w:rsid w:val="00C540DF"/>
    <w:rsid w:val="00C61D41"/>
    <w:rsid w:val="00C63121"/>
    <w:rsid w:val="00C667C1"/>
    <w:rsid w:val="00C708FE"/>
    <w:rsid w:val="00C71E9D"/>
    <w:rsid w:val="00C75CBC"/>
    <w:rsid w:val="00C8209E"/>
    <w:rsid w:val="00C8350F"/>
    <w:rsid w:val="00C8492A"/>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B0D43"/>
    <w:rsid w:val="00CB6FEE"/>
    <w:rsid w:val="00CB7AA9"/>
    <w:rsid w:val="00CC2174"/>
    <w:rsid w:val="00CC3C52"/>
    <w:rsid w:val="00CD637F"/>
    <w:rsid w:val="00CD77C0"/>
    <w:rsid w:val="00CD7B13"/>
    <w:rsid w:val="00CE06A3"/>
    <w:rsid w:val="00CE394C"/>
    <w:rsid w:val="00CF3214"/>
    <w:rsid w:val="00CF76F9"/>
    <w:rsid w:val="00D00134"/>
    <w:rsid w:val="00D05C2E"/>
    <w:rsid w:val="00D06CB4"/>
    <w:rsid w:val="00D07926"/>
    <w:rsid w:val="00D100C0"/>
    <w:rsid w:val="00D11730"/>
    <w:rsid w:val="00D15B8E"/>
    <w:rsid w:val="00D17A7E"/>
    <w:rsid w:val="00D2290C"/>
    <w:rsid w:val="00D30C09"/>
    <w:rsid w:val="00D30C0C"/>
    <w:rsid w:val="00D32B76"/>
    <w:rsid w:val="00D34205"/>
    <w:rsid w:val="00D3558F"/>
    <w:rsid w:val="00D3688F"/>
    <w:rsid w:val="00D36A14"/>
    <w:rsid w:val="00D41642"/>
    <w:rsid w:val="00D419A5"/>
    <w:rsid w:val="00D53448"/>
    <w:rsid w:val="00D56276"/>
    <w:rsid w:val="00D710A6"/>
    <w:rsid w:val="00D7412E"/>
    <w:rsid w:val="00D824C9"/>
    <w:rsid w:val="00D83A26"/>
    <w:rsid w:val="00D902B2"/>
    <w:rsid w:val="00D917ED"/>
    <w:rsid w:val="00D96426"/>
    <w:rsid w:val="00D97A4C"/>
    <w:rsid w:val="00DA0EB4"/>
    <w:rsid w:val="00DA20EF"/>
    <w:rsid w:val="00DA2E34"/>
    <w:rsid w:val="00DA484A"/>
    <w:rsid w:val="00DA5D42"/>
    <w:rsid w:val="00DB05C2"/>
    <w:rsid w:val="00DB0A45"/>
    <w:rsid w:val="00DB1B74"/>
    <w:rsid w:val="00DB4C25"/>
    <w:rsid w:val="00DB5324"/>
    <w:rsid w:val="00DB7FF2"/>
    <w:rsid w:val="00DC6D6B"/>
    <w:rsid w:val="00DD051D"/>
    <w:rsid w:val="00DD2E8B"/>
    <w:rsid w:val="00DD42FE"/>
    <w:rsid w:val="00DD4643"/>
    <w:rsid w:val="00DE05D5"/>
    <w:rsid w:val="00DE4106"/>
    <w:rsid w:val="00DE6201"/>
    <w:rsid w:val="00DE6ADB"/>
    <w:rsid w:val="00DF1450"/>
    <w:rsid w:val="00DF7C63"/>
    <w:rsid w:val="00E00803"/>
    <w:rsid w:val="00E010A1"/>
    <w:rsid w:val="00E21EB3"/>
    <w:rsid w:val="00E22BD2"/>
    <w:rsid w:val="00E254BC"/>
    <w:rsid w:val="00E307D9"/>
    <w:rsid w:val="00E40EE7"/>
    <w:rsid w:val="00E42A7F"/>
    <w:rsid w:val="00E44D58"/>
    <w:rsid w:val="00E4508F"/>
    <w:rsid w:val="00E4573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90B9B"/>
    <w:rsid w:val="00E92F8D"/>
    <w:rsid w:val="00E93384"/>
    <w:rsid w:val="00E95196"/>
    <w:rsid w:val="00EA165F"/>
    <w:rsid w:val="00EB22CB"/>
    <w:rsid w:val="00EB2DDC"/>
    <w:rsid w:val="00EB4CFF"/>
    <w:rsid w:val="00EB69F5"/>
    <w:rsid w:val="00EC6605"/>
    <w:rsid w:val="00ED3D9D"/>
    <w:rsid w:val="00ED514D"/>
    <w:rsid w:val="00ED6800"/>
    <w:rsid w:val="00EE376A"/>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4A64"/>
    <w:rsid w:val="00F078A9"/>
    <w:rsid w:val="00F0796A"/>
    <w:rsid w:val="00F11324"/>
    <w:rsid w:val="00F12BC1"/>
    <w:rsid w:val="00F1329C"/>
    <w:rsid w:val="00F1559E"/>
    <w:rsid w:val="00F21261"/>
    <w:rsid w:val="00F24A14"/>
    <w:rsid w:val="00F32013"/>
    <w:rsid w:val="00F36EFC"/>
    <w:rsid w:val="00F4089F"/>
    <w:rsid w:val="00F4245E"/>
    <w:rsid w:val="00F430B1"/>
    <w:rsid w:val="00F45E4E"/>
    <w:rsid w:val="00F510E1"/>
    <w:rsid w:val="00F51E2A"/>
    <w:rsid w:val="00F5660F"/>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C1539"/>
    <w:rsid w:val="00FC394C"/>
    <w:rsid w:val="00FC4473"/>
    <w:rsid w:val="00FC4FF2"/>
    <w:rsid w:val="00FC734E"/>
    <w:rsid w:val="00FD1702"/>
    <w:rsid w:val="00FD216B"/>
    <w:rsid w:val="00FD3080"/>
    <w:rsid w:val="00FE0E4D"/>
    <w:rsid w:val="00FE2151"/>
    <w:rsid w:val="00FE457D"/>
    <w:rsid w:val="00FF0623"/>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uiPriority w:val="34"/>
    <w:qFormat/>
    <w:rsid w:val="000B730B"/>
    <w:pPr>
      <w:ind w:left="720"/>
      <w:contextualSpacing/>
    </w:pPr>
  </w:style>
  <w:style w:type="paragraph" w:styleId="a9">
    <w:name w:val="header"/>
    <w:basedOn w:val="a"/>
    <w:link w:val="Char1"/>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2"/>
    <w:rsid w:val="001E5437"/>
    <w:rPr>
      <w:rFonts w:ascii="Tahoma" w:hAnsi="Tahoma" w:cs="Tahoma"/>
      <w:sz w:val="16"/>
      <w:szCs w:val="16"/>
    </w:rPr>
  </w:style>
  <w:style w:type="character" w:customStyle="1" w:styleId="Char2">
    <w:name w:val="Κείμενο πλαισίου Char"/>
    <w:basedOn w:val="a0"/>
    <w:link w:val="aa"/>
    <w:rsid w:val="001E5437"/>
    <w:rPr>
      <w:rFonts w:ascii="Tahoma" w:hAnsi="Tahoma" w:cs="Tahoma"/>
      <w:sz w:val="16"/>
      <w:szCs w:val="16"/>
    </w:rPr>
  </w:style>
  <w:style w:type="paragraph" w:styleId="20">
    <w:name w:val="Body Text Indent 2"/>
    <w:basedOn w:val="a"/>
    <w:link w:val="2Char"/>
    <w:rsid w:val="00CA4105"/>
    <w:pPr>
      <w:spacing w:after="120" w:line="480" w:lineRule="auto"/>
      <w:ind w:left="283"/>
    </w:pPr>
  </w:style>
  <w:style w:type="character" w:customStyle="1" w:styleId="2Char">
    <w:name w:val="Σώμα κείμενου με εσοχή 2 Char"/>
    <w:basedOn w:val="a0"/>
    <w:link w:val="20"/>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Web">
    <w:name w:val="Normal (Web)"/>
    <w:basedOn w:val="a"/>
    <w:qFormat/>
    <w:rsid w:val="00AC2906"/>
    <w:pPr>
      <w:suppressAutoHyphens/>
      <w:spacing w:before="280" w:after="280"/>
    </w:pPr>
    <w:rPr>
      <w:rFonts w:eastAsia="Calibri"/>
      <w:sz w:val="24"/>
      <w:szCs w:val="24"/>
      <w:lang w:eastAsia="zh-CN"/>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4594696-C2B0-40D2-ACE7-494A9A07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4029</Words>
  <Characters>21760</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ss</dc:creator>
  <cp:keywords/>
  <dc:description/>
  <cp:lastModifiedBy>User</cp:lastModifiedBy>
  <cp:revision>4</cp:revision>
  <cp:lastPrinted>2019-08-12T07:18:00Z</cp:lastPrinted>
  <dcterms:created xsi:type="dcterms:W3CDTF">2019-11-07T12:38:00Z</dcterms:created>
  <dcterms:modified xsi:type="dcterms:W3CDTF">2019-11-20T05:49:00Z</dcterms:modified>
</cp:coreProperties>
</file>