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  <w:t xml:space="preserve">ΕΛΛΗΝΙΚΗ ΔΗΜΟΚΡΑΤΙΑ</w:t>
      </w:r>
    </w:p>
    <w:p>
      <w:pPr>
        <w:spacing w:before="0" w:after="150" w:line="24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  <w:t xml:space="preserve">ΝΟΜΟΣ ΒΟΙΩΤΙΑΣ</w:t>
      </w:r>
    </w:p>
    <w:p>
      <w:pPr>
        <w:spacing w:before="0" w:after="150" w:line="24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  <w:t xml:space="preserve">ΔΗΜΟΣ ΛΕΒΑΔΕΩΝ</w:t>
      </w: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  <w:tab/>
        <w:tab/>
        <w:tab/>
        <w:tab/>
      </w: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  <w:t xml:space="preserve">Λιβαδειά 23/10/2019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  <w:t xml:space="preserve">ΑΝΑΚΟΙΝΩΣΗ – ΠΡΟΣΚΛΗΣΗ</w:t>
      </w:r>
    </w:p>
    <w:p>
      <w:pPr>
        <w:spacing w:before="0" w:after="15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Στο πλαίσιο της διαδικασίας συγκρότησης της Δημοτικής Επιτροπής Διαβούλευσης του Δήμου Λεβαδέων, για τη νέα δημοτική περίοδο, και σε εφαρμογή της κείμενης Νομοθεσίας,</w:t>
      </w:r>
    </w:p>
    <w:p>
      <w:pPr>
        <w:spacing w:before="0" w:after="15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  <w:t xml:space="preserve">ΚΑΛΟΥΝΤΑΙ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Οι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  <w:t xml:space="preserve">Τοπικοί Φορείς</w:t>
      </w: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που εδρεύουν στο Δήμο μας και επιθυμούν να συμμετέχουν στη Δημοτική 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Επιτροπή Διαβούλευσης, να ορίσουν από έναν (1) εκπρόσωπό τους, μαζί με τον αντικαταστάτη του, προσκομίζοντας στο Γραφείο Πρωτοκόλλου του Δήμου:</w:t>
      </w:r>
    </w:p>
    <w:p>
      <w:pPr>
        <w:spacing w:before="0" w:after="15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Σχετική απόφαση του οικείου Διοικητικού Συμβουλίου τους, περί ορισμού εκπροσώπου, με τον αντικαταστάτη του.</w:t>
      </w:r>
    </w:p>
    <w:p>
      <w:pPr>
        <w:spacing w:before="0" w:after="15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       2. 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Οι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FFFFFF" w:val="clear"/>
        </w:rPr>
        <w:t xml:space="preserve">δημότες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, που είναι 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εγγεγραμμένοι στους εκλογικούς  καταλόγους του Δήμου Λεβαδέων, και επιθυμούν να συμμετέχουν στη Δημοτική Επιτροπή Διαβούλευσης, να υποβάλουν γραπτή αίτηση στο Γραφείο Πρωτοκόλλου του Δήμου ή στην ηλεκτρονική διεύθυνση mpoulou@livadia.gr.</w:t>
      </w:r>
    </w:p>
    <w:p>
      <w:pPr>
        <w:spacing w:before="0" w:after="15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Διευκρινίζεται ότι, οι αιτούντες δημότες θα εγγραφούν σε Ειδικό Κατάλογο που θα καταρτίσει ο Δήμος, με βάση τον οποίον θα διενεργηθεί κλήρωση για την ανάδειξη των μελών-δημοτών της Δημοτικής Επιτροπής Διαβούλευσης.</w:t>
      </w:r>
    </w:p>
    <w:p>
      <w:pPr>
        <w:spacing w:before="0" w:after="15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Η προθεσμίας υποβολής των σχετικών αιτήσεων ορίζεται έως την Τρίτη 29/10/2019 και ώρα 14:00.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