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tabs>
          <w:tab w:val="left" w:pos="4536" w:leader="none"/>
        </w:tabs>
        <w:ind w:left="0" w:right="0" w:hanging="0"/>
        <w:rPr/>
      </w:pPr>
      <w:r>
        <w:rPr/>
        <w:drawing>
          <wp:inline distT="0" distB="0" distL="0" distR="0">
            <wp:extent cx="808990" cy="790575"/>
            <wp:effectExtent l="0" t="0" r="0" b="0"/>
            <wp:docPr id="1" name="Picture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ella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4536" w:leader="none"/>
        </w:tabs>
        <w:ind w:left="0" w:right="0" w:hanging="0"/>
        <w:rPr/>
      </w:pPr>
      <w:r>
        <w:rPr>
          <w:rFonts w:ascii="Calibri" w:hAnsi="Calibri"/>
          <w:sz w:val="24"/>
          <w:szCs w:val="24"/>
        </w:rPr>
        <w:t>ΕΛΛΗΝΙΚΗ ΔΗΜΟΚΡΑΤΙΑ</w:t>
        <w:tab/>
        <w:t xml:space="preserve">                    ΠΡΟΜΗΘΕΙΑ </w:t>
      </w:r>
      <w:r>
        <w:rPr>
          <w:rFonts w:ascii="Calibri" w:hAnsi="Calibri"/>
          <w:sz w:val="24"/>
          <w:szCs w:val="24"/>
          <w:lang w:val="el-GR"/>
        </w:rPr>
        <w:t>ΕΡΓΑΛΕΙΩΝ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 xml:space="preserve">ΓΙΑ ΤΗΝ ΔΡΑΣΗ : </w:t>
      </w:r>
    </w:p>
    <w:p>
      <w:pPr>
        <w:pStyle w:val="3"/>
        <w:tabs>
          <w:tab w:val="left" w:pos="4536" w:leader="none"/>
        </w:tabs>
        <w:ind w:left="0" w:right="0" w:hanging="0"/>
        <w:rPr/>
      </w:pPr>
      <w:r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 xml:space="preserve">ΔΗΜΟΣ ΛΕΒΑΔΕΩΝ                                                                   ΣΥΝΤΗΡΗΣΗ ΚΟΙΝΟΧΡΗΣΤΩΝ ΧΩΡΩΝ </w:t>
      </w:r>
    </w:p>
    <w:p>
      <w:pPr>
        <w:pStyle w:val="3"/>
        <w:tabs>
          <w:tab w:val="left" w:pos="4536" w:leader="none"/>
        </w:tabs>
        <w:ind w:left="0" w:right="0" w:hanging="0"/>
        <w:rPr/>
      </w:pPr>
      <w:r>
        <w:rPr>
          <w:rFonts w:ascii="Calibri" w:hAnsi="Calibri"/>
          <w:sz w:val="24"/>
          <w:szCs w:val="24"/>
          <w:lang w:val="el-GR"/>
        </w:rPr>
        <w:t xml:space="preserve">                                                                                                       </w:t>
      </w:r>
      <w:r>
        <w:rPr>
          <w:rFonts w:ascii="Calibri" w:hAnsi="Calibri"/>
          <w:sz w:val="24"/>
          <w:szCs w:val="24"/>
          <w:lang w:val="el-GR"/>
        </w:rPr>
        <w:t xml:space="preserve">ΤΟΥ ΔΗΜΟΥ ΛΕΒΑΔΕΩΝ </w:t>
      </w:r>
    </w:p>
    <w:p>
      <w:pPr>
        <w:pStyle w:val="3"/>
        <w:tabs>
          <w:tab w:val="left" w:pos="4536" w:leader="none"/>
        </w:tabs>
        <w:ind w:left="0" w:right="0" w:hanging="0"/>
        <w:rPr/>
      </w:pPr>
      <w:r>
        <w:rPr>
          <w:rFonts w:ascii="Calibri" w:hAnsi="Calibri"/>
          <w:sz w:val="24"/>
          <w:szCs w:val="24"/>
        </w:rPr>
        <w:tab/>
        <w:t xml:space="preserve">                    </w:t>
      </w:r>
      <w:r>
        <w:rPr>
          <w:rFonts w:ascii="Calibri" w:hAnsi="Calibri"/>
          <w:sz w:val="24"/>
          <w:szCs w:val="24"/>
          <w:lang w:val="en-US"/>
        </w:rPr>
        <w:t>CPV</w:t>
      </w:r>
      <w:r>
        <w:rPr>
          <w:rFonts w:ascii="Calibri" w:hAnsi="Calibri"/>
          <w:sz w:val="24"/>
          <w:szCs w:val="24"/>
          <w:lang w:val="el-GR"/>
        </w:rPr>
        <w:t xml:space="preserve">: </w:t>
      </w:r>
      <w:r>
        <w:rPr>
          <w:rFonts w:ascii="Calibri" w:hAnsi="Calibri"/>
          <w:sz w:val="24"/>
          <w:szCs w:val="24"/>
          <w:lang w:val="el-GR"/>
        </w:rPr>
        <w:t>44510000-8</w:t>
      </w:r>
      <w:r>
        <w:rPr>
          <w:rFonts w:ascii="Calibri" w:hAnsi="Calibri"/>
          <w:sz w:val="24"/>
          <w:szCs w:val="24"/>
          <w:lang w:val="el-GR"/>
        </w:rPr>
        <w:t xml:space="preserve"> " </w:t>
      </w:r>
      <w:r>
        <w:rPr>
          <w:rFonts w:ascii="Calibri" w:hAnsi="Calibri"/>
          <w:sz w:val="24"/>
          <w:szCs w:val="24"/>
          <w:lang w:val="el-GR"/>
        </w:rPr>
        <w:t>Εργαλεία</w:t>
      </w:r>
      <w:r>
        <w:rPr>
          <w:rFonts w:ascii="Calibri" w:hAnsi="Calibri"/>
          <w:sz w:val="24"/>
          <w:szCs w:val="24"/>
          <w:lang w:val="el-GR"/>
        </w:rPr>
        <w:t>"</w:t>
      </w:r>
    </w:p>
    <w:p>
      <w:pPr>
        <w:pStyle w:val="3"/>
        <w:tabs>
          <w:tab w:val="left" w:pos="4536" w:leader="none"/>
        </w:tabs>
        <w:ind w:left="0" w:right="0" w:hanging="0"/>
        <w:rPr/>
      </w:pPr>
      <w:r>
        <w:rPr>
          <w:rFonts w:ascii="Calibri" w:hAnsi="Calibri"/>
          <w:sz w:val="24"/>
          <w:szCs w:val="24"/>
        </w:rPr>
        <w:tab/>
        <w:t xml:space="preserve">                    ΠΡΟΫΠ. </w:t>
      </w:r>
      <w:r>
        <w:rPr>
          <w:rFonts w:ascii="Calibri" w:hAnsi="Calibri"/>
          <w:sz w:val="24"/>
          <w:szCs w:val="24"/>
        </w:rPr>
        <w:t>499,390</w:t>
      </w:r>
      <w:r>
        <w:rPr>
          <w:rFonts w:ascii="Calibri" w:hAnsi="Calibri"/>
          <w:sz w:val="24"/>
          <w:szCs w:val="24"/>
        </w:rPr>
        <w:t>€ ( με Φ.Π.Α.)</w:t>
      </w:r>
    </w:p>
    <w:p>
      <w:pPr>
        <w:pStyle w:val="3"/>
        <w:tabs>
          <w:tab w:val="left" w:pos="4536" w:leader="none"/>
        </w:tabs>
        <w:ind w:left="0" w:right="0" w:hanging="0"/>
        <w:rPr/>
      </w:pPr>
      <w:r>
        <w:rPr>
          <w:rFonts w:ascii="Calibri" w:hAnsi="Calibri"/>
          <w:sz w:val="24"/>
          <w:szCs w:val="24"/>
        </w:rPr>
        <w:tab/>
        <w:t xml:space="preserve">                    ΑΡ. ΜΕΛΕΤΗΣ: </w:t>
      </w:r>
      <w:r>
        <w:rPr>
          <w:rFonts w:ascii="Calibri" w:hAnsi="Calibri"/>
          <w:sz w:val="24"/>
          <w:szCs w:val="24"/>
          <w:lang w:val="el-GR"/>
        </w:rPr>
        <w:t>4</w:t>
      </w:r>
      <w:r>
        <w:rPr>
          <w:rFonts w:ascii="Calibri" w:hAnsi="Calibri"/>
          <w:sz w:val="24"/>
          <w:szCs w:val="24"/>
          <w:lang w:val="el-GR"/>
        </w:rPr>
        <w:t>4</w:t>
      </w:r>
      <w:r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  <w:lang w:val="el-GR"/>
        </w:rPr>
        <w:t>7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spacing w:lineRule="atLeast" w:line="100" w:before="0" w:after="0"/>
        <w:rPr>
          <w:rFonts w:ascii="Calibri" w:hAnsi="Calibri"/>
          <w:sz w:val="24"/>
          <w:szCs w:val="24"/>
        </w:rPr>
      </w:pPr>
      <w:r>
        <w:rPr>
          <w:rFonts w:eastAsia="LucidaSansUnicode" w:cs="LucidaSansUnicode"/>
          <w:color w:val="FFFFFF"/>
          <w:sz w:val="24"/>
          <w:szCs w:val="24"/>
        </w:rPr>
        <w:t>ΕΛΛΗΝΙΚΗ ΔΗΜΟΚΡΑΤΙΑ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b/>
          <w:sz w:val="24"/>
          <w:szCs w:val="24"/>
          <w:u w:val="single"/>
        </w:rPr>
        <w:t xml:space="preserve">Τεχνικές  προδιαγραφές για την προμήθεια </w:t>
      </w:r>
      <w:r>
        <w:rPr>
          <w:rFonts w:eastAsia="LucidaSansUnicode" w:cs="Arial"/>
          <w:b/>
          <w:sz w:val="24"/>
          <w:szCs w:val="24"/>
          <w:u w:val="single"/>
        </w:rPr>
        <w:t>Εργαλείων</w:t>
      </w:r>
      <w:r>
        <w:rPr>
          <w:rFonts w:eastAsia="LucidaSansUnicode" w:cs="Arial"/>
          <w:b/>
          <w:sz w:val="24"/>
          <w:szCs w:val="24"/>
          <w:u w:val="single"/>
        </w:rPr>
        <w:t xml:space="preserve"> </w:t>
      </w:r>
      <w:r>
        <w:rPr>
          <w:rFonts w:eastAsia="Arial Unicode MS" w:cs="Calibri"/>
          <w:b/>
          <w:sz w:val="24"/>
          <w:szCs w:val="24"/>
          <w:u w:val="single"/>
        </w:rPr>
        <w:t xml:space="preserve">για την </w:t>
      </w:r>
      <w:r>
        <w:rPr>
          <w:rFonts w:eastAsia="Arial Unicode MS" w:cs="Calibri"/>
          <w:b/>
          <w:bCs/>
          <w:i w:val="false"/>
          <w:iCs w:val="false"/>
          <w:sz w:val="24"/>
          <w:szCs w:val="24"/>
          <w:u w:val="single"/>
        </w:rPr>
        <w:t>την Δράση : Συντήρηση Κοινόχρηστων  Χώρων</w:t>
      </w:r>
      <w:r>
        <w:rPr>
          <w:rFonts w:eastAsia="LucidaSansUnicode" w:cs="Arial" w:ascii="Arial" w:hAnsi="Arial"/>
          <w:b/>
          <w:bCs/>
          <w:i w:val="false"/>
          <w:iCs w:val="false"/>
          <w:sz w:val="24"/>
          <w:szCs w:val="24"/>
          <w:u w:val="single"/>
        </w:rPr>
        <w:t xml:space="preserve"> </w:t>
      </w:r>
    </w:p>
    <w:p>
      <w:pPr>
        <w:pStyle w:val="Normal"/>
        <w:spacing w:lineRule="atLeast" w:line="100" w:before="0" w:after="0"/>
        <w:jc w:val="both"/>
        <w:rPr>
          <w:rFonts w:ascii="Arial" w:hAnsi="Arial" w:eastAsia="LucidaSansUnicode" w:cs="Arial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eastAsia="LucidaSansUnicode" w:cs="Arial" w:ascii="Arial" w:hAnsi="Arial"/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>Έχοντας λάβει υπόψη:</w:t>
      </w:r>
    </w:p>
    <w:p>
      <w:pPr>
        <w:pStyle w:val="Normal"/>
        <w:numPr>
          <w:ilvl w:val="0"/>
          <w:numId w:val="1"/>
        </w:numPr>
        <w:spacing w:lineRule="auto" w:line="240"/>
        <w:rPr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Τ</w:t>
      </w:r>
      <w:r>
        <w:rPr>
          <w:color w:val="000000"/>
          <w:sz w:val="20"/>
          <w:szCs w:val="20"/>
        </w:rPr>
        <w:t xml:space="preserve">ην Υπουργική Απόφαση αρ. 61714/51504 Φ.Ε.Κ. 424/Β' / 22.02.2016 </w:t>
      </w:r>
      <w:r>
        <w:rPr>
          <w:i/>
          <w:iCs/>
          <w:color w:val="000000"/>
          <w:sz w:val="20"/>
          <w:szCs w:val="20"/>
        </w:rPr>
        <w:t>" Προώθηση της Απασχόλησης μέσω Προγραμμάτων Κοινωφελούς Χαρακτήρα στα πλαίσια του ΕΣΠΑ 2014-2020 "</w:t>
      </w:r>
      <w:r>
        <w:rPr>
          <w:color w:val="000000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Τις διατάξεις του άρθρου 65 του Ν. 3852/2010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Το άρθρο 61 του Ν. 4414/2016 Φ.Ε.Κ. 149/τ.Α'/09.08.2016 " </w:t>
      </w:r>
      <w:r>
        <w:rPr>
          <w:b/>
          <w:bCs/>
          <w:i/>
          <w:iCs/>
          <w:color w:val="000000"/>
          <w:sz w:val="20"/>
          <w:szCs w:val="20"/>
        </w:rPr>
        <w:t>Ενίσχυση Οργανισμών Τοπικής Αυτοδιοίκησης και Νομικών Προσώπων Δημοσίου Δηκαίου των Ο.Τ.Α. από το Ταμείο Παρακαθηκών και Δανείων με σκοπό την προώθηση της απασχόλησης</w:t>
      </w:r>
      <w:r>
        <w:rPr>
          <w:b/>
          <w:bCs/>
          <w:color w:val="000000"/>
          <w:sz w:val="20"/>
          <w:szCs w:val="20"/>
        </w:rPr>
        <w:t xml:space="preserve"> "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Την υποπαράγραφο ΙΔ.1 του Ν. 4152/2013 Α' 107 όπως αυτή έχει τροποποιηθεί και ισχύει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Την με αρ. 2/75333/ΔΠΔΑ/2016 κοινή Υπουργική Απόφαση των Υπουργών Εσωτερικών και Διοικητικής Ανασυγκρότησης και Οικονομικών Φ.Ε.Κ. 3108/28.09.2016 β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Την υπ' αριθμόν 3593/01.11.2016 Απόφαση του Διοικητικού Συμβουλίου του Ταμείου Παρακαταθηκών και Δανείων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Τον αριθμόν υποβολής στο Πρόγραμμα Κοινωφελούς Εργασίας σε Δήμου του Υπουργείου Εργασίας , Κοινωνικής Ασφάλισης και Κοινωνικής Αλληλεγγύης : α) κωδ. 1.48 ( 20.07.2016) β) κωδ. 1.16/θ ( 27.07.2016) και γ) κωδ. 1.19/β (27.07.2016)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LucidaSansUnicode" w:cs="Arial"/>
          <w:color w:val="000000"/>
          <w:sz w:val="20"/>
          <w:szCs w:val="20"/>
        </w:rPr>
        <w:t xml:space="preserve">Την υπ' αριθμόν 443/16.11.2016  Απόφαση του Δημοτικού Συμβουλίου  του Δήμου Λεβαδέων περί " </w:t>
      </w:r>
      <w:r>
        <w:rPr>
          <w:rFonts w:eastAsia="LucidaSansUnicode" w:cs="Arial"/>
          <w:i/>
          <w:iCs/>
          <w:color w:val="000000"/>
          <w:sz w:val="20"/>
          <w:szCs w:val="20"/>
        </w:rPr>
        <w:t>Υλοποίηση του Προγράμματος "Προώθηση της απασχόλησης μέσω προγραμμάτων κοινωφελούς χαρακτήρα σε 34 Δήμους ( θύλακες υψηλής ανεργίας) ( συμπεριλαμβανομένης της κατάρτισης των συμμετεχόντων) " Β' Φάση - Έγκριση σχεδίου σύμβασης δεσμευμένου λογαριασμού με το Τ.Π. &amp; Δ - Εξουσιοδότηση Δημάρχου κ. Γιώτας Πούλου για υπογραφή της σχετικής σύμβασης</w:t>
      </w:r>
      <w:r>
        <w:rPr>
          <w:rFonts w:eastAsia="LucidaSansUnicode" w:cs="Arial"/>
          <w:color w:val="000000"/>
          <w:sz w:val="20"/>
          <w:szCs w:val="20"/>
        </w:rPr>
        <w:t xml:space="preserve"> "  ΑΔΑ: 767ΣΩΛΗ-ΗΗΧ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LucidaSansUnicode" w:cs="Arial"/>
          <w:color w:val="000000"/>
          <w:sz w:val="20"/>
          <w:szCs w:val="20"/>
          <w:lang w:val="en-US"/>
        </w:rPr>
        <w:t>T</w:t>
      </w:r>
      <w:r>
        <w:rPr>
          <w:rFonts w:eastAsia="LucidaSansUnicode" w:cs="Arial"/>
          <w:color w:val="000000"/>
          <w:sz w:val="20"/>
          <w:szCs w:val="20"/>
          <w:lang w:val="el-GR"/>
        </w:rPr>
        <w:t xml:space="preserve">ον Κ.Α. </w:t>
      </w:r>
      <w:r>
        <w:rPr>
          <w:rFonts w:eastAsia="LucidaSansUnicode" w:cs="Arial"/>
          <w:color w:val="000000"/>
          <w:sz w:val="20"/>
          <w:szCs w:val="20"/>
          <w:lang w:val="en-US"/>
        </w:rPr>
        <w:t>30</w:t>
      </w:r>
      <w:r>
        <w:rPr>
          <w:rFonts w:eastAsia="LucidaSansUnicode" w:cs="Arial"/>
          <w:color w:val="000000"/>
          <w:sz w:val="20"/>
          <w:szCs w:val="20"/>
          <w:lang w:val="el-GR"/>
        </w:rPr>
        <w:t>/6662.0</w:t>
      </w:r>
      <w:r>
        <w:rPr>
          <w:rFonts w:eastAsia="LucidaSansUnicode" w:cs="Arial"/>
          <w:color w:val="000000"/>
          <w:sz w:val="20"/>
          <w:szCs w:val="20"/>
          <w:lang w:val="en-US"/>
        </w:rPr>
        <w:t>15</w:t>
      </w:r>
      <w:r>
        <w:rPr>
          <w:rFonts w:eastAsia="LucidaSansUnicode" w:cs="Arial"/>
          <w:color w:val="000000"/>
          <w:sz w:val="20"/>
          <w:szCs w:val="20"/>
          <w:lang w:val="el-GR"/>
        </w:rPr>
        <w:t xml:space="preserve">  στον οποίο υπάρχει πίστωση 5.500,00€ με τίτλο : " Προμήθεια Υλικών για </w:t>
      </w:r>
      <w:r>
        <w:rPr>
          <w:rFonts w:eastAsia="LucidaSansUnicode" w:cs="Arial"/>
          <w:color w:val="000000"/>
          <w:sz w:val="20"/>
          <w:szCs w:val="20"/>
          <w:lang w:val="en-US"/>
        </w:rPr>
        <w:t>"</w:t>
      </w:r>
      <w:r>
        <w:rPr>
          <w:rFonts w:eastAsia="LucidaSansUnicode" w:cs="Arial"/>
          <w:color w:val="000000"/>
          <w:sz w:val="20"/>
          <w:szCs w:val="20"/>
          <w:lang w:val="el-GR"/>
        </w:rPr>
        <w:t xml:space="preserve"> Συντήρηση Κοινόχρηστων Χώρων του Δήμου Λεβαδέων"  ( Τ.Π. &amp; Δανείων για προώθηση της απασχόλησης μέσω προγραμμάτων κοινωφελούς χαρακτήρα - άρθρ. 61 Ν. 4414/2016 ) μετά και την υπ' αριθμόν 108/2017 απόφαση του Δημοτικού Συμβουλίου περί αναμόρφωσης Προϋπολογισμού.</w:t>
      </w:r>
    </w:p>
    <w:p>
      <w:pPr>
        <w:pStyle w:val="Normal"/>
        <w:spacing w:lineRule="atLeast" w:line="10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/>
          <w:color w:val="193300"/>
          <w:sz w:val="24"/>
          <w:szCs w:val="24"/>
        </w:rPr>
        <w:t xml:space="preserve">Καθώς και : </w:t>
      </w:r>
    </w:p>
    <w:p>
      <w:pPr>
        <w:pStyle w:val="Normal"/>
        <w:spacing w:lineRule="atLeast" w:line="10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/>
          <w:sz w:val="24"/>
          <w:szCs w:val="24"/>
        </w:rPr>
        <w:t>1) Τις διατάξεις του άρθρου 118  του Ν. 4412/2016 (Φ.Ε.Κ. 147/Α΄/08.08.16) του νέου καθεστώτος δημοσίων συμβάσεων έργων , προμηθειών και υπηρεσιών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>2) Τις διατάξεις του άρθρου 209 του Ν.3463/06 (Δ.Κ.Κ)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 xml:space="preserve">3) Το Π.Δ 80/2016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>4) Την ανάγκη του Δήμου για την προμήθεια των αναφερομένων στο θέμα ειδών.</w:t>
      </w:r>
    </w:p>
    <w:p>
      <w:pPr>
        <w:pStyle w:val="Normal"/>
        <w:spacing w:lineRule="atLeast" w:line="100" w:before="0" w:after="0"/>
        <w:jc w:val="both"/>
        <w:rPr>
          <w:rFonts w:ascii="Calibri" w:hAnsi="Calibri"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b/>
          <w:b/>
          <w:bCs/>
        </w:rPr>
      </w:pPr>
      <w:r>
        <w:rPr>
          <w:rFonts w:eastAsia="LucidaSansUnicode" w:cs="Arial"/>
          <w:b/>
          <w:bCs/>
          <w:sz w:val="24"/>
          <w:szCs w:val="24"/>
        </w:rPr>
        <w:t>ΤΕΧΝΙΚΕΣ ΠΡΟΔΙΑΓΡΑΦΕΣ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1. </w:t>
      </w: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>Τ</w:t>
      </w: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>σουγκράνα Α' Ποιότητας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- με 12-16 δόντια ενισχυμένα με ατσάλι που καταλήγουν σε αιχμή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- καμπυλότητα προς την εσωτερική πλευρά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- στο πάνω μέρος και στο μέσο του πλάτους της να υπάρχει υποδοχή για στυλιάρι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2. </w:t>
      </w: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>Στυλιάρι για τσουγκράνα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από συμπαγές – μασίφ ξύλο </w:t>
      </w:r>
      <w:r>
        <w:rPr>
          <w:rFonts w:ascii="Calibri" w:hAnsi="Calibri"/>
          <w:sz w:val="22"/>
          <w:szCs w:val="22"/>
          <w:lang w:val="el-GR"/>
        </w:rPr>
        <w:t>(οξιά ή δρυ)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- χωρίς ραγίσματα και ρώζους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l-GR"/>
        </w:rPr>
        <w:t xml:space="preserve">- </w:t>
      </w:r>
      <w:r>
        <w:rPr>
          <w:rFonts w:ascii="Calibri" w:hAnsi="Calibri"/>
          <w:sz w:val="22"/>
          <w:szCs w:val="22"/>
          <w:lang w:val="el-GR"/>
        </w:rPr>
        <w:t xml:space="preserve">ίσιο με </w:t>
      </w:r>
      <w:r>
        <w:rPr>
          <w:rFonts w:ascii="Calibri" w:hAnsi="Calibri"/>
          <w:sz w:val="22"/>
          <w:szCs w:val="22"/>
          <w:lang w:val="el-GR"/>
        </w:rPr>
        <w:t xml:space="preserve">μήκος </w:t>
      </w:r>
      <w:r>
        <w:rPr>
          <w:rFonts w:ascii="Calibri" w:hAnsi="Calibri"/>
          <w:sz w:val="22"/>
          <w:szCs w:val="22"/>
          <w:lang w:val="el-GR"/>
        </w:rPr>
        <w:t>1,2</w:t>
      </w:r>
      <w:r>
        <w:rPr>
          <w:rFonts w:ascii="Calibri" w:hAnsi="Calibri"/>
          <w:sz w:val="22"/>
          <w:szCs w:val="22"/>
          <w:lang w:val="el-GR"/>
        </w:rPr>
        <w:t>0</w:t>
      </w:r>
      <w:r>
        <w:rPr>
          <w:rFonts w:ascii="Calibri" w:hAnsi="Calibri"/>
          <w:sz w:val="22"/>
          <w:szCs w:val="22"/>
          <w:lang w:val="en-US"/>
        </w:rPr>
        <w:t>m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  <w:lang w:val="en-US"/>
        </w:rPr>
        <w:t xml:space="preserve">- 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 xml:space="preserve">κυκλικής διατομής 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 xml:space="preserve">διάμετρος 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2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n-US"/>
        </w:rPr>
        <w:t>cm (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περίπου)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3. </w:t>
      </w: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>Κ</w:t>
      </w: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>ασμάς Α' Ποιότητας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μεταλλικός υψηλής αντοχής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4. </w:t>
      </w:r>
      <w:r>
        <w:rPr>
          <w:rFonts w:ascii="Calibri" w:hAnsi="Calibri"/>
          <w:b/>
          <w:bCs/>
          <w:sz w:val="22"/>
          <w:szCs w:val="22"/>
          <w:u w:val="single"/>
        </w:rPr>
        <w:t>Στυλιάρ</w:t>
      </w:r>
      <w:r>
        <w:rPr>
          <w:rFonts w:ascii="Calibri" w:hAnsi="Calibri"/>
          <w:b/>
          <w:bCs/>
          <w:sz w:val="22"/>
          <w:szCs w:val="22"/>
          <w:u w:val="single"/>
        </w:rPr>
        <w:t>ι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για κασμά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</w:rPr>
        <w:t xml:space="preserve">- </w:t>
      </w:r>
      <w:r>
        <w:rPr>
          <w:rFonts w:ascii="Calibri" w:hAnsi="Calibri"/>
          <w:b w:val="false"/>
          <w:bCs w:val="false"/>
          <w:sz w:val="22"/>
          <w:szCs w:val="22"/>
          <w:u w:val="none"/>
        </w:rPr>
        <w:t xml:space="preserve">από συμπαγές – μασίφ ξύλο 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(οξιά ή δρυ)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- χωρίς ραγίσματα και ρώζους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l-GR"/>
        </w:rPr>
        <w:t xml:space="preserve">- </w:t>
      </w:r>
      <w:r>
        <w:rPr>
          <w:rFonts w:ascii="Calibri" w:hAnsi="Calibri"/>
          <w:sz w:val="22"/>
          <w:szCs w:val="22"/>
          <w:lang w:val="el-GR"/>
        </w:rPr>
        <w:t xml:space="preserve">ίσιο με </w:t>
      </w:r>
      <w:r>
        <w:rPr>
          <w:rFonts w:ascii="Calibri" w:hAnsi="Calibri"/>
          <w:sz w:val="22"/>
          <w:szCs w:val="22"/>
          <w:lang w:val="el-GR"/>
        </w:rPr>
        <w:t xml:space="preserve">μήκος </w:t>
      </w:r>
      <w:r>
        <w:rPr>
          <w:rFonts w:ascii="Calibri" w:hAnsi="Calibri"/>
          <w:sz w:val="22"/>
          <w:szCs w:val="22"/>
          <w:lang w:val="el-GR"/>
        </w:rPr>
        <w:t>0,80~0,90</w:t>
      </w:r>
      <w:r>
        <w:rPr>
          <w:rFonts w:ascii="Calibri" w:hAnsi="Calibri"/>
          <w:sz w:val="22"/>
          <w:szCs w:val="22"/>
          <w:lang w:val="en-US"/>
        </w:rPr>
        <w:t>m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  <w:lang w:val="en-US"/>
        </w:rPr>
        <w:t xml:space="preserve">- 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 xml:space="preserve">κυκλικής διατομής 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 xml:space="preserve">διάμετρος 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2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n-US"/>
        </w:rPr>
        <w:t>cm (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περίπου)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5. </w:t>
      </w: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>Φτυάρι χωματουργικό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 xml:space="preserve">- 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μεταλλικό υψηλής αντοχής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- στο πάνω μέρος και στο μέσο του πλάτους τ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 xml:space="preserve">ου 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να υπάρχει υποδοχή για στυλιάρι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6.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Στυλιάρη για </w:t>
      </w:r>
      <w:r>
        <w:rPr>
          <w:rFonts w:ascii="Calibri" w:hAnsi="Calibri"/>
          <w:b/>
          <w:bCs/>
          <w:sz w:val="22"/>
          <w:szCs w:val="22"/>
          <w:u w:val="single"/>
        </w:rPr>
        <w:t>φτυάρι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</w:rPr>
        <w:t xml:space="preserve">- </w:t>
      </w:r>
      <w:r>
        <w:rPr>
          <w:rFonts w:ascii="Calibri" w:hAnsi="Calibri"/>
          <w:b w:val="false"/>
          <w:bCs w:val="false"/>
          <w:sz w:val="22"/>
          <w:szCs w:val="22"/>
          <w:u w:val="none"/>
        </w:rPr>
        <w:t xml:space="preserve">από συμπαγές – μασίφ ξύλο 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(οξιά ή δρυ)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- χωρίς ραγίσματα και ρώζους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l-GR"/>
        </w:rPr>
        <w:t xml:space="preserve">- </w:t>
      </w:r>
      <w:r>
        <w:rPr>
          <w:rFonts w:ascii="Calibri" w:hAnsi="Calibri"/>
          <w:sz w:val="22"/>
          <w:szCs w:val="22"/>
          <w:lang w:val="el-GR"/>
        </w:rPr>
        <w:t xml:space="preserve">ίσιο με </w:t>
      </w:r>
      <w:r>
        <w:rPr>
          <w:rFonts w:ascii="Calibri" w:hAnsi="Calibri"/>
          <w:sz w:val="22"/>
          <w:szCs w:val="22"/>
          <w:lang w:val="el-GR"/>
        </w:rPr>
        <w:t xml:space="preserve">μήκος </w:t>
      </w:r>
      <w:r>
        <w:rPr>
          <w:rFonts w:ascii="Calibri" w:hAnsi="Calibri"/>
          <w:sz w:val="22"/>
          <w:szCs w:val="22"/>
          <w:lang w:val="el-GR"/>
        </w:rPr>
        <w:t>1,20</w:t>
      </w:r>
      <w:r>
        <w:rPr>
          <w:rFonts w:ascii="Calibri" w:hAnsi="Calibri"/>
          <w:sz w:val="22"/>
          <w:szCs w:val="22"/>
          <w:lang w:val="en-US"/>
        </w:rPr>
        <w:t>m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  <w:lang w:val="en-US"/>
        </w:rPr>
        <w:t xml:space="preserve">- 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 xml:space="preserve">κυκλικής διατομής 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 xml:space="preserve">διάμετρος 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2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n-US"/>
        </w:rPr>
        <w:t>cm (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περίπου)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7. </w:t>
      </w:r>
      <w:r>
        <w:rPr>
          <w:rFonts w:ascii="Calibri" w:hAnsi="Calibri"/>
          <w:b/>
          <w:bCs/>
          <w:sz w:val="22"/>
          <w:szCs w:val="22"/>
          <w:u w:val="single"/>
        </w:rPr>
        <w:t>Σφυριά μηχανικού Α' Ποιότητας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</w:rPr>
        <w:t xml:space="preserve">- </w:t>
      </w:r>
      <w:r>
        <w:rPr>
          <w:rFonts w:ascii="Calibri" w:hAnsi="Calibri"/>
          <w:b w:val="false"/>
          <w:bCs w:val="false"/>
          <w:sz w:val="22"/>
          <w:szCs w:val="22"/>
          <w:u w:val="none"/>
        </w:rPr>
        <w:t>υψηλής αντοχής με στυλιάρι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Βάρος: </w:t>
      </w:r>
      <w:r>
        <w:rPr>
          <w:rFonts w:ascii="Calibri" w:hAnsi="Calibri"/>
          <w:sz w:val="22"/>
          <w:szCs w:val="22"/>
          <w:lang w:val="en-US"/>
        </w:rPr>
        <w:t>500gr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8. </w:t>
      </w: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>Μπαλαντέζα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 xml:space="preserve">- </w:t>
      </w:r>
      <w:r>
        <w:rPr>
          <w:rFonts w:ascii="Calibri" w:hAnsi="Calibri"/>
          <w:sz w:val="22"/>
          <w:szCs w:val="22"/>
          <w:lang w:val="el-GR"/>
        </w:rPr>
        <w:t>μήκους 50 m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- καλώδιο 3Χ2,5 mm2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- σε μεταλλικό καρούλι με βάση.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9. </w:t>
      </w: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>Πριόνι χειρός Α' Ποιότητας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- λαβή εργονομική αντιολισθητική 2 υλικών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- λάμα από ατσάλι με μήκος 330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n-US"/>
        </w:rPr>
        <w:t>mm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  <w:lang w:val="en-US"/>
        </w:rPr>
        <w:t xml:space="preserve">- </w:t>
      </w: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η λάμα θα είναι με σκληρυμένα δόντια κοπής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  <w:lang w:val="el-GR"/>
        </w:rPr>
        <w:t>- θήκη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  <w:u w:val="single"/>
          <w:lang w:val="el-GR"/>
        </w:rPr>
        <w:t xml:space="preserve">10.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single"/>
          <w:lang w:val="el-GR"/>
        </w:rPr>
        <w:t>Ανταλλακτικό για αποφρακτικό μηχάνημα χειρός με τύμπανο Κ45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val="el-GR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  <w:u w:val="none"/>
          <w:lang w:val="el-GR"/>
        </w:rPr>
        <w:t xml:space="preserve">- σπιράλ εσωτερικής ψυχής 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  <w:u w:val="none"/>
          <w:lang w:val="en-US"/>
        </w:rPr>
        <w:t xml:space="preserve">C-1IC, 5/16’’ 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  <w:u w:val="none"/>
          <w:lang w:val="el-GR"/>
        </w:rPr>
        <w:t>(8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  <w:u w:val="none"/>
          <w:lang w:val="en-US"/>
        </w:rPr>
        <w:t>mm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  <w:u w:val="none"/>
          <w:lang w:val="el-GR"/>
        </w:rPr>
        <w:t xml:space="preserve">) 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  <w:u w:val="none"/>
          <w:lang w:val="en-US"/>
        </w:rPr>
        <w:t xml:space="preserve">x 25’ (7,6m) 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  <w:u w:val="none"/>
          <w:lang w:val="el-GR"/>
        </w:rPr>
        <w:t>με εσωτερικό τύμπανο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val="el-GR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  <w:u w:val="none"/>
          <w:lang w:val="el-GR"/>
        </w:rPr>
        <w:t xml:space="preserve">- σπιράλ 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  <w:u w:val="none"/>
          <w:lang w:val="en-US"/>
        </w:rPr>
        <w:t xml:space="preserve">C-6, 3/8’’ (10mm) x 25’ (7,6m) 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  <w:u w:val="none"/>
          <w:lang w:val="el-GR"/>
        </w:rPr>
        <w:t>με εσωτερικό τύμπανο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val="el-GR"/>
        </w:rPr>
      </w:pPr>
      <w:hyperlink r:id="rId3">
        <w:r>
          <w:rPr>
            <w:rStyle w:val="Style13"/>
            <w:rFonts w:ascii="Arial;Helvetica;sans-serif" w:hAnsi="Arial;Helvetica;sans-serif"/>
            <w:b w:val="false"/>
            <w:bCs w:val="false"/>
            <w:i w:val="false"/>
            <w:iCs w:val="false"/>
            <w:caps w:val="false"/>
            <w:smallCaps w:val="false"/>
            <w:color w:val="333333"/>
            <w:spacing w:val="0"/>
            <w:sz w:val="18"/>
            <w:szCs w:val="22"/>
            <w:u w:val="none"/>
            <w:lang w:val="el-GR"/>
          </w:rPr>
          <w:t>http://www.pagonidis.gr/apofraktiko-774</w:t>
        </w:r>
      </w:hyperlink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11. </w:t>
      </w:r>
      <w:r>
        <w:rPr>
          <w:rFonts w:ascii="Calibri" w:hAnsi="Calibri"/>
          <w:b/>
          <w:bCs/>
          <w:sz w:val="22"/>
          <w:szCs w:val="22"/>
          <w:u w:val="single"/>
        </w:rPr>
        <w:t>Σκεπάρνι οικοδόμου Α΄ποιότητας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μεταλλική κεφαλή</w:t>
      </w:r>
    </w:p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val="el-GR"/>
        </w:rPr>
      </w:pPr>
      <w:r>
        <w:rPr>
          <w:rFonts w:ascii="Arial;Helvetica;sans-serif" w:hAnsi="Arial;Helvetica;sans-serif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18"/>
          <w:szCs w:val="22"/>
          <w:u w:val="none"/>
          <w:lang w:val="el-GR"/>
        </w:rPr>
        <w:t>- σφυρίλατη βάση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LucidaSansUnicode" w:cs="Arial"/>
          <w:sz w:val="24"/>
          <w:szCs w:val="24"/>
        </w:rPr>
        <w:t xml:space="preserve">                                                               </w:t>
      </w:r>
      <w:r>
        <w:rPr>
          <w:rFonts w:eastAsia="LucidaSansUnicode" w:cs="Arial"/>
          <w:sz w:val="24"/>
          <w:szCs w:val="24"/>
        </w:rPr>
        <w:t xml:space="preserve">ΛΙΒΑΔΕΙΑ  </w:t>
      </w:r>
      <w:r>
        <w:rPr>
          <w:rFonts w:eastAsia="LucidaSansUnicode" w:cs="Arial"/>
          <w:sz w:val="24"/>
          <w:szCs w:val="24"/>
          <w:lang w:val="el-GR"/>
        </w:rPr>
        <w:t>06</w:t>
      </w:r>
      <w:r>
        <w:rPr>
          <w:rFonts w:eastAsia="LucidaSansUnicode" w:cs="Arial"/>
          <w:sz w:val="24"/>
          <w:szCs w:val="24"/>
        </w:rPr>
        <w:t>/</w:t>
      </w:r>
      <w:r>
        <w:rPr>
          <w:rFonts w:eastAsia="LucidaSansUnicode" w:cs="Arial"/>
          <w:sz w:val="24"/>
          <w:szCs w:val="24"/>
          <w:lang w:val="en-US"/>
        </w:rPr>
        <w:t>0</w:t>
      </w:r>
      <w:r>
        <w:rPr>
          <w:rFonts w:eastAsia="LucidaSansUnicode" w:cs="Arial"/>
          <w:sz w:val="24"/>
          <w:szCs w:val="24"/>
          <w:lang w:val="el-GR"/>
        </w:rPr>
        <w:t>3</w:t>
      </w:r>
      <w:r>
        <w:rPr>
          <w:rFonts w:eastAsia="LucidaSansUnicode" w:cs="Arial"/>
          <w:sz w:val="24"/>
          <w:szCs w:val="24"/>
        </w:rPr>
        <w:t>/</w:t>
      </w:r>
      <w:r>
        <w:rPr>
          <w:rFonts w:eastAsia="LucidaSansUnicode" w:cs="Arial"/>
          <w:sz w:val="24"/>
          <w:szCs w:val="24"/>
          <w:lang w:val="en-US"/>
        </w:rPr>
        <w:t>20</w:t>
      </w:r>
      <w:r>
        <w:rPr>
          <w:rFonts w:eastAsia="LucidaSansUnicode" w:cs="Arial"/>
          <w:sz w:val="24"/>
          <w:szCs w:val="24"/>
        </w:rPr>
        <w:t>1</w:t>
      </w:r>
      <w:r>
        <w:rPr>
          <w:rFonts w:eastAsia="LucidaSansUnicode" w:cs="Arial"/>
          <w:sz w:val="24"/>
          <w:szCs w:val="24"/>
          <w:lang w:val="el-GR"/>
        </w:rPr>
        <w:t>7</w:t>
      </w:r>
    </w:p>
    <w:p>
      <w:pPr>
        <w:pStyle w:val="Normal"/>
        <w:spacing w:lineRule="atLeast" w:line="100" w:before="0" w:after="0"/>
        <w:jc w:val="both"/>
        <w:rPr>
          <w:rFonts w:ascii="Calibri" w:hAnsi="Calibri"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/>
          <w:sz w:val="24"/>
          <w:szCs w:val="24"/>
        </w:rPr>
        <w:t xml:space="preserve">         </w:t>
      </w:r>
      <w:r>
        <w:rPr>
          <w:rFonts w:eastAsia="LucidaSansUnicode" w:cs="Arial"/>
          <w:sz w:val="24"/>
          <w:szCs w:val="24"/>
        </w:rPr>
        <w:t>Ο ΣΥΝΤΑΞΑΣ                                                                                           ΘΕΩΡΗΘΗΚΕ</w:t>
      </w:r>
    </w:p>
    <w:p>
      <w:pPr>
        <w:pStyle w:val="Normal"/>
        <w:spacing w:lineRule="atLeast" w:line="100" w:before="0" w:after="0"/>
        <w:jc w:val="both"/>
        <w:rPr>
          <w:rFonts w:ascii="Calibri" w:hAnsi="Calibri"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before="0" w:after="200"/>
        <w:rPr/>
      </w:pPr>
      <w:r>
        <w:rPr>
          <w:rFonts w:eastAsia="LucidaSansUnicode" w:cs="Arial"/>
          <w:b/>
          <w:bCs/>
          <w:sz w:val="24"/>
          <w:szCs w:val="24"/>
        </w:rPr>
        <w:t xml:space="preserve">ΜΕΛΙΣΣΑΡΗΣ ΙΩΑΝΝΗΣ                                                                       ΝΤΑΛΙΑΝΗΣ ΧΡΗΣΤΟΣ                       </w:t>
      </w:r>
      <w:r>
        <w:rPr>
          <w:rFonts w:eastAsia="LucidaSansUnicode" w:cs="Arial"/>
          <w:sz w:val="24"/>
          <w:szCs w:val="24"/>
        </w:rPr>
        <w:t xml:space="preserve">                                                                 Πολιτικός Μηχανικός Τ.Ε.                                                                  Τοπογράφος Μηχανικός</w:t>
      </w:r>
    </w:p>
    <w:sectPr>
      <w:type w:val="nextPage"/>
      <w:pgSz w:w="11906" w:h="16838"/>
      <w:pgMar w:left="510" w:right="626" w:header="0" w:top="540" w:footer="0" w:bottom="3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  <w:font w:name="Candara">
    <w:charset w:val="a1"/>
    <w:family w:val="roman"/>
    <w:pitch w:val="variable"/>
  </w:font>
  <w:font w:name="Calibri">
    <w:charset w:val="a1"/>
    <w:family w:val="swiss"/>
    <w:pitch w:val="variable"/>
  </w:font>
  <w:font w:name="Arial">
    <w:altName w:val="Helvetica"/>
    <w:charset w:val="a1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el-GR" w:eastAsia="el-GR" w:bidi="ar-SA"/>
    </w:rPr>
  </w:style>
  <w:style w:type="paragraph" w:styleId="3">
    <w:name w:val="Heading 3"/>
    <w:basedOn w:val="Normal"/>
    <w:qFormat/>
    <w:pPr>
      <w:keepNext/>
      <w:spacing w:lineRule="atLeast" w:line="100" w:before="0" w:after="0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>
    <w:name w:val="Default Paragraph Font"/>
    <w:qFormat/>
    <w:rPr/>
  </w:style>
  <w:style w:type="character" w:styleId="3Char">
    <w:name w:val="Επικεφαλίδα 3 Char"/>
    <w:basedOn w:val="DefaultParagraphFont"/>
    <w:qFormat/>
    <w:rPr>
      <w:rFonts w:ascii="Times New Roman" w:hAnsi="Times New Roman" w:eastAsia="Times New Roman" w:cs="Times New Roman"/>
      <w:b/>
      <w:sz w:val="24"/>
      <w:szCs w:val="20"/>
    </w:rPr>
  </w:style>
  <w:style w:type="character" w:styleId="Char">
    <w:name w:val="Κείμενο πλαισίου Char"/>
    <w:basedOn w:val="DefaultParagraphFont"/>
    <w:qFormat/>
    <w:rPr>
      <w:rFonts w:ascii="Tahoma" w:hAnsi="Tahoma" w:cs="Tahoma"/>
      <w:sz w:val="16"/>
      <w:szCs w:val="16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ascii="Calibri" w:hAnsi="Calibri" w:cs="OpenSymbol"/>
      <w:sz w:val="20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ascii="Calibri" w:hAnsi="Calibri" w:cs="OpenSymbol"/>
      <w:sz w:val="20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ascii="Calibri" w:hAnsi="Calibri" w:cs="OpenSymbol"/>
      <w:sz w:val="20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ascii="Calibri" w:hAnsi="Calibri" w:cs="OpenSymbol"/>
      <w:sz w:val="20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Calibri" w:hAnsi="Calibri" w:cs="OpenSymbol"/>
      <w:sz w:val="20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character" w:styleId="Style14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Para1">
    <w:name w:val="para-1"/>
    <w:basedOn w:val="Normal"/>
    <w:qFormat/>
    <w:pPr>
      <w:tabs>
        <w:tab w:val="left" w:pos="1021" w:leader="none"/>
        <w:tab w:val="left" w:pos="1588" w:leader="none"/>
      </w:tabs>
      <w:spacing w:lineRule="atLeast" w:line="100" w:before="0" w:after="0"/>
      <w:ind w:left="1021" w:right="0" w:hanging="1021"/>
      <w:jc w:val="both"/>
    </w:pPr>
    <w:rPr>
      <w:rFonts w:ascii="Arial" w:hAnsi="Arial" w:eastAsia="Times New Roman" w:cs="Times New Roman"/>
      <w:spacing w:val="5"/>
      <w:sz w:val="20"/>
      <w:szCs w:val="20"/>
      <w:lang w:val="en-GB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agonidis.gr/apofraktiko-77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LibreOffice/5.3.0.3$Windows_x86 LibreOffice_project/7074905676c47b82bbcfbea1aeefc84afe1c50e1</Application>
  <Pages>3</Pages>
  <Words>634</Words>
  <Characters>3482</Characters>
  <CharactersWithSpaces>4697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2014-03-21T08:26:00Z</dcterms:created>
  <dc:creator>HliAS</dc:creator>
  <dc:description/>
  <dc:language>el-GR</dc:language>
  <cp:lastModifiedBy/>
  <cp:lastPrinted>2017-05-02T13:26:19Z</cp:lastPrinted>
  <dcterms:modified xsi:type="dcterms:W3CDTF">2017-05-03T11:30:57Z</dcterms:modified>
  <cp:revision>20</cp:revision>
  <dc:subject/>
  <dc:title/>
</cp:coreProperties>
</file>